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F9098" w14:textId="77777777" w:rsidR="00340ADE" w:rsidRPr="00C551D9" w:rsidRDefault="00340ADE" w:rsidP="00DF5D8D">
      <w:pPr>
        <w:pStyle w:val="TOR0252VINormal"/>
        <w:shd w:val="clear" w:color="auto" w:fill="2F5496" w:themeFill="accent1" w:themeFillShade="BF"/>
        <w:jc w:val="center"/>
        <w:rPr>
          <w:rFonts w:ascii="Arial" w:hAnsi="Arial" w:cs="Arial"/>
          <w:b/>
          <w:color w:val="FFFFFF" w:themeColor="background1"/>
          <w:sz w:val="26"/>
          <w:szCs w:val="26"/>
        </w:rPr>
      </w:pPr>
      <w:r w:rsidRPr="00C551D9">
        <w:rPr>
          <w:rFonts w:ascii="Arial" w:hAnsi="Arial" w:cs="Arial"/>
          <w:b/>
          <w:color w:val="FFFFFF" w:themeColor="background1"/>
          <w:sz w:val="26"/>
          <w:szCs w:val="26"/>
        </w:rPr>
        <w:t>REQUEST FOR PROPOSALS</w:t>
      </w:r>
    </w:p>
    <w:p w14:paraId="42BB06CA" w14:textId="77777777" w:rsidR="00340ADE" w:rsidRPr="00C551D9" w:rsidRDefault="00340ADE" w:rsidP="00340ADE">
      <w:pPr>
        <w:pStyle w:val="TOR0252VINormal"/>
        <w:shd w:val="clear" w:color="auto" w:fill="2F5496" w:themeFill="accent1" w:themeFillShade="BF"/>
        <w:jc w:val="center"/>
        <w:rPr>
          <w:rFonts w:ascii="Arial" w:hAnsi="Arial" w:cs="Arial"/>
          <w:b/>
          <w:i/>
          <w:iCs/>
          <w:color w:val="FFFFFF" w:themeColor="background1"/>
          <w:sz w:val="26"/>
          <w:szCs w:val="26"/>
        </w:rPr>
      </w:pPr>
      <w:r w:rsidRPr="00C551D9">
        <w:rPr>
          <w:rFonts w:ascii="Arial" w:hAnsi="Arial" w:cs="Arial"/>
          <w:b/>
          <w:i/>
          <w:iCs/>
          <w:color w:val="FFFFFF" w:themeColor="background1"/>
          <w:sz w:val="26"/>
          <w:szCs w:val="26"/>
        </w:rPr>
        <w:t>THƯ MỜI NỘP HỒ SƠ DỊCH VỤ TƯ VẤN</w:t>
      </w:r>
    </w:p>
    <w:tbl>
      <w:tblPr>
        <w:tblStyle w:val="TableGrid"/>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5"/>
        <w:gridCol w:w="2519"/>
        <w:gridCol w:w="2251"/>
        <w:gridCol w:w="2885"/>
      </w:tblGrid>
      <w:tr w:rsidR="00340ADE" w:rsidRPr="005D45AC" w14:paraId="5974583A" w14:textId="77777777" w:rsidTr="00DF5D8D">
        <w:tc>
          <w:tcPr>
            <w:tcW w:w="2155" w:type="dxa"/>
          </w:tcPr>
          <w:p w14:paraId="1C00389E" w14:textId="77777777" w:rsidR="00340ADE" w:rsidRPr="005D45AC" w:rsidRDefault="00340ADE" w:rsidP="00DF5D8D">
            <w:pPr>
              <w:pStyle w:val="TOR0252VINormal"/>
              <w:spacing w:line="360" w:lineRule="auto"/>
              <w:rPr>
                <w:rFonts w:ascii="Arial" w:hAnsi="Arial" w:cs="Arial"/>
                <w:b/>
                <w:bCs/>
                <w:color w:val="000000" w:themeColor="text1"/>
                <w:sz w:val="20"/>
                <w:szCs w:val="20"/>
              </w:rPr>
            </w:pPr>
            <w:r w:rsidRPr="005D45AC">
              <w:rPr>
                <w:rFonts w:ascii="Arial" w:hAnsi="Arial" w:cs="Arial"/>
                <w:b/>
                <w:bCs/>
                <w:color w:val="000000" w:themeColor="text1"/>
                <w:sz w:val="20"/>
                <w:szCs w:val="20"/>
              </w:rPr>
              <w:t>Issuing Organization:</w:t>
            </w:r>
          </w:p>
          <w:p w14:paraId="4F88D8F1" w14:textId="77777777" w:rsidR="00340ADE" w:rsidRPr="005D45AC" w:rsidRDefault="00340ADE" w:rsidP="00DF5D8D">
            <w:pPr>
              <w:pStyle w:val="TOR0252VINormal"/>
              <w:spacing w:line="360" w:lineRule="auto"/>
              <w:rPr>
                <w:rFonts w:ascii="Arial" w:hAnsi="Arial" w:cs="Arial"/>
                <w:i/>
                <w:iCs/>
                <w:color w:val="000000" w:themeColor="text1"/>
                <w:sz w:val="20"/>
                <w:szCs w:val="20"/>
              </w:rPr>
            </w:pPr>
            <w:r w:rsidRPr="005D45AC">
              <w:rPr>
                <w:rFonts w:ascii="Arial" w:hAnsi="Arial" w:cs="Arial"/>
                <w:i/>
                <w:iCs/>
                <w:color w:val="000000" w:themeColor="text1"/>
                <w:sz w:val="20"/>
                <w:szCs w:val="20"/>
              </w:rPr>
              <w:t>Phát hành bởi :</w:t>
            </w:r>
          </w:p>
        </w:tc>
        <w:tc>
          <w:tcPr>
            <w:tcW w:w="2519" w:type="dxa"/>
          </w:tcPr>
          <w:p w14:paraId="4FF783B2" w14:textId="77777777" w:rsidR="00340ADE" w:rsidRPr="005D45AC" w:rsidRDefault="00340ADE" w:rsidP="00DF5D8D">
            <w:pPr>
              <w:pStyle w:val="TOR0252VINormal"/>
              <w:spacing w:line="360" w:lineRule="auto"/>
              <w:rPr>
                <w:rFonts w:ascii="Arial" w:hAnsi="Arial" w:cs="Arial"/>
                <w:b/>
                <w:bCs/>
                <w:color w:val="000000" w:themeColor="text1"/>
                <w:sz w:val="20"/>
                <w:szCs w:val="20"/>
              </w:rPr>
            </w:pPr>
            <w:r w:rsidRPr="005D45AC">
              <w:rPr>
                <w:rFonts w:ascii="Arial" w:hAnsi="Arial" w:cs="Arial"/>
                <w:b/>
                <w:bCs/>
                <w:color w:val="000000" w:themeColor="text1"/>
                <w:sz w:val="20"/>
                <w:szCs w:val="20"/>
              </w:rPr>
              <w:t>WWF-Viet Nam</w:t>
            </w:r>
          </w:p>
        </w:tc>
        <w:tc>
          <w:tcPr>
            <w:tcW w:w="2251" w:type="dxa"/>
          </w:tcPr>
          <w:p w14:paraId="65841DF3" w14:textId="77777777" w:rsidR="00340ADE" w:rsidRPr="005D45AC" w:rsidRDefault="00340ADE" w:rsidP="00DF5D8D">
            <w:pPr>
              <w:pStyle w:val="TOR0252VINormal"/>
              <w:spacing w:line="360" w:lineRule="auto"/>
              <w:rPr>
                <w:rFonts w:ascii="Arial" w:hAnsi="Arial" w:cs="Arial"/>
                <w:b/>
                <w:bCs/>
                <w:color w:val="000000" w:themeColor="text1"/>
                <w:sz w:val="20"/>
                <w:szCs w:val="20"/>
              </w:rPr>
            </w:pPr>
            <w:r w:rsidRPr="005D45AC">
              <w:rPr>
                <w:rFonts w:ascii="Arial" w:hAnsi="Arial" w:cs="Arial"/>
                <w:b/>
                <w:bCs/>
                <w:color w:val="000000" w:themeColor="text1"/>
                <w:sz w:val="20"/>
                <w:szCs w:val="20"/>
              </w:rPr>
              <w:t>Solicitation Type:</w:t>
            </w:r>
          </w:p>
          <w:p w14:paraId="187DEEC3" w14:textId="77777777" w:rsidR="00340ADE" w:rsidRPr="005D45AC" w:rsidRDefault="00340ADE" w:rsidP="00DF5D8D">
            <w:pPr>
              <w:pStyle w:val="TOR0252VINormal"/>
              <w:spacing w:line="360" w:lineRule="auto"/>
              <w:rPr>
                <w:rFonts w:ascii="Arial" w:hAnsi="Arial" w:cs="Arial"/>
                <w:i/>
                <w:iCs/>
                <w:color w:val="000000" w:themeColor="text1"/>
                <w:sz w:val="20"/>
                <w:szCs w:val="20"/>
              </w:rPr>
            </w:pPr>
            <w:r w:rsidRPr="005D45AC">
              <w:rPr>
                <w:rFonts w:ascii="Arial" w:hAnsi="Arial" w:cs="Arial"/>
                <w:i/>
                <w:iCs/>
                <w:color w:val="000000" w:themeColor="text1"/>
                <w:sz w:val="20"/>
                <w:szCs w:val="20"/>
              </w:rPr>
              <w:t>Hình thức mua sắm</w:t>
            </w:r>
          </w:p>
        </w:tc>
        <w:tc>
          <w:tcPr>
            <w:tcW w:w="2885" w:type="dxa"/>
          </w:tcPr>
          <w:p w14:paraId="323D6F81" w14:textId="77777777" w:rsidR="00340ADE" w:rsidRPr="005D45AC" w:rsidRDefault="00340ADE" w:rsidP="00DF5D8D">
            <w:pPr>
              <w:pStyle w:val="TOR0252VINormal"/>
              <w:spacing w:before="80" w:after="80" w:line="360" w:lineRule="auto"/>
              <w:rPr>
                <w:rFonts w:ascii="Arial" w:hAnsi="Arial" w:cs="Arial"/>
                <w:color w:val="000000" w:themeColor="text1"/>
                <w:sz w:val="20"/>
                <w:szCs w:val="20"/>
              </w:rPr>
            </w:pPr>
            <w:r w:rsidRPr="005D45AC">
              <w:rPr>
                <w:rFonts w:ascii="Arial" w:hAnsi="Arial" w:cs="Arial"/>
                <w:color w:val="000000" w:themeColor="text1"/>
                <w:sz w:val="20"/>
                <w:szCs w:val="20"/>
              </w:rPr>
              <w:fldChar w:fldCharType="begin">
                <w:ffData>
                  <w:name w:val="Check2"/>
                  <w:enabled/>
                  <w:calcOnExit w:val="0"/>
                  <w:checkBox>
                    <w:sizeAuto/>
                    <w:default w:val="0"/>
                  </w:checkBox>
                </w:ffData>
              </w:fldChar>
            </w:r>
            <w:r w:rsidRPr="005D45AC">
              <w:rPr>
                <w:rFonts w:ascii="Arial" w:hAnsi="Arial" w:cs="Arial"/>
                <w:color w:val="000000" w:themeColor="text1"/>
                <w:sz w:val="20"/>
                <w:szCs w:val="20"/>
              </w:rPr>
              <w:instrText xml:space="preserve"> FORMCHECKBOX </w:instrText>
            </w:r>
            <w:r w:rsidRPr="005D45AC">
              <w:rPr>
                <w:rFonts w:ascii="Arial" w:hAnsi="Arial" w:cs="Arial"/>
                <w:color w:val="000000" w:themeColor="text1"/>
                <w:sz w:val="20"/>
                <w:szCs w:val="20"/>
              </w:rPr>
            </w:r>
            <w:r w:rsidRPr="005D45AC">
              <w:rPr>
                <w:rFonts w:ascii="Arial" w:hAnsi="Arial" w:cs="Arial"/>
                <w:color w:val="000000" w:themeColor="text1"/>
                <w:sz w:val="20"/>
                <w:szCs w:val="20"/>
              </w:rPr>
              <w:fldChar w:fldCharType="separate"/>
            </w:r>
            <w:r w:rsidRPr="005D45AC">
              <w:rPr>
                <w:rFonts w:ascii="Arial" w:hAnsi="Arial" w:cs="Arial"/>
                <w:color w:val="000000" w:themeColor="text1"/>
                <w:sz w:val="20"/>
                <w:szCs w:val="20"/>
              </w:rPr>
              <w:fldChar w:fldCharType="end"/>
            </w:r>
            <w:r w:rsidRPr="005D45AC">
              <w:rPr>
                <w:rFonts w:ascii="Arial" w:hAnsi="Arial" w:cs="Arial"/>
                <w:color w:val="000000" w:themeColor="text1"/>
                <w:sz w:val="20"/>
                <w:szCs w:val="20"/>
              </w:rPr>
              <w:t xml:space="preserve"> RFQ </w:t>
            </w:r>
            <w:r w:rsidRPr="005D45AC">
              <w:rPr>
                <w:rFonts w:ascii="Arial" w:hAnsi="Arial" w:cs="Arial"/>
                <w:color w:val="000000" w:themeColor="text1"/>
                <w:sz w:val="20"/>
                <w:szCs w:val="20"/>
              </w:rPr>
              <w:fldChar w:fldCharType="begin">
                <w:ffData>
                  <w:name w:val="Check1"/>
                  <w:enabled/>
                  <w:calcOnExit w:val="0"/>
                  <w:checkBox>
                    <w:sizeAuto/>
                    <w:default w:val="1"/>
                  </w:checkBox>
                </w:ffData>
              </w:fldChar>
            </w:r>
            <w:r w:rsidRPr="005D45AC">
              <w:rPr>
                <w:rFonts w:ascii="Arial" w:hAnsi="Arial" w:cs="Arial"/>
                <w:color w:val="000000" w:themeColor="text1"/>
                <w:sz w:val="20"/>
                <w:szCs w:val="20"/>
              </w:rPr>
              <w:instrText xml:space="preserve"> FORMCHECKBOX </w:instrText>
            </w:r>
            <w:r w:rsidRPr="005D45AC">
              <w:rPr>
                <w:rFonts w:ascii="Arial" w:hAnsi="Arial" w:cs="Arial"/>
                <w:color w:val="000000" w:themeColor="text1"/>
                <w:sz w:val="20"/>
                <w:szCs w:val="20"/>
              </w:rPr>
            </w:r>
            <w:r w:rsidRPr="005D45AC">
              <w:rPr>
                <w:rFonts w:ascii="Arial" w:hAnsi="Arial" w:cs="Arial"/>
                <w:color w:val="000000" w:themeColor="text1"/>
                <w:sz w:val="20"/>
                <w:szCs w:val="20"/>
              </w:rPr>
              <w:fldChar w:fldCharType="separate"/>
            </w:r>
            <w:r w:rsidRPr="005D45AC">
              <w:rPr>
                <w:rFonts w:ascii="Arial" w:hAnsi="Arial" w:cs="Arial"/>
                <w:color w:val="000000" w:themeColor="text1"/>
                <w:sz w:val="20"/>
                <w:szCs w:val="20"/>
              </w:rPr>
              <w:fldChar w:fldCharType="end"/>
            </w:r>
            <w:r w:rsidRPr="005D45AC">
              <w:rPr>
                <w:rFonts w:ascii="Arial" w:hAnsi="Arial" w:cs="Arial"/>
                <w:color w:val="000000" w:themeColor="text1"/>
                <w:sz w:val="20"/>
                <w:szCs w:val="20"/>
              </w:rPr>
              <w:t xml:space="preserve">  RFP</w:t>
            </w:r>
          </w:p>
          <w:p w14:paraId="79EB7855" w14:textId="77777777" w:rsidR="00340ADE" w:rsidRPr="005D45AC" w:rsidRDefault="00340ADE" w:rsidP="00DF5D8D">
            <w:pPr>
              <w:pStyle w:val="TOR0252VINormal"/>
              <w:spacing w:line="360" w:lineRule="auto"/>
              <w:rPr>
                <w:rFonts w:ascii="Arial" w:hAnsi="Arial" w:cs="Arial"/>
                <w:color w:val="000000" w:themeColor="text1"/>
                <w:sz w:val="20"/>
                <w:szCs w:val="20"/>
              </w:rPr>
            </w:pPr>
            <w:r w:rsidRPr="005D45AC">
              <w:rPr>
                <w:rFonts w:ascii="Arial" w:hAnsi="Arial" w:cs="Arial"/>
                <w:color w:val="000000" w:themeColor="text1"/>
                <w:sz w:val="20"/>
                <w:szCs w:val="20"/>
              </w:rPr>
              <w:fldChar w:fldCharType="begin">
                <w:ffData>
                  <w:name w:val="Check2"/>
                  <w:enabled/>
                  <w:calcOnExit w:val="0"/>
                  <w:checkBox>
                    <w:sizeAuto/>
                    <w:default w:val="0"/>
                  </w:checkBox>
                </w:ffData>
              </w:fldChar>
            </w:r>
            <w:r w:rsidRPr="005D45AC">
              <w:rPr>
                <w:rFonts w:ascii="Arial" w:hAnsi="Arial" w:cs="Arial"/>
                <w:color w:val="000000" w:themeColor="text1"/>
                <w:sz w:val="20"/>
                <w:szCs w:val="20"/>
              </w:rPr>
              <w:instrText xml:space="preserve"> FORMCHECKBOX </w:instrText>
            </w:r>
            <w:r w:rsidRPr="005D45AC">
              <w:rPr>
                <w:rFonts w:ascii="Arial" w:hAnsi="Arial" w:cs="Arial"/>
                <w:color w:val="000000" w:themeColor="text1"/>
                <w:sz w:val="20"/>
                <w:szCs w:val="20"/>
              </w:rPr>
            </w:r>
            <w:r w:rsidRPr="005D45AC">
              <w:rPr>
                <w:rFonts w:ascii="Arial" w:hAnsi="Arial" w:cs="Arial"/>
                <w:color w:val="000000" w:themeColor="text1"/>
                <w:sz w:val="20"/>
                <w:szCs w:val="20"/>
              </w:rPr>
              <w:fldChar w:fldCharType="separate"/>
            </w:r>
            <w:r w:rsidRPr="005D45AC">
              <w:rPr>
                <w:rFonts w:ascii="Arial" w:hAnsi="Arial" w:cs="Arial"/>
                <w:color w:val="000000" w:themeColor="text1"/>
                <w:sz w:val="20"/>
                <w:szCs w:val="20"/>
              </w:rPr>
              <w:fldChar w:fldCharType="end"/>
            </w:r>
            <w:r w:rsidRPr="005D45AC">
              <w:rPr>
                <w:rFonts w:ascii="Arial" w:hAnsi="Arial" w:cs="Arial"/>
                <w:color w:val="000000" w:themeColor="text1"/>
                <w:sz w:val="20"/>
                <w:szCs w:val="20"/>
              </w:rPr>
              <w:t xml:space="preserve"> RFT</w:t>
            </w:r>
          </w:p>
        </w:tc>
      </w:tr>
      <w:tr w:rsidR="00340ADE" w:rsidRPr="005D45AC" w14:paraId="70371AA3" w14:textId="77777777" w:rsidTr="005D45AC">
        <w:trPr>
          <w:trHeight w:val="1295"/>
        </w:trPr>
        <w:tc>
          <w:tcPr>
            <w:tcW w:w="9810" w:type="dxa"/>
            <w:gridSpan w:val="4"/>
          </w:tcPr>
          <w:p w14:paraId="14651BB1" w14:textId="77777777" w:rsidR="00C5320A" w:rsidRPr="005D45AC" w:rsidRDefault="00000000">
            <w:pPr>
              <w:pStyle w:val="TOR0252VINormal"/>
              <w:rPr>
                <w:rFonts w:ascii="Arial" w:hAnsi="Arial" w:cs="Arial"/>
                <w:sz w:val="20"/>
                <w:szCs w:val="20"/>
                <w:lang w:val="fr-FR"/>
              </w:rPr>
            </w:pPr>
            <w:r w:rsidRPr="005D45AC">
              <w:rPr>
                <w:rFonts w:ascii="Arial" w:hAnsi="Arial" w:cs="Arial"/>
                <w:b/>
                <w:bCs/>
                <w:sz w:val="20"/>
                <w:szCs w:val="20"/>
                <w:lang w:val="fr-FR"/>
              </w:rPr>
              <w:t>Name of consultancy package/ Tên gói tư vấn</w:t>
            </w:r>
            <w:r w:rsidRPr="005D45AC">
              <w:rPr>
                <w:rFonts w:ascii="Arial" w:hAnsi="Arial" w:cs="Arial"/>
                <w:sz w:val="20"/>
                <w:szCs w:val="20"/>
                <w:lang w:val="fr-FR"/>
              </w:rPr>
              <w:t xml:space="preserve">: </w:t>
            </w:r>
          </w:p>
          <w:p w14:paraId="48D0E938" w14:textId="77777777" w:rsidR="00C5320A" w:rsidRPr="005D45AC" w:rsidRDefault="00000000">
            <w:pPr>
              <w:pStyle w:val="TOR0252VINormal"/>
              <w:rPr>
                <w:rFonts w:ascii="Arial" w:hAnsi="Arial" w:cs="Arial"/>
                <w:sz w:val="20"/>
                <w:szCs w:val="20"/>
                <w:lang w:val="fr-FR"/>
              </w:rPr>
            </w:pPr>
            <w:r w:rsidRPr="005D45AC">
              <w:rPr>
                <w:rFonts w:ascii="Arial" w:hAnsi="Arial" w:cs="Arial"/>
                <w:sz w:val="20"/>
                <w:szCs w:val="20"/>
                <w:lang w:val="fr-FR"/>
              </w:rPr>
              <w:t xml:space="preserve">Consultancy to Assess the Feasibility and Readiness of Sustainable Financing Mechanisms and Propose a Development Roadmap for Community-Based Biodiversity Conservation in Viet Nam </w:t>
            </w:r>
          </w:p>
          <w:p w14:paraId="5F6992F1" w14:textId="6D0736DF" w:rsidR="007F1148" w:rsidRPr="005D45AC" w:rsidRDefault="00000000">
            <w:pPr>
              <w:pStyle w:val="TOR0252VINormal"/>
              <w:rPr>
                <w:rFonts w:ascii="Arial" w:hAnsi="Arial" w:cs="Arial"/>
                <w:i/>
                <w:iCs/>
                <w:sz w:val="20"/>
                <w:szCs w:val="20"/>
                <w:lang w:val="fr-FR"/>
              </w:rPr>
            </w:pPr>
            <w:r w:rsidRPr="005D45AC">
              <w:rPr>
                <w:rFonts w:ascii="Arial" w:hAnsi="Arial" w:cs="Arial"/>
                <w:i/>
                <w:iCs/>
                <w:sz w:val="20"/>
                <w:szCs w:val="20"/>
                <w:lang w:val="fr-FR"/>
              </w:rPr>
              <w:t>Tư vấn đánh giá tính khả thi, mức độ sẵn sàng và đề xuất lộ trình phát triển các cơ chế tài chính bền vững cho bảo tồn đa dạng sinh học dựa vào cộng đồng tại Việt Nam</w:t>
            </w:r>
          </w:p>
        </w:tc>
      </w:tr>
      <w:tr w:rsidR="00340ADE" w:rsidRPr="005D45AC" w14:paraId="4839366F" w14:textId="77777777" w:rsidTr="00DF5D8D">
        <w:tc>
          <w:tcPr>
            <w:tcW w:w="2155" w:type="dxa"/>
          </w:tcPr>
          <w:p w14:paraId="0D05DF6C" w14:textId="77777777" w:rsidR="00340ADE" w:rsidRPr="005D45AC" w:rsidRDefault="00340ADE" w:rsidP="00DF5D8D">
            <w:pPr>
              <w:pStyle w:val="TOR0252VINormal"/>
              <w:spacing w:line="360" w:lineRule="auto"/>
              <w:rPr>
                <w:rFonts w:ascii="Arial" w:hAnsi="Arial" w:cs="Arial"/>
                <w:b/>
                <w:bCs/>
                <w:color w:val="000000" w:themeColor="text1"/>
                <w:sz w:val="20"/>
                <w:szCs w:val="20"/>
              </w:rPr>
            </w:pPr>
            <w:r w:rsidRPr="005D45AC">
              <w:rPr>
                <w:rFonts w:ascii="Arial" w:hAnsi="Arial" w:cs="Arial"/>
                <w:b/>
                <w:bCs/>
                <w:color w:val="000000" w:themeColor="text1"/>
                <w:sz w:val="20"/>
                <w:szCs w:val="20"/>
              </w:rPr>
              <w:t>Bid Reference No</w:t>
            </w:r>
          </w:p>
          <w:p w14:paraId="3558DD9E" w14:textId="77777777" w:rsidR="00340ADE" w:rsidRPr="005D45AC" w:rsidRDefault="00340ADE" w:rsidP="00DF5D8D">
            <w:pPr>
              <w:pStyle w:val="TOR0252VINormal"/>
              <w:spacing w:line="360" w:lineRule="auto"/>
              <w:rPr>
                <w:rFonts w:ascii="Arial" w:hAnsi="Arial" w:cs="Arial"/>
                <w:i/>
                <w:iCs/>
                <w:color w:val="000000" w:themeColor="text1"/>
                <w:sz w:val="20"/>
                <w:szCs w:val="20"/>
              </w:rPr>
            </w:pPr>
            <w:r w:rsidRPr="005D45AC">
              <w:rPr>
                <w:rFonts w:ascii="Arial" w:hAnsi="Arial" w:cs="Arial"/>
                <w:i/>
                <w:iCs/>
                <w:color w:val="000000" w:themeColor="text1"/>
                <w:sz w:val="20"/>
                <w:szCs w:val="20"/>
              </w:rPr>
              <w:t>Số hiệu</w:t>
            </w:r>
          </w:p>
        </w:tc>
        <w:tc>
          <w:tcPr>
            <w:tcW w:w="2519" w:type="dxa"/>
          </w:tcPr>
          <w:p w14:paraId="2D3AD6C2" w14:textId="77777777" w:rsidR="007F1148" w:rsidRPr="005D45AC" w:rsidRDefault="00000000">
            <w:pPr>
              <w:pStyle w:val="TOR0252VINormal"/>
              <w:rPr>
                <w:rFonts w:ascii="Arial" w:hAnsi="Arial" w:cs="Arial"/>
                <w:sz w:val="20"/>
                <w:szCs w:val="20"/>
              </w:rPr>
            </w:pPr>
            <w:r w:rsidRPr="005D45AC">
              <w:rPr>
                <w:rFonts w:ascii="Arial" w:hAnsi="Arial" w:cs="Arial"/>
                <w:sz w:val="20"/>
                <w:szCs w:val="20"/>
              </w:rPr>
              <w:t>FY27-0252-HN</w:t>
            </w:r>
          </w:p>
        </w:tc>
        <w:tc>
          <w:tcPr>
            <w:tcW w:w="2251" w:type="dxa"/>
          </w:tcPr>
          <w:p w14:paraId="454D9A95" w14:textId="77777777" w:rsidR="00340ADE" w:rsidRPr="005D45AC" w:rsidRDefault="00340ADE" w:rsidP="00DF5D8D">
            <w:pPr>
              <w:pStyle w:val="TOR0252VINormal"/>
              <w:spacing w:line="360" w:lineRule="auto"/>
              <w:rPr>
                <w:rFonts w:ascii="Arial" w:hAnsi="Arial" w:cs="Arial"/>
                <w:b/>
                <w:bCs/>
                <w:color w:val="000000" w:themeColor="text1"/>
                <w:sz w:val="20"/>
                <w:szCs w:val="20"/>
              </w:rPr>
            </w:pPr>
          </w:p>
        </w:tc>
        <w:tc>
          <w:tcPr>
            <w:tcW w:w="2885" w:type="dxa"/>
          </w:tcPr>
          <w:p w14:paraId="4D301241" w14:textId="77777777" w:rsidR="00340ADE" w:rsidRPr="005D45AC" w:rsidRDefault="00340ADE" w:rsidP="00DF5D8D">
            <w:pPr>
              <w:pStyle w:val="TOR0252VINormal"/>
              <w:spacing w:line="360" w:lineRule="auto"/>
              <w:rPr>
                <w:rFonts w:ascii="Arial" w:hAnsi="Arial" w:cs="Arial"/>
                <w:b/>
                <w:bCs/>
                <w:color w:val="000000" w:themeColor="text1"/>
                <w:sz w:val="20"/>
                <w:szCs w:val="20"/>
              </w:rPr>
            </w:pPr>
          </w:p>
        </w:tc>
      </w:tr>
      <w:tr w:rsidR="00340ADE" w:rsidRPr="005D45AC" w14:paraId="3D5E4448" w14:textId="77777777" w:rsidTr="00DF5D8D">
        <w:tc>
          <w:tcPr>
            <w:tcW w:w="2155" w:type="dxa"/>
          </w:tcPr>
          <w:p w14:paraId="55EA0C9A" w14:textId="77777777" w:rsidR="00340ADE" w:rsidRPr="005D45AC" w:rsidRDefault="00340ADE" w:rsidP="00DF5D8D">
            <w:pPr>
              <w:pStyle w:val="TOR0252VINormal"/>
              <w:spacing w:line="360" w:lineRule="auto"/>
              <w:rPr>
                <w:rFonts w:ascii="Arial" w:hAnsi="Arial" w:cs="Arial"/>
                <w:b/>
                <w:bCs/>
                <w:color w:val="000000" w:themeColor="text1"/>
                <w:sz w:val="20"/>
                <w:szCs w:val="20"/>
              </w:rPr>
            </w:pPr>
            <w:r w:rsidRPr="005D45AC">
              <w:rPr>
                <w:rFonts w:ascii="Arial" w:hAnsi="Arial" w:cs="Arial"/>
                <w:b/>
                <w:bCs/>
                <w:color w:val="000000" w:themeColor="text1"/>
                <w:sz w:val="20"/>
                <w:szCs w:val="20"/>
              </w:rPr>
              <w:t>Issue Date</w:t>
            </w:r>
          </w:p>
          <w:p w14:paraId="0EF24657" w14:textId="77777777" w:rsidR="00340ADE" w:rsidRPr="005D45AC" w:rsidRDefault="00340ADE" w:rsidP="00DF5D8D">
            <w:pPr>
              <w:pStyle w:val="TOR0252VINormal"/>
              <w:spacing w:line="360" w:lineRule="auto"/>
              <w:rPr>
                <w:rFonts w:ascii="Arial" w:hAnsi="Arial" w:cs="Arial"/>
                <w:i/>
                <w:iCs/>
                <w:color w:val="000000" w:themeColor="text1"/>
                <w:sz w:val="20"/>
                <w:szCs w:val="20"/>
              </w:rPr>
            </w:pPr>
            <w:r w:rsidRPr="005D45AC">
              <w:rPr>
                <w:rFonts w:ascii="Arial" w:hAnsi="Arial" w:cs="Arial"/>
                <w:i/>
                <w:iCs/>
                <w:color w:val="000000" w:themeColor="text1"/>
                <w:sz w:val="20"/>
                <w:szCs w:val="20"/>
              </w:rPr>
              <w:t>Ngày phát hành</w:t>
            </w:r>
          </w:p>
        </w:tc>
        <w:tc>
          <w:tcPr>
            <w:tcW w:w="2519" w:type="dxa"/>
          </w:tcPr>
          <w:p w14:paraId="7F813BA3" w14:textId="77777777" w:rsidR="007F1148" w:rsidRPr="005D45AC" w:rsidRDefault="00000000">
            <w:pPr>
              <w:pStyle w:val="TOR0252VINormal"/>
              <w:rPr>
                <w:rFonts w:ascii="Arial" w:hAnsi="Arial" w:cs="Arial"/>
                <w:sz w:val="20"/>
                <w:szCs w:val="20"/>
              </w:rPr>
            </w:pPr>
            <w:r w:rsidRPr="005D45AC">
              <w:rPr>
                <w:rFonts w:ascii="Arial" w:hAnsi="Arial" w:cs="Arial"/>
                <w:sz w:val="20"/>
                <w:szCs w:val="20"/>
              </w:rPr>
              <w:t>18-September-2026</w:t>
            </w:r>
          </w:p>
        </w:tc>
        <w:tc>
          <w:tcPr>
            <w:tcW w:w="2251" w:type="dxa"/>
          </w:tcPr>
          <w:p w14:paraId="1BD9D9B9" w14:textId="77777777" w:rsidR="00340ADE" w:rsidRPr="005D45AC" w:rsidRDefault="00340ADE" w:rsidP="00DF5D8D">
            <w:pPr>
              <w:pStyle w:val="TOR0252VINormal"/>
              <w:spacing w:line="360" w:lineRule="auto"/>
              <w:rPr>
                <w:rFonts w:ascii="Arial" w:hAnsi="Arial" w:cs="Arial"/>
                <w:b/>
                <w:bCs/>
                <w:color w:val="000000" w:themeColor="text1"/>
                <w:sz w:val="20"/>
                <w:szCs w:val="20"/>
              </w:rPr>
            </w:pPr>
            <w:r w:rsidRPr="005D45AC">
              <w:rPr>
                <w:rFonts w:ascii="Arial" w:hAnsi="Arial" w:cs="Arial"/>
                <w:b/>
                <w:bCs/>
                <w:color w:val="000000" w:themeColor="text1"/>
                <w:sz w:val="20"/>
                <w:szCs w:val="20"/>
              </w:rPr>
              <w:t>Submission Deadline</w:t>
            </w:r>
          </w:p>
          <w:p w14:paraId="0F824B47" w14:textId="77777777" w:rsidR="00340ADE" w:rsidRPr="005D45AC" w:rsidRDefault="00340ADE" w:rsidP="00DF5D8D">
            <w:pPr>
              <w:pStyle w:val="TOR0252VINormal"/>
              <w:spacing w:line="360" w:lineRule="auto"/>
              <w:rPr>
                <w:rFonts w:ascii="Arial" w:hAnsi="Arial" w:cs="Arial"/>
                <w:i/>
                <w:iCs/>
                <w:color w:val="000000" w:themeColor="text1"/>
                <w:sz w:val="20"/>
                <w:szCs w:val="20"/>
              </w:rPr>
            </w:pPr>
            <w:r w:rsidRPr="005D45AC">
              <w:rPr>
                <w:rFonts w:ascii="Arial" w:hAnsi="Arial" w:cs="Arial"/>
                <w:i/>
                <w:iCs/>
                <w:color w:val="000000" w:themeColor="text1"/>
                <w:sz w:val="20"/>
                <w:szCs w:val="20"/>
              </w:rPr>
              <w:t>Hạn nộp</w:t>
            </w:r>
          </w:p>
        </w:tc>
        <w:tc>
          <w:tcPr>
            <w:tcW w:w="2885" w:type="dxa"/>
          </w:tcPr>
          <w:p w14:paraId="148E97B2" w14:textId="291F32C5" w:rsidR="007F1148" w:rsidRPr="005C7A03" w:rsidRDefault="0044457A">
            <w:pPr>
              <w:pStyle w:val="TOR0252VINormal"/>
              <w:rPr>
                <w:rFonts w:ascii="Arial" w:hAnsi="Arial" w:cs="Arial"/>
                <w:bCs/>
                <w:color w:val="000000" w:themeColor="text1"/>
                <w:sz w:val="20"/>
                <w:szCs w:val="20"/>
              </w:rPr>
            </w:pPr>
            <w:r>
              <w:rPr>
                <w:rFonts w:ascii="Arial" w:hAnsi="Arial" w:cs="Arial"/>
                <w:bCs/>
                <w:color w:val="000000" w:themeColor="text1"/>
                <w:sz w:val="20"/>
                <w:szCs w:val="20"/>
              </w:rPr>
              <w:t xml:space="preserve">17:00 </w:t>
            </w:r>
            <w:r w:rsidR="00C551D9" w:rsidRPr="005C7A03">
              <w:rPr>
                <w:rFonts w:ascii="Arial" w:hAnsi="Arial" w:cs="Arial"/>
                <w:bCs/>
                <w:color w:val="000000" w:themeColor="text1"/>
                <w:sz w:val="20"/>
                <w:szCs w:val="20"/>
              </w:rPr>
              <w:t>25-September-2026</w:t>
            </w:r>
          </w:p>
        </w:tc>
      </w:tr>
    </w:tbl>
    <w:p w14:paraId="646E55F8" w14:textId="77777777" w:rsidR="00340ADE" w:rsidRPr="00C551D9" w:rsidRDefault="00340ADE" w:rsidP="00C551D9">
      <w:pPr>
        <w:pStyle w:val="ListParagraph"/>
        <w:spacing w:line="276" w:lineRule="auto"/>
        <w:ind w:left="360"/>
        <w:jc w:val="both"/>
        <w:rPr>
          <w:rFonts w:ascii="Arial" w:hAnsi="Arial" w:cs="Arial"/>
          <w:b/>
          <w:bCs/>
          <w:sz w:val="20"/>
          <w:szCs w:val="20"/>
          <w:lang w:val="en-US"/>
        </w:rPr>
      </w:pPr>
    </w:p>
    <w:p w14:paraId="77E506CC" w14:textId="77777777" w:rsidR="008E29B7" w:rsidRPr="00C551D9" w:rsidRDefault="008E29B7" w:rsidP="00C551D9">
      <w:pPr>
        <w:pStyle w:val="ListParagraph"/>
        <w:numPr>
          <w:ilvl w:val="0"/>
          <w:numId w:val="1"/>
        </w:numPr>
        <w:spacing w:line="276" w:lineRule="auto"/>
        <w:jc w:val="both"/>
        <w:rPr>
          <w:rFonts w:ascii="Arial" w:hAnsi="Arial" w:cs="Arial"/>
          <w:b/>
          <w:bCs/>
          <w:sz w:val="20"/>
          <w:szCs w:val="20"/>
          <w:lang w:val="en-US"/>
        </w:rPr>
      </w:pPr>
      <w:r w:rsidRPr="00C551D9">
        <w:rPr>
          <w:rFonts w:ascii="Arial" w:hAnsi="Arial" w:cs="Arial"/>
          <w:b/>
          <w:bCs/>
          <w:sz w:val="20"/>
          <w:szCs w:val="20"/>
          <w:lang w:val="en-US"/>
        </w:rPr>
        <w:t>Background</w:t>
      </w:r>
      <w:r w:rsidR="006F475C" w:rsidRPr="00C551D9">
        <w:rPr>
          <w:rFonts w:ascii="Arial" w:hAnsi="Arial" w:cs="Arial"/>
          <w:b/>
          <w:bCs/>
          <w:sz w:val="20"/>
          <w:szCs w:val="20"/>
          <w:lang w:val="en-US"/>
        </w:rPr>
        <w:t xml:space="preserve"> and scope of work </w:t>
      </w:r>
      <w:r w:rsidR="007C321A" w:rsidRPr="00C551D9">
        <w:rPr>
          <w:rFonts w:ascii="Arial" w:hAnsi="Arial" w:cs="Arial"/>
          <w:b/>
          <w:bCs/>
          <w:sz w:val="20"/>
          <w:szCs w:val="20"/>
          <w:lang w:val="en-US"/>
        </w:rPr>
        <w:t xml:space="preserve">/ </w:t>
      </w:r>
      <w:r w:rsidR="007C321A" w:rsidRPr="00C551D9">
        <w:rPr>
          <w:rFonts w:ascii="Arial" w:hAnsi="Arial" w:cs="Arial"/>
          <w:i/>
          <w:iCs/>
          <w:sz w:val="20"/>
          <w:szCs w:val="20"/>
          <w:lang w:val="en-US"/>
        </w:rPr>
        <w:t>Bối cảnh và phạm vi công việc</w:t>
      </w:r>
    </w:p>
    <w:p w14:paraId="2842BC0B" w14:textId="77777777" w:rsidR="007B4D6D" w:rsidRPr="00C551D9" w:rsidRDefault="00E6630F" w:rsidP="00C551D9">
      <w:pPr>
        <w:pStyle w:val="TOR0252VINormal"/>
        <w:suppressAutoHyphens/>
        <w:spacing w:line="276" w:lineRule="auto"/>
        <w:jc w:val="both"/>
        <w:rPr>
          <w:rFonts w:ascii="Arial" w:hAnsi="Arial" w:cs="Arial"/>
          <w:sz w:val="20"/>
          <w:szCs w:val="20"/>
        </w:rPr>
      </w:pPr>
      <w:r w:rsidRPr="00C551D9">
        <w:rPr>
          <w:rFonts w:ascii="Arial" w:hAnsi="Arial" w:cs="Arial"/>
          <w:sz w:val="20"/>
          <w:szCs w:val="20"/>
        </w:rPr>
        <w:t xml:space="preserve">WWF is one of the first international non-governmental organizations working in Viet Nam. In 1985, WWF began working on a national conservation strategy and since then has worked closely with the Vietnamese Government on a wide range of environmental issues and implemented field activities across the country. Find out more at http://vietnam.panda.org/. </w:t>
      </w:r>
    </w:p>
    <w:p w14:paraId="2334B642" w14:textId="77777777" w:rsidR="00E6630F" w:rsidRPr="00C551D9" w:rsidRDefault="00E6630F" w:rsidP="00C551D9">
      <w:pPr>
        <w:pStyle w:val="TOR0252VINormal"/>
        <w:suppressAutoHyphens/>
        <w:spacing w:line="276" w:lineRule="auto"/>
        <w:jc w:val="both"/>
        <w:rPr>
          <w:rFonts w:ascii="Arial" w:hAnsi="Arial" w:cs="Arial"/>
          <w:i/>
          <w:iCs/>
          <w:spacing w:val="-2"/>
          <w:sz w:val="20"/>
          <w:szCs w:val="20"/>
        </w:rPr>
      </w:pPr>
      <w:r w:rsidRPr="00C551D9">
        <w:rPr>
          <w:rFonts w:ascii="Arial" w:hAnsi="Arial" w:cs="Arial"/>
          <w:i/>
          <w:iCs/>
          <w:sz w:val="20"/>
          <w:szCs w:val="20"/>
        </w:rPr>
        <w:t>WWF là một trong những tổ chức phi chính phủ quốc tế đầu tiên làm việc tại Việt Nam. Năm 1985, WWF bắt đầu thực hiện chiến lược bảo tồn quốc gia và từ đó đã hợp tác chặt chẽ với Chính phủ Việt Nam trên một loạt các vấn đề khác nhau về môi trường cũng như các hoạt động được thực hiện trên thực địa trong phạm vi cả nước. Tìm hiểu thêm tại http://vietnam.panda.org/.</w:t>
      </w:r>
    </w:p>
    <w:p w14:paraId="3840C7A9" w14:textId="66CB7BEF" w:rsidR="007B4D6D" w:rsidRPr="00C551D9" w:rsidRDefault="00E82C5D" w:rsidP="00C551D9">
      <w:pPr>
        <w:pStyle w:val="TOR0252VINormal"/>
        <w:suppressAutoHyphens/>
        <w:spacing w:line="276" w:lineRule="auto"/>
        <w:jc w:val="both"/>
        <w:rPr>
          <w:rFonts w:ascii="Arial" w:hAnsi="Arial" w:cs="Arial"/>
          <w:sz w:val="20"/>
          <w:szCs w:val="20"/>
        </w:rPr>
      </w:pPr>
      <w:r w:rsidRPr="00C551D9">
        <w:rPr>
          <w:rFonts w:ascii="Arial" w:hAnsi="Arial" w:cs="Arial"/>
          <w:sz w:val="20"/>
          <w:szCs w:val="20"/>
        </w:rPr>
        <w:t xml:space="preserve">WWF-Viet Nam, </w:t>
      </w:r>
      <w:r w:rsidR="00C551D9">
        <w:rPr>
          <w:rFonts w:ascii="Arial" w:hAnsi="Arial" w:cs="Arial"/>
          <w:sz w:val="20"/>
          <w:szCs w:val="20"/>
        </w:rPr>
        <w:t>w</w:t>
      </w:r>
      <w:r w:rsidR="00C551D9" w:rsidRPr="00C551D9">
        <w:rPr>
          <w:rFonts w:ascii="Arial" w:hAnsi="Arial" w:cs="Arial"/>
          <w:sz w:val="20"/>
          <w:szCs w:val="20"/>
        </w:rPr>
        <w:t>ithin the framework of the project “Strengthen the engagement of local communities and stakeholders in GBF and NBSAP implementation in Viet Nam” (MiB-GBF)</w:t>
      </w:r>
      <w:r w:rsidR="004C5E75">
        <w:rPr>
          <w:rFonts w:ascii="Arial" w:hAnsi="Arial" w:cs="Arial"/>
          <w:sz w:val="20"/>
          <w:szCs w:val="20"/>
        </w:rPr>
        <w:t xml:space="preserve">, </w:t>
      </w:r>
      <w:r w:rsidR="004C5E75" w:rsidRPr="004C5E75">
        <w:rPr>
          <w:rFonts w:ascii="Arial" w:hAnsi="Arial" w:cs="Arial"/>
          <w:sz w:val="20"/>
          <w:szCs w:val="20"/>
        </w:rPr>
        <w:t xml:space="preserve">in collaboration with </w:t>
      </w:r>
      <w:r w:rsidR="00C551D9" w:rsidRPr="00C551D9">
        <w:rPr>
          <w:rFonts w:ascii="Arial" w:hAnsi="Arial" w:cs="Arial"/>
          <w:sz w:val="20"/>
          <w:szCs w:val="20"/>
        </w:rPr>
        <w:t xml:space="preserve"> the Nature and Biodiversity Conservation Agency (NBCA), Ministry of Agriculture and Environment (MAE)</w:t>
      </w:r>
      <w:r w:rsidRPr="00C551D9">
        <w:rPr>
          <w:rFonts w:ascii="Arial" w:hAnsi="Arial" w:cs="Arial"/>
          <w:sz w:val="20"/>
          <w:szCs w:val="20"/>
        </w:rPr>
        <w:t>, respectfully invites interested Consultants to submit proposals for the consultancy package: "Consultancy to Assess the Feasibility and Readiness of Sustainable Financing Mechanisms and Propose a Development Roadmap for Community-Based Biodiversity Conservation in Viet Nam".</w:t>
      </w:r>
    </w:p>
    <w:p w14:paraId="28387563" w14:textId="22666212" w:rsidR="00E6630F" w:rsidRPr="00C551D9" w:rsidRDefault="00E82C5D" w:rsidP="00C551D9">
      <w:pPr>
        <w:pStyle w:val="TOR0252VINormal"/>
        <w:suppressAutoHyphens/>
        <w:spacing w:line="276" w:lineRule="auto"/>
        <w:jc w:val="both"/>
        <w:rPr>
          <w:rFonts w:ascii="Arial" w:hAnsi="Arial" w:cs="Arial"/>
          <w:i/>
          <w:iCs/>
          <w:spacing w:val="-2"/>
          <w:sz w:val="20"/>
          <w:szCs w:val="20"/>
        </w:rPr>
      </w:pPr>
      <w:r w:rsidRPr="00C551D9">
        <w:rPr>
          <w:rFonts w:ascii="Arial" w:hAnsi="Arial" w:cs="Arial"/>
          <w:i/>
          <w:sz w:val="20"/>
          <w:szCs w:val="20"/>
        </w:rPr>
        <w:t xml:space="preserve">WWF-Việt Nam, </w:t>
      </w:r>
      <w:r w:rsidR="004C5E75">
        <w:rPr>
          <w:rFonts w:ascii="Arial" w:hAnsi="Arial" w:cs="Arial"/>
          <w:i/>
          <w:sz w:val="20"/>
          <w:szCs w:val="20"/>
        </w:rPr>
        <w:t>t</w:t>
      </w:r>
      <w:r w:rsidR="004C5E75" w:rsidRPr="004C5E75">
        <w:rPr>
          <w:rFonts w:ascii="Arial" w:hAnsi="Arial" w:cs="Arial"/>
          <w:i/>
          <w:sz w:val="20"/>
          <w:szCs w:val="20"/>
        </w:rPr>
        <w:t xml:space="preserve">rong khuôn khổ Dự án “Thúc đẩy sự tham gia của cộng đồng và các bên liên quan trong thực hiện Khung Đa dạng sinh học toàn cầu và Chiến lược quốc gia về đa dạng sinh học tại Việt Nam” (MiB-GBF), </w:t>
      </w:r>
      <w:r w:rsidR="004C5E75">
        <w:rPr>
          <w:rFonts w:ascii="Arial" w:hAnsi="Arial" w:cs="Arial"/>
          <w:i/>
          <w:sz w:val="20"/>
          <w:szCs w:val="20"/>
        </w:rPr>
        <w:t xml:space="preserve">phối hợp cùng </w:t>
      </w:r>
      <w:r w:rsidR="004C5E75" w:rsidRPr="004C5E75">
        <w:rPr>
          <w:rFonts w:ascii="Arial" w:hAnsi="Arial" w:cs="Arial"/>
          <w:i/>
          <w:sz w:val="20"/>
          <w:szCs w:val="20"/>
        </w:rPr>
        <w:t>Cục Bảo tồn thiên nhiên và Đa dạng sinh học (NBCA), Bộ Nông nghiệp và Môi trường (MAE),</w:t>
      </w:r>
      <w:r w:rsidRPr="00C551D9">
        <w:rPr>
          <w:rFonts w:ascii="Arial" w:hAnsi="Arial" w:cs="Arial"/>
          <w:i/>
          <w:sz w:val="20"/>
          <w:szCs w:val="20"/>
        </w:rPr>
        <w:t xml:space="preserve"> trân trọng mời các Tư vấn quan tâm nộp hồ sơ đề xuất cho gói dịch vụ tư vấn: “Tư vấn đánh giá tính khả thi, mức độ sẵn sàng và đề xuất lộ trình phát triển các cơ chế tài chính bền vững cho bảo tồn đa dạng sinh học dựa vào cộng đồng tại Việt Nam”.</w:t>
      </w:r>
    </w:p>
    <w:p w14:paraId="18FC2C63" w14:textId="77777777" w:rsidR="007B4D6D" w:rsidRPr="00C551D9" w:rsidRDefault="00E6630F" w:rsidP="00C551D9">
      <w:pPr>
        <w:pStyle w:val="TOR0252VINormal"/>
        <w:spacing w:line="276" w:lineRule="auto"/>
        <w:jc w:val="both"/>
        <w:rPr>
          <w:rFonts w:ascii="Arial" w:hAnsi="Arial" w:cs="Arial"/>
          <w:sz w:val="20"/>
          <w:szCs w:val="20"/>
        </w:rPr>
      </w:pPr>
      <w:r w:rsidRPr="00C551D9">
        <w:rPr>
          <w:rFonts w:ascii="Arial" w:hAnsi="Arial" w:cs="Arial"/>
          <w:sz w:val="20"/>
          <w:szCs w:val="20"/>
        </w:rPr>
        <w:t>Detailed scope of work, deliverables, and specific requirements regarding timeline, experience, and qualifications of the Consultant are presented in Attachment 1: Terms of Reference</w:t>
      </w:r>
      <w:r w:rsidR="007B4D6D" w:rsidRPr="00C551D9">
        <w:rPr>
          <w:rFonts w:ascii="Arial" w:hAnsi="Arial" w:cs="Arial"/>
          <w:sz w:val="20"/>
          <w:szCs w:val="20"/>
        </w:rPr>
        <w:t>.</w:t>
      </w:r>
    </w:p>
    <w:p w14:paraId="1D3F8824" w14:textId="77777777" w:rsidR="00E6630F" w:rsidRPr="00C551D9" w:rsidRDefault="00E6630F" w:rsidP="00C551D9">
      <w:pPr>
        <w:pStyle w:val="TOR0252VINormal"/>
        <w:spacing w:line="276" w:lineRule="auto"/>
        <w:jc w:val="both"/>
        <w:rPr>
          <w:rFonts w:ascii="Arial" w:hAnsi="Arial" w:cs="Arial"/>
          <w:b/>
          <w:i/>
          <w:iCs/>
          <w:noProof/>
          <w:sz w:val="20"/>
          <w:szCs w:val="20"/>
        </w:rPr>
      </w:pPr>
      <w:r w:rsidRPr="00C551D9">
        <w:rPr>
          <w:rFonts w:ascii="Arial" w:hAnsi="Arial" w:cs="Arial"/>
          <w:i/>
          <w:iCs/>
          <w:sz w:val="20"/>
          <w:szCs w:val="20"/>
        </w:rPr>
        <w:t>Phạm vi công việc, kết quả đầu ra, cùng các yêu cầu cụ thể về tiến độ thực hiện, kinh nghiệm và năng lực của Tư vấn được trình bày chi tiết trong Phụ Lục 1: Điều Khoản Tham Chiếu</w:t>
      </w:r>
    </w:p>
    <w:p w14:paraId="29568D12" w14:textId="77777777" w:rsidR="00917F1A" w:rsidRPr="00C551D9" w:rsidRDefault="00917F1A" w:rsidP="00C551D9">
      <w:pPr>
        <w:pStyle w:val="TOR0252VINormal"/>
        <w:spacing w:after="0" w:line="276" w:lineRule="auto"/>
        <w:jc w:val="both"/>
        <w:rPr>
          <w:rFonts w:ascii="Arial" w:hAnsi="Arial" w:cs="Arial"/>
          <w:sz w:val="20"/>
          <w:szCs w:val="20"/>
        </w:rPr>
      </w:pPr>
    </w:p>
    <w:p w14:paraId="4789661B" w14:textId="77777777" w:rsidR="00292E74" w:rsidRPr="00C551D9" w:rsidRDefault="00987895" w:rsidP="00C551D9">
      <w:pPr>
        <w:pStyle w:val="TOR0252VINormal"/>
        <w:spacing w:after="0" w:line="276" w:lineRule="auto"/>
        <w:jc w:val="both"/>
        <w:rPr>
          <w:rFonts w:ascii="Arial" w:hAnsi="Arial" w:cs="Arial"/>
          <w:b/>
          <w:bCs/>
          <w:i/>
          <w:iCs/>
          <w:sz w:val="20"/>
          <w:szCs w:val="20"/>
        </w:rPr>
      </w:pPr>
      <w:r w:rsidRPr="00C551D9">
        <w:rPr>
          <w:rFonts w:ascii="Arial" w:hAnsi="Arial" w:cs="Arial"/>
          <w:i/>
          <w:iCs/>
          <w:sz w:val="20"/>
          <w:szCs w:val="20"/>
        </w:rPr>
        <w:t xml:space="preserve">Thành phần Hồ sơ và cách thức nộp hồ sơ được quy định chi tiết tại </w:t>
      </w:r>
      <w:r w:rsidRPr="00C551D9">
        <w:rPr>
          <w:rFonts w:ascii="Arial" w:hAnsi="Arial" w:cs="Arial"/>
          <w:b/>
          <w:bCs/>
          <w:i/>
          <w:iCs/>
          <w:sz w:val="20"/>
          <w:szCs w:val="20"/>
        </w:rPr>
        <w:t>Phụ lục 2: Biểu Mẫu Hồ Sơ</w:t>
      </w:r>
    </w:p>
    <w:p w14:paraId="7D1F003B" w14:textId="77777777" w:rsidR="0006310E" w:rsidRPr="00C551D9" w:rsidRDefault="0006310E" w:rsidP="00C551D9">
      <w:pPr>
        <w:pStyle w:val="TOR0252VINormal"/>
        <w:spacing w:after="0" w:line="276" w:lineRule="auto"/>
        <w:jc w:val="both"/>
        <w:rPr>
          <w:rFonts w:ascii="Arial" w:hAnsi="Arial" w:cs="Arial"/>
          <w:b/>
          <w:bCs/>
          <w:i/>
          <w:iCs/>
          <w:sz w:val="20"/>
          <w:szCs w:val="20"/>
        </w:rPr>
      </w:pPr>
    </w:p>
    <w:p w14:paraId="2958E340" w14:textId="77777777" w:rsidR="0006310E" w:rsidRPr="00C551D9" w:rsidRDefault="0006310E" w:rsidP="00C551D9">
      <w:pPr>
        <w:pStyle w:val="ListParagraph"/>
        <w:numPr>
          <w:ilvl w:val="0"/>
          <w:numId w:val="1"/>
        </w:numPr>
        <w:spacing w:line="276" w:lineRule="auto"/>
        <w:rPr>
          <w:rFonts w:ascii="Arial" w:hAnsi="Arial" w:cs="Arial"/>
          <w:i/>
          <w:iCs/>
          <w:sz w:val="20"/>
          <w:szCs w:val="20"/>
        </w:rPr>
      </w:pPr>
      <w:r w:rsidRPr="00C551D9">
        <w:rPr>
          <w:rFonts w:ascii="Arial" w:hAnsi="Arial" w:cs="Arial"/>
          <w:b/>
          <w:bCs/>
          <w:sz w:val="20"/>
          <w:szCs w:val="20"/>
        </w:rPr>
        <w:t>Assessment criterias</w:t>
      </w:r>
      <w:r w:rsidRPr="00C551D9">
        <w:rPr>
          <w:rFonts w:ascii="Arial" w:hAnsi="Arial" w:cs="Arial"/>
          <w:i/>
          <w:iCs/>
          <w:sz w:val="20"/>
          <w:szCs w:val="20"/>
        </w:rPr>
        <w:t xml:space="preserve"> / Tiêu chí lựa chọn và chấm điểm</w:t>
      </w:r>
    </w:p>
    <w:p w14:paraId="5212E5FE" w14:textId="77777777" w:rsidR="0006310E" w:rsidRPr="00C551D9" w:rsidRDefault="0006310E" w:rsidP="00C551D9">
      <w:pPr>
        <w:pStyle w:val="ListParagraph"/>
        <w:spacing w:line="276" w:lineRule="auto"/>
        <w:ind w:left="360"/>
        <w:jc w:val="both"/>
        <w:rPr>
          <w:rFonts w:ascii="Arial" w:hAnsi="Arial" w:cs="Arial"/>
          <w:b/>
          <w:bCs/>
          <w:sz w:val="20"/>
          <w:szCs w:val="20"/>
        </w:rPr>
      </w:pPr>
    </w:p>
    <w:p w14:paraId="3A0E0FA6" w14:textId="77777777" w:rsidR="0006310E" w:rsidRPr="00C551D9" w:rsidRDefault="0006310E" w:rsidP="00C551D9">
      <w:pPr>
        <w:pStyle w:val="TOR0252VINormal"/>
        <w:spacing w:after="0" w:line="276" w:lineRule="auto"/>
        <w:jc w:val="both"/>
        <w:rPr>
          <w:rFonts w:ascii="Arial" w:hAnsi="Arial" w:cs="Arial"/>
          <w:sz w:val="20"/>
          <w:szCs w:val="20"/>
          <w:lang w:val="fr-FR"/>
        </w:rPr>
      </w:pPr>
      <w:r w:rsidRPr="00C551D9">
        <w:rPr>
          <w:rFonts w:ascii="Arial" w:hAnsi="Arial" w:cs="Arial"/>
          <w:sz w:val="20"/>
          <w:szCs w:val="20"/>
          <w:lang w:val="fr-FR"/>
        </w:rPr>
        <w:t>Việc lựa chọn được tiến hành trên tiêu chí chất lượng kết hợp chi phí với tổng điểm kỹ thuật tối đa là 60 điểm và tổng điểm tài chính là 40 điểm.</w:t>
      </w:r>
    </w:p>
    <w:p w14:paraId="487B2CFE" w14:textId="77777777" w:rsidR="0006310E" w:rsidRPr="00C551D9" w:rsidRDefault="0006310E" w:rsidP="00C551D9">
      <w:pPr>
        <w:pStyle w:val="TOR0252VINormal"/>
        <w:spacing w:after="0" w:line="276" w:lineRule="auto"/>
        <w:jc w:val="both"/>
        <w:rPr>
          <w:rFonts w:ascii="Arial" w:hAnsi="Arial" w:cs="Arial"/>
          <w:sz w:val="20"/>
          <w:szCs w:val="20"/>
          <w:lang w:val="fr-FR"/>
        </w:rPr>
      </w:pPr>
      <w:r w:rsidRPr="00C551D9">
        <w:rPr>
          <w:rFonts w:ascii="Arial" w:hAnsi="Arial" w:cs="Arial"/>
          <w:sz w:val="20"/>
          <w:szCs w:val="20"/>
          <w:lang w:val="fr-FR"/>
        </w:rPr>
        <w:t>Tư vấn có hồ sơ đạt điểm kỹ thuật và tài chính cao nhất sẽ được mời đàm phán hợp đồng. Tư vấn có thể được mời phỏng vấn để cung cấp thêm thông tin nếu cần thiết.</w:t>
      </w:r>
    </w:p>
    <w:p w14:paraId="3879F65F" w14:textId="77777777" w:rsidR="0006310E" w:rsidRPr="00C551D9" w:rsidRDefault="0006310E" w:rsidP="00C551D9">
      <w:pPr>
        <w:pStyle w:val="TOR0252VINormal"/>
        <w:spacing w:after="0" w:line="276" w:lineRule="auto"/>
        <w:jc w:val="both"/>
        <w:rPr>
          <w:rFonts w:ascii="Arial" w:hAnsi="Arial" w:cs="Arial"/>
          <w:b/>
          <w:bCs/>
          <w:sz w:val="20"/>
          <w:szCs w:val="20"/>
          <w:u w:val="single"/>
          <w:lang w:val="fr-FR"/>
        </w:rPr>
      </w:pPr>
    </w:p>
    <w:tbl>
      <w:tblPr>
        <w:tblStyle w:val="TOR0252VINormalTable"/>
        <w:tblW w:w="9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
        <w:gridCol w:w="7875"/>
        <w:gridCol w:w="1170"/>
      </w:tblGrid>
      <w:tr w:rsidR="0006310E" w:rsidRPr="005C7A03" w14:paraId="6FE56671" w14:textId="77777777" w:rsidTr="005C7A03">
        <w:trPr>
          <w:trHeight w:val="288"/>
        </w:trPr>
        <w:tc>
          <w:tcPr>
            <w:tcW w:w="632" w:type="dxa"/>
            <w:shd w:val="clear" w:color="auto" w:fill="9CC2E5" w:themeFill="accent5" w:themeFillTint="99"/>
            <w:noWrap/>
            <w:vAlign w:val="center"/>
            <w:hideMark/>
          </w:tcPr>
          <w:p w14:paraId="39ED7C25" w14:textId="77777777" w:rsidR="00F276CC" w:rsidRPr="00353AD7" w:rsidRDefault="008F6757" w:rsidP="005C7A03">
            <w:pPr>
              <w:pStyle w:val="TOR0252VINormal"/>
              <w:spacing w:line="276" w:lineRule="auto"/>
              <w:rPr>
                <w:rFonts w:ascii="Arial" w:hAnsi="Arial" w:cs="Arial"/>
                <w:b/>
                <w:bCs/>
                <w:sz w:val="20"/>
                <w:szCs w:val="20"/>
              </w:rPr>
            </w:pPr>
            <w:r w:rsidRPr="00353AD7">
              <w:rPr>
                <w:rFonts w:ascii="Arial" w:hAnsi="Arial" w:cs="Arial"/>
                <w:b/>
                <w:bCs/>
                <w:sz w:val="20"/>
                <w:szCs w:val="20"/>
              </w:rPr>
              <w:t>STT / No</w:t>
            </w:r>
          </w:p>
        </w:tc>
        <w:tc>
          <w:tcPr>
            <w:tcW w:w="7875" w:type="dxa"/>
            <w:shd w:val="clear" w:color="auto" w:fill="9CC2E5" w:themeFill="accent5" w:themeFillTint="99"/>
            <w:noWrap/>
            <w:vAlign w:val="center"/>
            <w:hideMark/>
          </w:tcPr>
          <w:p w14:paraId="66C064EA" w14:textId="77777777" w:rsidR="00F276CC" w:rsidRPr="00353AD7" w:rsidRDefault="008F6757" w:rsidP="005C7A03">
            <w:pPr>
              <w:pStyle w:val="TOR0252VINormal"/>
              <w:spacing w:line="276" w:lineRule="auto"/>
              <w:rPr>
                <w:rFonts w:ascii="Arial" w:hAnsi="Arial" w:cs="Arial"/>
                <w:b/>
                <w:bCs/>
                <w:sz w:val="20"/>
                <w:szCs w:val="20"/>
              </w:rPr>
            </w:pPr>
            <w:r w:rsidRPr="00353AD7">
              <w:rPr>
                <w:rFonts w:ascii="Arial" w:hAnsi="Arial" w:cs="Arial"/>
                <w:b/>
                <w:bCs/>
                <w:sz w:val="20"/>
                <w:szCs w:val="20"/>
              </w:rPr>
              <w:t>Tiêu chí đánh giá / Assessment Criteria</w:t>
            </w:r>
          </w:p>
        </w:tc>
        <w:tc>
          <w:tcPr>
            <w:tcW w:w="1170" w:type="dxa"/>
            <w:shd w:val="clear" w:color="auto" w:fill="9CC2E5" w:themeFill="accent5" w:themeFillTint="99"/>
            <w:noWrap/>
            <w:vAlign w:val="center"/>
            <w:hideMark/>
          </w:tcPr>
          <w:p w14:paraId="7DEC5E2A" w14:textId="77777777" w:rsidR="00F276CC" w:rsidRPr="00353AD7" w:rsidRDefault="008F6757" w:rsidP="005C7A03">
            <w:pPr>
              <w:pStyle w:val="TOR0252VINormal"/>
              <w:spacing w:line="276" w:lineRule="auto"/>
              <w:rPr>
                <w:rFonts w:ascii="Arial" w:hAnsi="Arial" w:cs="Arial"/>
                <w:b/>
                <w:bCs/>
                <w:sz w:val="20"/>
                <w:szCs w:val="20"/>
              </w:rPr>
            </w:pPr>
            <w:r w:rsidRPr="00353AD7">
              <w:rPr>
                <w:rFonts w:ascii="Arial" w:hAnsi="Arial" w:cs="Arial"/>
                <w:b/>
                <w:bCs/>
                <w:sz w:val="20"/>
                <w:szCs w:val="20"/>
              </w:rPr>
              <w:t>Điểm tối đa / Maximum score</w:t>
            </w:r>
          </w:p>
        </w:tc>
      </w:tr>
      <w:tr w:rsidR="0006310E" w:rsidRPr="00C551D9" w14:paraId="64F728AE" w14:textId="77777777" w:rsidTr="005C7A03">
        <w:trPr>
          <w:trHeight w:val="288"/>
        </w:trPr>
        <w:tc>
          <w:tcPr>
            <w:tcW w:w="632" w:type="dxa"/>
            <w:shd w:val="clear" w:color="auto" w:fill="9CC2E5" w:themeFill="accent5" w:themeFillTint="99"/>
            <w:noWrap/>
            <w:vAlign w:val="center"/>
            <w:hideMark/>
          </w:tcPr>
          <w:p w14:paraId="4E98008D" w14:textId="77777777" w:rsidR="00F276CC" w:rsidRPr="005C7A03" w:rsidRDefault="008F6757" w:rsidP="005C7A03">
            <w:pPr>
              <w:pStyle w:val="TOR0252VINormal"/>
              <w:spacing w:line="276" w:lineRule="auto"/>
              <w:rPr>
                <w:rFonts w:ascii="Arial" w:hAnsi="Arial" w:cs="Arial"/>
                <w:b/>
                <w:bCs/>
                <w:sz w:val="20"/>
                <w:szCs w:val="20"/>
              </w:rPr>
            </w:pPr>
            <w:r w:rsidRPr="005C7A03">
              <w:rPr>
                <w:rFonts w:ascii="Arial" w:hAnsi="Arial" w:cs="Arial"/>
                <w:b/>
                <w:bCs/>
                <w:sz w:val="20"/>
                <w:szCs w:val="20"/>
              </w:rPr>
              <w:t>A</w:t>
            </w:r>
          </w:p>
        </w:tc>
        <w:tc>
          <w:tcPr>
            <w:tcW w:w="7875" w:type="dxa"/>
            <w:shd w:val="clear" w:color="auto" w:fill="9CC2E5" w:themeFill="accent5" w:themeFillTint="99"/>
            <w:noWrap/>
            <w:vAlign w:val="center"/>
            <w:hideMark/>
          </w:tcPr>
          <w:p w14:paraId="3859F2AC" w14:textId="77777777" w:rsidR="00F276CC" w:rsidRPr="005C7A03" w:rsidRDefault="008F6757" w:rsidP="005C7A03">
            <w:pPr>
              <w:pStyle w:val="TOR0252VINormal"/>
              <w:spacing w:line="276" w:lineRule="auto"/>
              <w:rPr>
                <w:rFonts w:ascii="Arial" w:hAnsi="Arial" w:cs="Arial"/>
                <w:b/>
                <w:bCs/>
                <w:sz w:val="20"/>
                <w:szCs w:val="20"/>
              </w:rPr>
            </w:pPr>
            <w:r w:rsidRPr="005C7A03">
              <w:rPr>
                <w:rFonts w:ascii="Arial" w:hAnsi="Arial" w:cs="Arial"/>
                <w:b/>
                <w:bCs/>
                <w:sz w:val="20"/>
                <w:szCs w:val="20"/>
              </w:rPr>
              <w:t>ĐỀ XUẤT KỸ THUẬT / TECHNICAL PROPOSAL</w:t>
            </w:r>
          </w:p>
        </w:tc>
        <w:tc>
          <w:tcPr>
            <w:tcW w:w="1170" w:type="dxa"/>
            <w:shd w:val="clear" w:color="auto" w:fill="9CC2E5" w:themeFill="accent5" w:themeFillTint="99"/>
            <w:noWrap/>
            <w:vAlign w:val="center"/>
            <w:hideMark/>
          </w:tcPr>
          <w:p w14:paraId="6DBF74F7" w14:textId="77777777" w:rsidR="00F276CC" w:rsidRPr="00C551D9" w:rsidRDefault="008F6757" w:rsidP="005C7A03">
            <w:pPr>
              <w:pStyle w:val="TOR0252VINormal"/>
              <w:spacing w:line="276" w:lineRule="auto"/>
              <w:jc w:val="center"/>
              <w:rPr>
                <w:rFonts w:ascii="Arial" w:hAnsi="Arial" w:cs="Arial"/>
                <w:sz w:val="20"/>
                <w:szCs w:val="20"/>
              </w:rPr>
            </w:pPr>
            <w:r w:rsidRPr="00C551D9">
              <w:rPr>
                <w:rFonts w:ascii="Arial" w:hAnsi="Arial" w:cs="Arial"/>
                <w:sz w:val="20"/>
                <w:szCs w:val="20"/>
              </w:rPr>
              <w:t>60</w:t>
            </w:r>
          </w:p>
        </w:tc>
      </w:tr>
      <w:tr w:rsidR="0006310E" w:rsidRPr="00C551D9" w14:paraId="2221CBB7" w14:textId="77777777" w:rsidTr="005C7A03">
        <w:trPr>
          <w:trHeight w:val="300"/>
        </w:trPr>
        <w:tc>
          <w:tcPr>
            <w:tcW w:w="632" w:type="dxa"/>
            <w:shd w:val="clear" w:color="auto" w:fill="D9E2F3" w:themeFill="accent1" w:themeFillTint="33"/>
            <w:noWrap/>
            <w:vAlign w:val="center"/>
            <w:hideMark/>
          </w:tcPr>
          <w:p w14:paraId="78E08C46" w14:textId="77777777" w:rsidR="00F276CC" w:rsidRPr="00C551D9" w:rsidRDefault="008F6757" w:rsidP="005C7A03">
            <w:pPr>
              <w:pStyle w:val="TOR0252VINormal"/>
              <w:spacing w:line="276" w:lineRule="auto"/>
              <w:rPr>
                <w:rFonts w:ascii="Arial" w:hAnsi="Arial" w:cs="Arial"/>
                <w:sz w:val="20"/>
                <w:szCs w:val="20"/>
              </w:rPr>
            </w:pPr>
            <w:r w:rsidRPr="00C551D9">
              <w:rPr>
                <w:rFonts w:ascii="Arial" w:hAnsi="Arial" w:cs="Arial"/>
                <w:sz w:val="20"/>
                <w:szCs w:val="20"/>
              </w:rPr>
              <w:t>I</w:t>
            </w:r>
          </w:p>
        </w:tc>
        <w:tc>
          <w:tcPr>
            <w:tcW w:w="7875" w:type="dxa"/>
            <w:shd w:val="clear" w:color="auto" w:fill="D9E2F3" w:themeFill="accent1" w:themeFillTint="33"/>
            <w:noWrap/>
            <w:vAlign w:val="center"/>
            <w:hideMark/>
          </w:tcPr>
          <w:p w14:paraId="59725D4D" w14:textId="77777777" w:rsidR="00F276CC" w:rsidRPr="00C551D9" w:rsidRDefault="008F6757" w:rsidP="005C7A03">
            <w:pPr>
              <w:pStyle w:val="TOR0252VINormal"/>
              <w:spacing w:line="276" w:lineRule="auto"/>
              <w:rPr>
                <w:rFonts w:ascii="Arial" w:hAnsi="Arial" w:cs="Arial"/>
                <w:sz w:val="20"/>
                <w:szCs w:val="20"/>
              </w:rPr>
            </w:pPr>
            <w:r w:rsidRPr="00C551D9">
              <w:rPr>
                <w:rFonts w:ascii="Arial" w:hAnsi="Arial" w:cs="Arial"/>
                <w:sz w:val="20"/>
                <w:szCs w:val="20"/>
              </w:rPr>
              <w:t>Năng lực chuyên môn và Kinh nghiệm phù hợp / Relevant Qualification and Experience</w:t>
            </w:r>
            <w:r w:rsidRPr="00C551D9">
              <w:rPr>
                <w:rFonts w:ascii="Arial" w:hAnsi="Arial" w:cs="Arial"/>
                <w:sz w:val="20"/>
                <w:szCs w:val="20"/>
              </w:rPr>
              <w:br/>
              <w:t>(Đánh giá kinh nghiệm công tác của cá nhân tư vấn, nhóm tư vấn hoặc tổ chức tư vấn phù hợp với TOR, chứng minh qua danh mục dự án tương tự, tài liệu công bố và hồ sơ năng lực / Assesses the work experience of the consultant/group/firm relevant to the TOR, evidenced through list of project references, publications and profile)</w:t>
            </w:r>
          </w:p>
        </w:tc>
        <w:tc>
          <w:tcPr>
            <w:tcW w:w="1170" w:type="dxa"/>
            <w:shd w:val="clear" w:color="auto" w:fill="D9E2F3" w:themeFill="accent1" w:themeFillTint="33"/>
            <w:noWrap/>
            <w:vAlign w:val="center"/>
          </w:tcPr>
          <w:p w14:paraId="13724731" w14:textId="47539138" w:rsidR="00F276CC" w:rsidRPr="00DE4FD7" w:rsidRDefault="00DE4FD7" w:rsidP="005C7A03">
            <w:pPr>
              <w:pStyle w:val="TOR0252VINormal"/>
              <w:spacing w:line="276" w:lineRule="auto"/>
              <w:jc w:val="center"/>
              <w:rPr>
                <w:rFonts w:ascii="Arial" w:hAnsi="Arial" w:cs="Arial"/>
                <w:sz w:val="20"/>
                <w:szCs w:val="20"/>
                <w:lang w:val="vi-VN"/>
              </w:rPr>
            </w:pPr>
            <w:r>
              <w:rPr>
                <w:rFonts w:ascii="Arial" w:hAnsi="Arial" w:cs="Arial"/>
                <w:sz w:val="20"/>
                <w:szCs w:val="20"/>
                <w:lang w:val="vi-VN"/>
              </w:rPr>
              <w:t>20</w:t>
            </w:r>
          </w:p>
        </w:tc>
      </w:tr>
      <w:tr w:rsidR="0006310E" w:rsidRPr="00C551D9" w14:paraId="08F430A3" w14:textId="77777777" w:rsidTr="005C7A03">
        <w:trPr>
          <w:trHeight w:val="300"/>
        </w:trPr>
        <w:tc>
          <w:tcPr>
            <w:tcW w:w="632" w:type="dxa"/>
            <w:noWrap/>
            <w:vAlign w:val="center"/>
            <w:hideMark/>
          </w:tcPr>
          <w:p w14:paraId="0590E5B4" w14:textId="77777777" w:rsidR="007F1148" w:rsidRPr="00C551D9" w:rsidRDefault="00000000" w:rsidP="005C7A03">
            <w:pPr>
              <w:pStyle w:val="TOR0252VINormal"/>
              <w:spacing w:line="276" w:lineRule="auto"/>
              <w:rPr>
                <w:rFonts w:ascii="Arial" w:hAnsi="Arial" w:cs="Arial"/>
                <w:sz w:val="20"/>
                <w:szCs w:val="20"/>
              </w:rPr>
            </w:pPr>
            <w:r w:rsidRPr="00C551D9">
              <w:rPr>
                <w:rFonts w:ascii="Arial" w:hAnsi="Arial" w:cs="Arial"/>
                <w:sz w:val="20"/>
                <w:szCs w:val="20"/>
              </w:rPr>
              <w:t>1.1</w:t>
            </w:r>
          </w:p>
        </w:tc>
        <w:tc>
          <w:tcPr>
            <w:tcW w:w="7875" w:type="dxa"/>
            <w:noWrap/>
            <w:vAlign w:val="center"/>
          </w:tcPr>
          <w:p w14:paraId="22C8E30A" w14:textId="09F86671" w:rsidR="007F1148" w:rsidRPr="00E405E4" w:rsidRDefault="00E405E4" w:rsidP="005C7A03">
            <w:pPr>
              <w:pStyle w:val="TOR0252VINormal"/>
              <w:spacing w:line="276" w:lineRule="auto"/>
              <w:rPr>
                <w:rFonts w:ascii="Arial" w:hAnsi="Arial" w:cs="Arial"/>
                <w:sz w:val="20"/>
                <w:szCs w:val="20"/>
                <w:lang w:val="vi-VN"/>
              </w:rPr>
            </w:pPr>
            <w:r>
              <w:rPr>
                <w:rFonts w:ascii="Arial" w:hAnsi="Arial" w:cs="Arial"/>
                <w:sz w:val="20"/>
                <w:szCs w:val="20"/>
                <w:lang w:val="vi-VN"/>
              </w:rPr>
              <w:t>Trình độ học vấn phù hợp</w:t>
            </w:r>
          </w:p>
        </w:tc>
        <w:tc>
          <w:tcPr>
            <w:tcW w:w="1170" w:type="dxa"/>
            <w:noWrap/>
            <w:vAlign w:val="center"/>
          </w:tcPr>
          <w:p w14:paraId="0FBAB666" w14:textId="397978F3" w:rsidR="007F1148" w:rsidRPr="00DE4FD7" w:rsidRDefault="00DE4FD7" w:rsidP="005C7A03">
            <w:pPr>
              <w:pStyle w:val="TOR0252VINormal"/>
              <w:spacing w:line="276" w:lineRule="auto"/>
              <w:jc w:val="center"/>
              <w:rPr>
                <w:rFonts w:ascii="Arial" w:hAnsi="Arial" w:cs="Arial"/>
                <w:sz w:val="20"/>
                <w:szCs w:val="20"/>
                <w:lang w:val="vi-VN"/>
              </w:rPr>
            </w:pPr>
            <w:r>
              <w:rPr>
                <w:rFonts w:ascii="Arial" w:hAnsi="Arial" w:cs="Arial"/>
                <w:sz w:val="20"/>
                <w:szCs w:val="20"/>
                <w:lang w:val="vi-VN"/>
              </w:rPr>
              <w:t>10</w:t>
            </w:r>
          </w:p>
        </w:tc>
      </w:tr>
      <w:tr w:rsidR="0006310E" w:rsidRPr="00C551D9" w14:paraId="1EA2DD96" w14:textId="77777777" w:rsidTr="005C7A03">
        <w:trPr>
          <w:trHeight w:val="288"/>
        </w:trPr>
        <w:tc>
          <w:tcPr>
            <w:tcW w:w="632" w:type="dxa"/>
            <w:noWrap/>
            <w:vAlign w:val="center"/>
            <w:hideMark/>
          </w:tcPr>
          <w:p w14:paraId="1AFA9EEE" w14:textId="77777777" w:rsidR="007F1148" w:rsidRPr="00C551D9" w:rsidRDefault="00000000" w:rsidP="005C7A03">
            <w:pPr>
              <w:pStyle w:val="TOR0252VINormal"/>
              <w:spacing w:line="276" w:lineRule="auto"/>
              <w:rPr>
                <w:rFonts w:ascii="Arial" w:hAnsi="Arial" w:cs="Arial"/>
                <w:sz w:val="20"/>
                <w:szCs w:val="20"/>
              </w:rPr>
            </w:pPr>
            <w:r w:rsidRPr="00C551D9">
              <w:rPr>
                <w:rFonts w:ascii="Arial" w:hAnsi="Arial" w:cs="Arial"/>
                <w:sz w:val="20"/>
                <w:szCs w:val="20"/>
              </w:rPr>
              <w:t>1.2</w:t>
            </w:r>
          </w:p>
        </w:tc>
        <w:tc>
          <w:tcPr>
            <w:tcW w:w="7875" w:type="dxa"/>
            <w:noWrap/>
            <w:vAlign w:val="center"/>
          </w:tcPr>
          <w:p w14:paraId="1BAFCF67" w14:textId="314AC69E" w:rsidR="007F1148" w:rsidRPr="00C551D9" w:rsidRDefault="00E405E4" w:rsidP="005C7A03">
            <w:pPr>
              <w:pStyle w:val="TOR0252VINormal"/>
              <w:spacing w:line="276" w:lineRule="auto"/>
              <w:rPr>
                <w:rFonts w:ascii="Arial" w:hAnsi="Arial" w:cs="Arial"/>
                <w:sz w:val="20"/>
                <w:szCs w:val="20"/>
              </w:rPr>
            </w:pPr>
            <w:r>
              <w:rPr>
                <w:rFonts w:ascii="Arial" w:hAnsi="Arial" w:cs="Arial"/>
                <w:sz w:val="20"/>
                <w:szCs w:val="20"/>
              </w:rPr>
              <w:t>Năng</w:t>
            </w:r>
            <w:r>
              <w:rPr>
                <w:rFonts w:ascii="Arial" w:hAnsi="Arial" w:cs="Arial"/>
                <w:sz w:val="20"/>
                <w:szCs w:val="20"/>
                <w:lang w:val="vi-VN"/>
              </w:rPr>
              <w:t xml:space="preserve"> lực</w:t>
            </w:r>
            <w:r w:rsidR="00DE4FD7">
              <w:rPr>
                <w:rFonts w:ascii="Arial" w:hAnsi="Arial" w:cs="Arial"/>
                <w:sz w:val="20"/>
                <w:szCs w:val="20"/>
                <w:lang w:val="vi-VN"/>
              </w:rPr>
              <w:t>, kiến thức</w:t>
            </w:r>
            <w:r>
              <w:rPr>
                <w:rFonts w:ascii="Arial" w:hAnsi="Arial" w:cs="Arial"/>
                <w:sz w:val="20"/>
                <w:szCs w:val="20"/>
                <w:lang w:val="vi-VN"/>
              </w:rPr>
              <w:t xml:space="preserve"> chuyên môn có liên quan</w:t>
            </w:r>
          </w:p>
        </w:tc>
        <w:tc>
          <w:tcPr>
            <w:tcW w:w="1170" w:type="dxa"/>
            <w:noWrap/>
            <w:vAlign w:val="center"/>
          </w:tcPr>
          <w:p w14:paraId="42B46C13" w14:textId="2128E688" w:rsidR="007F1148" w:rsidRPr="00DE4FD7" w:rsidRDefault="00DE4FD7" w:rsidP="005C7A03">
            <w:pPr>
              <w:pStyle w:val="TOR0252VINormal"/>
              <w:spacing w:line="276" w:lineRule="auto"/>
              <w:jc w:val="center"/>
              <w:rPr>
                <w:rFonts w:ascii="Arial" w:hAnsi="Arial" w:cs="Arial"/>
                <w:sz w:val="20"/>
                <w:szCs w:val="20"/>
                <w:lang w:val="vi-VN"/>
              </w:rPr>
            </w:pPr>
            <w:r>
              <w:rPr>
                <w:rFonts w:ascii="Arial" w:hAnsi="Arial" w:cs="Arial"/>
                <w:sz w:val="20"/>
                <w:szCs w:val="20"/>
                <w:lang w:val="vi-VN"/>
              </w:rPr>
              <w:t>10</w:t>
            </w:r>
          </w:p>
        </w:tc>
      </w:tr>
      <w:tr w:rsidR="0006310E" w:rsidRPr="00C551D9" w14:paraId="2E3EA7E0" w14:textId="77777777" w:rsidTr="005C7A03">
        <w:trPr>
          <w:trHeight w:val="300"/>
        </w:trPr>
        <w:tc>
          <w:tcPr>
            <w:tcW w:w="632" w:type="dxa"/>
            <w:shd w:val="clear" w:color="auto" w:fill="D9E2F3" w:themeFill="accent1" w:themeFillTint="33"/>
            <w:noWrap/>
            <w:vAlign w:val="center"/>
            <w:hideMark/>
          </w:tcPr>
          <w:p w14:paraId="79BB7D51" w14:textId="77777777" w:rsidR="00F276CC" w:rsidRPr="00C551D9" w:rsidRDefault="008F6757" w:rsidP="005C7A03">
            <w:pPr>
              <w:pStyle w:val="TOR0252VINormal"/>
              <w:spacing w:line="276" w:lineRule="auto"/>
              <w:rPr>
                <w:rFonts w:ascii="Arial" w:hAnsi="Arial" w:cs="Arial"/>
                <w:sz w:val="20"/>
                <w:szCs w:val="20"/>
              </w:rPr>
            </w:pPr>
            <w:r w:rsidRPr="00C551D9">
              <w:rPr>
                <w:rFonts w:ascii="Arial" w:hAnsi="Arial" w:cs="Arial"/>
                <w:sz w:val="20"/>
                <w:szCs w:val="20"/>
              </w:rPr>
              <w:t>II</w:t>
            </w:r>
          </w:p>
        </w:tc>
        <w:tc>
          <w:tcPr>
            <w:tcW w:w="7875" w:type="dxa"/>
            <w:shd w:val="clear" w:color="auto" w:fill="D9E2F3" w:themeFill="accent1" w:themeFillTint="33"/>
            <w:noWrap/>
            <w:vAlign w:val="center"/>
            <w:hideMark/>
          </w:tcPr>
          <w:p w14:paraId="28C3782D" w14:textId="77777777" w:rsidR="00F276CC" w:rsidRPr="00C551D9" w:rsidRDefault="008F6757" w:rsidP="005C7A03">
            <w:pPr>
              <w:pStyle w:val="TOR0252VINormal"/>
              <w:spacing w:line="276" w:lineRule="auto"/>
              <w:rPr>
                <w:rFonts w:ascii="Arial" w:hAnsi="Arial" w:cs="Arial"/>
                <w:sz w:val="20"/>
                <w:szCs w:val="20"/>
              </w:rPr>
            </w:pPr>
            <w:r w:rsidRPr="00C551D9">
              <w:rPr>
                <w:rFonts w:ascii="Arial" w:hAnsi="Arial" w:cs="Arial"/>
                <w:sz w:val="20"/>
                <w:szCs w:val="20"/>
              </w:rPr>
              <w:t>Chất lượng của Đề xuất kỹ thuật / Quality of Technical Proposal</w:t>
            </w:r>
            <w:r w:rsidRPr="00C551D9">
              <w:rPr>
                <w:rFonts w:ascii="Arial" w:hAnsi="Arial" w:cs="Arial"/>
                <w:sz w:val="20"/>
                <w:szCs w:val="20"/>
              </w:rPr>
              <w:br/>
              <w:t>(Đánh giá sự hiểu biết về nhiệm vụ, tính khả thi của phương pháp tiếp cận, kết cấu sản phẩm, phân công nhiệm vụ và kế hoạch thực hiện / Assesses understanding of the assignment, feasibility of technical approach, structure of deliverables, task allocation, and work plan)</w:t>
            </w:r>
          </w:p>
        </w:tc>
        <w:tc>
          <w:tcPr>
            <w:tcW w:w="1170" w:type="dxa"/>
            <w:shd w:val="clear" w:color="auto" w:fill="D9E2F3" w:themeFill="accent1" w:themeFillTint="33"/>
            <w:noWrap/>
            <w:vAlign w:val="center"/>
          </w:tcPr>
          <w:p w14:paraId="6DE6119D" w14:textId="0AE4394D" w:rsidR="00F276CC" w:rsidRPr="00E405E4" w:rsidRDefault="00E405E4" w:rsidP="005C7A03">
            <w:pPr>
              <w:pStyle w:val="TOR0252VINormal"/>
              <w:spacing w:line="276" w:lineRule="auto"/>
              <w:jc w:val="center"/>
              <w:rPr>
                <w:rFonts w:ascii="Arial" w:hAnsi="Arial" w:cs="Arial"/>
                <w:sz w:val="20"/>
                <w:szCs w:val="20"/>
                <w:lang w:val="vi-VN"/>
              </w:rPr>
            </w:pPr>
            <w:r>
              <w:rPr>
                <w:rFonts w:ascii="Arial" w:hAnsi="Arial" w:cs="Arial"/>
                <w:sz w:val="20"/>
                <w:szCs w:val="20"/>
                <w:lang w:val="vi-VN"/>
              </w:rPr>
              <w:t>40</w:t>
            </w:r>
          </w:p>
        </w:tc>
      </w:tr>
      <w:tr w:rsidR="0006310E" w:rsidRPr="00C551D9" w14:paraId="3B17D005" w14:textId="77777777" w:rsidTr="005C7A03">
        <w:trPr>
          <w:trHeight w:val="300"/>
        </w:trPr>
        <w:tc>
          <w:tcPr>
            <w:tcW w:w="632" w:type="dxa"/>
            <w:noWrap/>
            <w:vAlign w:val="center"/>
            <w:hideMark/>
          </w:tcPr>
          <w:p w14:paraId="34BB0F52" w14:textId="77777777" w:rsidR="007F1148" w:rsidRPr="00C551D9" w:rsidRDefault="00000000" w:rsidP="005C7A03">
            <w:pPr>
              <w:pStyle w:val="TOR0252VINormal"/>
              <w:spacing w:line="276" w:lineRule="auto"/>
              <w:rPr>
                <w:rFonts w:ascii="Arial" w:hAnsi="Arial" w:cs="Arial"/>
                <w:sz w:val="20"/>
                <w:szCs w:val="20"/>
              </w:rPr>
            </w:pPr>
            <w:r w:rsidRPr="00C551D9">
              <w:rPr>
                <w:rFonts w:ascii="Arial" w:hAnsi="Arial" w:cs="Arial"/>
                <w:sz w:val="20"/>
                <w:szCs w:val="20"/>
              </w:rPr>
              <w:t>2.1</w:t>
            </w:r>
          </w:p>
        </w:tc>
        <w:tc>
          <w:tcPr>
            <w:tcW w:w="7875" w:type="dxa"/>
            <w:noWrap/>
            <w:vAlign w:val="center"/>
          </w:tcPr>
          <w:p w14:paraId="0747998E" w14:textId="6BCA6001" w:rsidR="007F1148" w:rsidRPr="005C7A03" w:rsidRDefault="00E405E4" w:rsidP="005C7A03">
            <w:pPr>
              <w:pStyle w:val="TOR0252VINormal"/>
              <w:spacing w:line="276" w:lineRule="auto"/>
              <w:rPr>
                <w:rFonts w:ascii="Arial" w:hAnsi="Arial" w:cs="Arial"/>
                <w:sz w:val="20"/>
                <w:szCs w:val="20"/>
                <w:lang w:val="vi-VN"/>
              </w:rPr>
            </w:pPr>
            <w:r w:rsidRPr="00E405E4">
              <w:rPr>
                <w:rFonts w:ascii="Arial" w:hAnsi="Arial" w:cs="Arial"/>
                <w:sz w:val="20"/>
                <w:szCs w:val="20"/>
              </w:rPr>
              <w:t>Đánh giá hiểu biết của Tư vấn về nhiệm vụ cần thực hiện trong TOR</w:t>
            </w:r>
            <w:r w:rsidR="00696424">
              <w:rPr>
                <w:rFonts w:ascii="Arial" w:hAnsi="Arial" w:cs="Arial"/>
                <w:sz w:val="20"/>
                <w:szCs w:val="20"/>
                <w:lang w:val="vi-VN"/>
              </w:rPr>
              <w:t xml:space="preserve"> và mục tiêu hoạt động</w:t>
            </w:r>
          </w:p>
        </w:tc>
        <w:tc>
          <w:tcPr>
            <w:tcW w:w="1170" w:type="dxa"/>
            <w:noWrap/>
            <w:vAlign w:val="center"/>
          </w:tcPr>
          <w:p w14:paraId="60DA8B1D" w14:textId="67EFC1F9" w:rsidR="007F1148" w:rsidRPr="00E405E4" w:rsidRDefault="00E405E4" w:rsidP="005C7A03">
            <w:pPr>
              <w:pStyle w:val="TOR0252VINormal"/>
              <w:spacing w:line="276" w:lineRule="auto"/>
              <w:jc w:val="center"/>
              <w:rPr>
                <w:rFonts w:ascii="Arial" w:hAnsi="Arial" w:cs="Arial"/>
                <w:sz w:val="20"/>
                <w:szCs w:val="20"/>
                <w:lang w:val="vi-VN"/>
              </w:rPr>
            </w:pPr>
            <w:r>
              <w:rPr>
                <w:rFonts w:ascii="Arial" w:hAnsi="Arial" w:cs="Arial"/>
                <w:sz w:val="20"/>
                <w:szCs w:val="20"/>
                <w:lang w:val="vi-VN"/>
              </w:rPr>
              <w:t>10</w:t>
            </w:r>
          </w:p>
        </w:tc>
      </w:tr>
      <w:tr w:rsidR="0006310E" w:rsidRPr="00C551D9" w14:paraId="5A01D3FE" w14:textId="77777777" w:rsidTr="005C7A03">
        <w:trPr>
          <w:trHeight w:val="288"/>
        </w:trPr>
        <w:tc>
          <w:tcPr>
            <w:tcW w:w="632" w:type="dxa"/>
            <w:noWrap/>
            <w:vAlign w:val="center"/>
            <w:hideMark/>
          </w:tcPr>
          <w:p w14:paraId="1B942CA8" w14:textId="77777777" w:rsidR="007F1148" w:rsidRPr="00C551D9" w:rsidRDefault="00000000" w:rsidP="005C7A03">
            <w:pPr>
              <w:pStyle w:val="TOR0252VINormal"/>
              <w:spacing w:line="276" w:lineRule="auto"/>
              <w:rPr>
                <w:rFonts w:ascii="Arial" w:hAnsi="Arial" w:cs="Arial"/>
                <w:sz w:val="20"/>
                <w:szCs w:val="20"/>
              </w:rPr>
            </w:pPr>
            <w:r w:rsidRPr="00C551D9">
              <w:rPr>
                <w:rFonts w:ascii="Arial" w:hAnsi="Arial" w:cs="Arial"/>
                <w:sz w:val="20"/>
                <w:szCs w:val="20"/>
              </w:rPr>
              <w:t>2.2</w:t>
            </w:r>
          </w:p>
        </w:tc>
        <w:tc>
          <w:tcPr>
            <w:tcW w:w="7875" w:type="dxa"/>
            <w:noWrap/>
            <w:vAlign w:val="center"/>
          </w:tcPr>
          <w:p w14:paraId="1E81DE88" w14:textId="573B15F9" w:rsidR="007F1148" w:rsidRPr="00E405E4" w:rsidRDefault="00E405E4" w:rsidP="005C7A03">
            <w:pPr>
              <w:pStyle w:val="TOR0252VINormal"/>
              <w:spacing w:line="276" w:lineRule="auto"/>
              <w:rPr>
                <w:rFonts w:ascii="Arial" w:hAnsi="Arial" w:cs="Arial"/>
                <w:sz w:val="20"/>
                <w:szCs w:val="20"/>
                <w:lang w:val="vi-VN"/>
              </w:rPr>
            </w:pPr>
            <w:r w:rsidRPr="00E405E4">
              <w:rPr>
                <w:rFonts w:ascii="Arial" w:hAnsi="Arial" w:cs="Arial"/>
                <w:sz w:val="20"/>
                <w:szCs w:val="20"/>
              </w:rPr>
              <w:t xml:space="preserve">Đánh giá </w:t>
            </w:r>
            <w:r w:rsidR="00DE4FD7">
              <w:rPr>
                <w:rFonts w:ascii="Arial" w:hAnsi="Arial" w:cs="Arial"/>
                <w:sz w:val="20"/>
                <w:szCs w:val="20"/>
              </w:rPr>
              <w:t>kỹ</w:t>
            </w:r>
            <w:r w:rsidR="00DE4FD7">
              <w:rPr>
                <w:rFonts w:ascii="Arial" w:hAnsi="Arial" w:cs="Arial"/>
                <w:sz w:val="20"/>
                <w:szCs w:val="20"/>
                <w:lang w:val="vi-VN"/>
              </w:rPr>
              <w:t xml:space="preserve"> năng và </w:t>
            </w:r>
            <w:r w:rsidRPr="00E405E4">
              <w:rPr>
                <w:rFonts w:ascii="Arial" w:hAnsi="Arial" w:cs="Arial"/>
                <w:sz w:val="20"/>
                <w:szCs w:val="20"/>
              </w:rPr>
              <w:t>kinh nghiệm có liên quan đế</w:t>
            </w:r>
            <w:r>
              <w:rPr>
                <w:rFonts w:ascii="Arial" w:hAnsi="Arial" w:cs="Arial"/>
                <w:sz w:val="20"/>
                <w:szCs w:val="20"/>
              </w:rPr>
              <w:t>n</w:t>
            </w:r>
            <w:r w:rsidR="00DE4FD7">
              <w:rPr>
                <w:rFonts w:ascii="Arial" w:hAnsi="Arial" w:cs="Arial"/>
                <w:sz w:val="20"/>
                <w:szCs w:val="20"/>
                <w:lang w:val="vi-VN"/>
              </w:rPr>
              <w:t xml:space="preserve"> thực hiện</w:t>
            </w:r>
            <w:r>
              <w:rPr>
                <w:rFonts w:ascii="Arial" w:hAnsi="Arial" w:cs="Arial"/>
                <w:sz w:val="20"/>
                <w:szCs w:val="20"/>
                <w:lang w:val="vi-VN"/>
              </w:rPr>
              <w:t xml:space="preserve"> nhiệm vụ tương tự</w:t>
            </w:r>
          </w:p>
        </w:tc>
        <w:tc>
          <w:tcPr>
            <w:tcW w:w="1170" w:type="dxa"/>
            <w:noWrap/>
            <w:vAlign w:val="center"/>
          </w:tcPr>
          <w:p w14:paraId="7742D567" w14:textId="609FA258" w:rsidR="007F1148" w:rsidRPr="00E405E4" w:rsidRDefault="00E405E4" w:rsidP="005C7A03">
            <w:pPr>
              <w:pStyle w:val="TOR0252VINormal"/>
              <w:spacing w:line="276" w:lineRule="auto"/>
              <w:jc w:val="center"/>
              <w:rPr>
                <w:rFonts w:ascii="Arial" w:hAnsi="Arial" w:cs="Arial"/>
                <w:sz w:val="20"/>
                <w:szCs w:val="20"/>
                <w:lang w:val="vi-VN"/>
              </w:rPr>
            </w:pPr>
            <w:r>
              <w:rPr>
                <w:rFonts w:ascii="Arial" w:hAnsi="Arial" w:cs="Arial"/>
                <w:sz w:val="20"/>
                <w:szCs w:val="20"/>
                <w:lang w:val="vi-VN"/>
              </w:rPr>
              <w:t>10</w:t>
            </w:r>
          </w:p>
        </w:tc>
      </w:tr>
      <w:tr w:rsidR="0006310E" w:rsidRPr="00C551D9" w14:paraId="4C657530" w14:textId="77777777" w:rsidTr="005C7A03">
        <w:trPr>
          <w:trHeight w:val="300"/>
        </w:trPr>
        <w:tc>
          <w:tcPr>
            <w:tcW w:w="632" w:type="dxa"/>
            <w:vAlign w:val="center"/>
            <w:hideMark/>
          </w:tcPr>
          <w:p w14:paraId="132E8F9E" w14:textId="77777777" w:rsidR="007F1148" w:rsidRPr="00C551D9" w:rsidRDefault="00000000" w:rsidP="005C7A03">
            <w:pPr>
              <w:pStyle w:val="TOR0252VINormal"/>
              <w:spacing w:after="0" w:line="276" w:lineRule="auto"/>
              <w:rPr>
                <w:rFonts w:ascii="Arial" w:eastAsia="Times New Roman" w:hAnsi="Arial" w:cs="Arial"/>
                <w:b/>
                <w:bCs/>
                <w:color w:val="000000"/>
                <w:sz w:val="20"/>
                <w:szCs w:val="20"/>
              </w:rPr>
            </w:pPr>
            <w:r w:rsidRPr="00C551D9">
              <w:rPr>
                <w:rFonts w:ascii="Arial" w:hAnsi="Arial" w:cs="Arial"/>
                <w:sz w:val="20"/>
                <w:szCs w:val="20"/>
              </w:rPr>
              <w:t>2.3</w:t>
            </w:r>
          </w:p>
        </w:tc>
        <w:tc>
          <w:tcPr>
            <w:tcW w:w="7875" w:type="dxa"/>
            <w:noWrap/>
            <w:vAlign w:val="center"/>
          </w:tcPr>
          <w:p w14:paraId="7C4859CA" w14:textId="2ADD8302" w:rsidR="007F1148" w:rsidRPr="00E405E4" w:rsidRDefault="00E405E4" w:rsidP="005C7A03">
            <w:pPr>
              <w:pStyle w:val="TOR0252VINormal"/>
              <w:spacing w:line="276" w:lineRule="auto"/>
              <w:rPr>
                <w:rFonts w:ascii="Arial" w:hAnsi="Arial" w:cs="Arial"/>
                <w:sz w:val="20"/>
                <w:szCs w:val="20"/>
                <w:lang w:val="vi-VN"/>
              </w:rPr>
            </w:pPr>
            <w:r>
              <w:rPr>
                <w:rFonts w:ascii="Arial" w:hAnsi="Arial" w:cs="Arial"/>
                <w:sz w:val="20"/>
                <w:szCs w:val="20"/>
              </w:rPr>
              <w:t>Phương</w:t>
            </w:r>
            <w:r>
              <w:rPr>
                <w:rFonts w:ascii="Arial" w:hAnsi="Arial" w:cs="Arial"/>
                <w:sz w:val="20"/>
                <w:szCs w:val="20"/>
                <w:lang w:val="vi-VN"/>
              </w:rPr>
              <w:t xml:space="preserve"> pháp tiếp cận, </w:t>
            </w:r>
            <w:r w:rsidRPr="00E405E4">
              <w:rPr>
                <w:rFonts w:ascii="Arial" w:hAnsi="Arial" w:cs="Arial"/>
                <w:sz w:val="20"/>
                <w:szCs w:val="20"/>
              </w:rPr>
              <w:t xml:space="preserve">Kế hoạch thực hiện và </w:t>
            </w:r>
            <w:r>
              <w:rPr>
                <w:rFonts w:ascii="Arial" w:hAnsi="Arial" w:cs="Arial"/>
                <w:sz w:val="20"/>
                <w:szCs w:val="20"/>
              </w:rPr>
              <w:t>thời</w:t>
            </w:r>
            <w:r>
              <w:rPr>
                <w:rFonts w:ascii="Arial" w:hAnsi="Arial" w:cs="Arial"/>
                <w:sz w:val="20"/>
                <w:szCs w:val="20"/>
                <w:lang w:val="vi-VN"/>
              </w:rPr>
              <w:t xml:space="preserve"> hạn </w:t>
            </w:r>
            <w:r w:rsidRPr="00E405E4">
              <w:rPr>
                <w:rFonts w:ascii="Arial" w:hAnsi="Arial" w:cs="Arial"/>
                <w:sz w:val="20"/>
                <w:szCs w:val="20"/>
              </w:rPr>
              <w:t>sản phẩm bàn giao</w:t>
            </w:r>
          </w:p>
        </w:tc>
        <w:tc>
          <w:tcPr>
            <w:tcW w:w="1170" w:type="dxa"/>
            <w:vAlign w:val="center"/>
          </w:tcPr>
          <w:p w14:paraId="7EA99FD4" w14:textId="500542CC" w:rsidR="007F1148" w:rsidRPr="00E405E4" w:rsidRDefault="00E405E4" w:rsidP="005C7A03">
            <w:pPr>
              <w:pStyle w:val="TOR0252VINormal"/>
              <w:spacing w:after="0" w:line="276" w:lineRule="auto"/>
              <w:jc w:val="center"/>
              <w:rPr>
                <w:rFonts w:ascii="Arial" w:eastAsia="Times New Roman" w:hAnsi="Arial" w:cs="Arial"/>
                <w:color w:val="000000"/>
                <w:sz w:val="20"/>
                <w:szCs w:val="20"/>
                <w:lang w:val="vi-VN"/>
              </w:rPr>
            </w:pPr>
            <w:r w:rsidRPr="00E405E4">
              <w:rPr>
                <w:rFonts w:ascii="Arial" w:eastAsia="Times New Roman" w:hAnsi="Arial" w:cs="Arial"/>
                <w:color w:val="000000"/>
                <w:sz w:val="20"/>
                <w:szCs w:val="20"/>
                <w:lang w:val="vi-VN"/>
              </w:rPr>
              <w:t>20</w:t>
            </w:r>
          </w:p>
        </w:tc>
      </w:tr>
      <w:tr w:rsidR="0006310E" w:rsidRPr="00C551D9" w14:paraId="2BBDACE5" w14:textId="77777777" w:rsidTr="005C7A03">
        <w:trPr>
          <w:trHeight w:val="300"/>
        </w:trPr>
        <w:tc>
          <w:tcPr>
            <w:tcW w:w="632" w:type="dxa"/>
            <w:shd w:val="clear" w:color="auto" w:fill="9CC2E5" w:themeFill="accent5" w:themeFillTint="99"/>
            <w:noWrap/>
            <w:vAlign w:val="center"/>
            <w:hideMark/>
          </w:tcPr>
          <w:p w14:paraId="6B4D7EF0" w14:textId="77777777" w:rsidR="00F276CC" w:rsidRPr="005C7A03" w:rsidRDefault="008F6757" w:rsidP="005C7A03">
            <w:pPr>
              <w:pStyle w:val="TOR0252VINormal"/>
              <w:spacing w:line="276" w:lineRule="auto"/>
              <w:rPr>
                <w:rFonts w:ascii="Arial" w:hAnsi="Arial" w:cs="Arial"/>
                <w:b/>
                <w:bCs/>
                <w:sz w:val="20"/>
                <w:szCs w:val="20"/>
              </w:rPr>
            </w:pPr>
            <w:r w:rsidRPr="005C7A03">
              <w:rPr>
                <w:rFonts w:ascii="Arial" w:hAnsi="Arial" w:cs="Arial"/>
                <w:b/>
                <w:bCs/>
                <w:sz w:val="20"/>
                <w:szCs w:val="20"/>
              </w:rPr>
              <w:t>B</w:t>
            </w:r>
          </w:p>
        </w:tc>
        <w:tc>
          <w:tcPr>
            <w:tcW w:w="7875" w:type="dxa"/>
            <w:shd w:val="clear" w:color="auto" w:fill="9CC2E5" w:themeFill="accent5" w:themeFillTint="99"/>
            <w:noWrap/>
            <w:vAlign w:val="center"/>
            <w:hideMark/>
          </w:tcPr>
          <w:p w14:paraId="170BA87D" w14:textId="77777777" w:rsidR="00F276CC" w:rsidRPr="005C7A03" w:rsidRDefault="008F6757" w:rsidP="005C7A03">
            <w:pPr>
              <w:pStyle w:val="TOR0252VINormal"/>
              <w:spacing w:line="276" w:lineRule="auto"/>
              <w:rPr>
                <w:rFonts w:ascii="Arial" w:hAnsi="Arial" w:cs="Arial"/>
                <w:b/>
                <w:bCs/>
                <w:sz w:val="20"/>
                <w:szCs w:val="20"/>
              </w:rPr>
            </w:pPr>
            <w:r w:rsidRPr="005C7A03">
              <w:rPr>
                <w:rFonts w:ascii="Arial" w:hAnsi="Arial" w:cs="Arial"/>
                <w:b/>
                <w:bCs/>
                <w:sz w:val="20"/>
                <w:szCs w:val="20"/>
              </w:rPr>
              <w:t>ĐỀ XUẤT TÀI CHÍNH / FINANCIAL PROPOSAL</w:t>
            </w:r>
          </w:p>
        </w:tc>
        <w:tc>
          <w:tcPr>
            <w:tcW w:w="1170" w:type="dxa"/>
            <w:shd w:val="clear" w:color="auto" w:fill="9CC2E5" w:themeFill="accent5" w:themeFillTint="99"/>
            <w:noWrap/>
            <w:vAlign w:val="center"/>
            <w:hideMark/>
          </w:tcPr>
          <w:p w14:paraId="354B7B15" w14:textId="77777777" w:rsidR="00F276CC" w:rsidRPr="00C551D9" w:rsidRDefault="008F6757" w:rsidP="005C7A03">
            <w:pPr>
              <w:pStyle w:val="TOR0252VINormal"/>
              <w:spacing w:line="276" w:lineRule="auto"/>
              <w:jc w:val="center"/>
              <w:rPr>
                <w:rFonts w:ascii="Arial" w:hAnsi="Arial" w:cs="Arial"/>
                <w:sz w:val="20"/>
                <w:szCs w:val="20"/>
              </w:rPr>
            </w:pPr>
            <w:r w:rsidRPr="00C551D9">
              <w:rPr>
                <w:rFonts w:ascii="Arial" w:hAnsi="Arial" w:cs="Arial"/>
                <w:sz w:val="20"/>
                <w:szCs w:val="20"/>
              </w:rPr>
              <w:t>40</w:t>
            </w:r>
          </w:p>
        </w:tc>
      </w:tr>
      <w:tr w:rsidR="0006310E" w:rsidRPr="00C551D9" w14:paraId="67305BEA" w14:textId="77777777" w:rsidTr="005C7A03">
        <w:trPr>
          <w:trHeight w:val="300"/>
        </w:trPr>
        <w:tc>
          <w:tcPr>
            <w:tcW w:w="632" w:type="dxa"/>
            <w:noWrap/>
            <w:vAlign w:val="center"/>
            <w:hideMark/>
          </w:tcPr>
          <w:p w14:paraId="269EA5FC" w14:textId="77777777" w:rsidR="00F276CC" w:rsidRPr="00C551D9" w:rsidRDefault="008F6757" w:rsidP="005C7A03">
            <w:pPr>
              <w:pStyle w:val="TOR0252VINormal"/>
              <w:spacing w:line="276" w:lineRule="auto"/>
              <w:rPr>
                <w:rFonts w:ascii="Arial" w:hAnsi="Arial" w:cs="Arial"/>
                <w:sz w:val="20"/>
                <w:szCs w:val="20"/>
              </w:rPr>
            </w:pPr>
            <w:r w:rsidRPr="00C551D9">
              <w:rPr>
                <w:rFonts w:ascii="Arial" w:hAnsi="Arial" w:cs="Arial"/>
                <w:sz w:val="20"/>
                <w:szCs w:val="20"/>
              </w:rPr>
              <w:t>-</w:t>
            </w:r>
          </w:p>
        </w:tc>
        <w:tc>
          <w:tcPr>
            <w:tcW w:w="7875" w:type="dxa"/>
            <w:noWrap/>
            <w:vAlign w:val="center"/>
            <w:hideMark/>
          </w:tcPr>
          <w:p w14:paraId="2F527164" w14:textId="77777777" w:rsidR="00F276CC" w:rsidRPr="00C551D9" w:rsidRDefault="008F6757" w:rsidP="005C7A03">
            <w:pPr>
              <w:pStyle w:val="TOR0252VINormal"/>
              <w:spacing w:line="276" w:lineRule="auto"/>
              <w:rPr>
                <w:rFonts w:ascii="Arial" w:hAnsi="Arial" w:cs="Arial"/>
                <w:sz w:val="20"/>
                <w:szCs w:val="20"/>
              </w:rPr>
            </w:pPr>
            <w:r w:rsidRPr="00C551D9">
              <w:rPr>
                <w:rFonts w:ascii="Arial" w:hAnsi="Arial" w:cs="Arial"/>
                <w:sz w:val="20"/>
                <w:szCs w:val="20"/>
              </w:rPr>
              <w:t>Điểm Đề xuất Tài chính = (Giá chào thấp nhất / Giá chào của Hồ sơ đang đánh giá) x 40 / Financial Score = (Lowest evaluated financial proposal / Financial proposal of the tenderer being evaluated) x 40</w:t>
            </w:r>
          </w:p>
        </w:tc>
        <w:tc>
          <w:tcPr>
            <w:tcW w:w="1170" w:type="dxa"/>
            <w:noWrap/>
            <w:vAlign w:val="center"/>
            <w:hideMark/>
          </w:tcPr>
          <w:p w14:paraId="08D4CFB1" w14:textId="77777777" w:rsidR="00F276CC" w:rsidRPr="00C551D9" w:rsidRDefault="008F6757" w:rsidP="005C7A03">
            <w:pPr>
              <w:pStyle w:val="TOR0252VINormal"/>
              <w:spacing w:line="276" w:lineRule="auto"/>
              <w:jc w:val="center"/>
              <w:rPr>
                <w:rFonts w:ascii="Arial" w:hAnsi="Arial" w:cs="Arial"/>
                <w:sz w:val="20"/>
                <w:szCs w:val="20"/>
              </w:rPr>
            </w:pPr>
            <w:r w:rsidRPr="00C551D9">
              <w:rPr>
                <w:rFonts w:ascii="Arial" w:hAnsi="Arial" w:cs="Arial"/>
                <w:sz w:val="20"/>
                <w:szCs w:val="20"/>
              </w:rPr>
              <w:t>40</w:t>
            </w:r>
          </w:p>
        </w:tc>
      </w:tr>
      <w:tr w:rsidR="0006310E" w:rsidRPr="00C551D9" w14:paraId="2BA3E424" w14:textId="77777777" w:rsidTr="005C7A03">
        <w:trPr>
          <w:trHeight w:val="300"/>
        </w:trPr>
        <w:tc>
          <w:tcPr>
            <w:tcW w:w="632" w:type="dxa"/>
            <w:shd w:val="clear" w:color="auto" w:fill="9CC2E5" w:themeFill="accent5" w:themeFillTint="99"/>
            <w:noWrap/>
            <w:vAlign w:val="center"/>
            <w:hideMark/>
          </w:tcPr>
          <w:p w14:paraId="45431D10" w14:textId="77777777" w:rsidR="00F276CC" w:rsidRPr="005C7A03" w:rsidRDefault="008F6757" w:rsidP="005C7A03">
            <w:pPr>
              <w:pStyle w:val="TOR0252VINormal"/>
              <w:spacing w:line="276" w:lineRule="auto"/>
              <w:rPr>
                <w:rFonts w:ascii="Arial" w:hAnsi="Arial" w:cs="Arial"/>
                <w:b/>
                <w:bCs/>
                <w:sz w:val="20"/>
                <w:szCs w:val="20"/>
              </w:rPr>
            </w:pPr>
            <w:r w:rsidRPr="005C7A03">
              <w:rPr>
                <w:rFonts w:ascii="Arial" w:hAnsi="Arial" w:cs="Arial"/>
                <w:b/>
                <w:bCs/>
                <w:sz w:val="20"/>
                <w:szCs w:val="20"/>
              </w:rPr>
              <w:t>C</w:t>
            </w:r>
          </w:p>
        </w:tc>
        <w:tc>
          <w:tcPr>
            <w:tcW w:w="7875" w:type="dxa"/>
            <w:shd w:val="clear" w:color="auto" w:fill="9CC2E5" w:themeFill="accent5" w:themeFillTint="99"/>
            <w:noWrap/>
            <w:vAlign w:val="center"/>
            <w:hideMark/>
          </w:tcPr>
          <w:p w14:paraId="3ABECEB9" w14:textId="77777777" w:rsidR="00F276CC" w:rsidRPr="005C7A03" w:rsidRDefault="008F6757" w:rsidP="005C7A03">
            <w:pPr>
              <w:pStyle w:val="TOR0252VINormal"/>
              <w:spacing w:line="276" w:lineRule="auto"/>
              <w:rPr>
                <w:rFonts w:ascii="Arial" w:hAnsi="Arial" w:cs="Arial"/>
                <w:b/>
                <w:bCs/>
                <w:sz w:val="20"/>
                <w:szCs w:val="20"/>
              </w:rPr>
            </w:pPr>
            <w:r w:rsidRPr="005C7A03">
              <w:rPr>
                <w:rFonts w:ascii="Arial" w:hAnsi="Arial" w:cs="Arial"/>
                <w:b/>
                <w:bCs/>
                <w:sz w:val="20"/>
                <w:szCs w:val="20"/>
              </w:rPr>
              <w:t>TỔNG ĐIỂM ĐÁNH GIÁ TỔNG HỢP / TOTAL COMPOSITE SCORE (A + B)</w:t>
            </w:r>
          </w:p>
        </w:tc>
        <w:tc>
          <w:tcPr>
            <w:tcW w:w="1170" w:type="dxa"/>
            <w:shd w:val="clear" w:color="auto" w:fill="9CC2E5" w:themeFill="accent5" w:themeFillTint="99"/>
            <w:noWrap/>
            <w:vAlign w:val="center"/>
            <w:hideMark/>
          </w:tcPr>
          <w:p w14:paraId="450D55DD" w14:textId="77777777" w:rsidR="00F276CC" w:rsidRPr="00C551D9" w:rsidRDefault="008F6757" w:rsidP="005C7A03">
            <w:pPr>
              <w:pStyle w:val="TOR0252VINormal"/>
              <w:spacing w:line="276" w:lineRule="auto"/>
              <w:jc w:val="center"/>
              <w:rPr>
                <w:rFonts w:ascii="Arial" w:hAnsi="Arial" w:cs="Arial"/>
                <w:sz w:val="20"/>
                <w:szCs w:val="20"/>
              </w:rPr>
            </w:pPr>
            <w:r w:rsidRPr="00C551D9">
              <w:rPr>
                <w:rFonts w:ascii="Arial" w:hAnsi="Arial" w:cs="Arial"/>
                <w:sz w:val="20"/>
                <w:szCs w:val="20"/>
              </w:rPr>
              <w:t>100</w:t>
            </w:r>
          </w:p>
        </w:tc>
      </w:tr>
    </w:tbl>
    <w:p w14:paraId="0D39AF67" w14:textId="77777777" w:rsidR="00700BBF" w:rsidRPr="00C551D9" w:rsidRDefault="00700BBF" w:rsidP="00C551D9">
      <w:pPr>
        <w:pStyle w:val="TOR0252VINormal"/>
        <w:spacing w:after="0" w:line="276" w:lineRule="auto"/>
        <w:ind w:left="360"/>
        <w:jc w:val="both"/>
        <w:rPr>
          <w:rFonts w:ascii="Arial" w:hAnsi="Arial" w:cs="Arial"/>
          <w:sz w:val="20"/>
          <w:szCs w:val="20"/>
        </w:rPr>
      </w:pPr>
    </w:p>
    <w:p w14:paraId="790AB3DE" w14:textId="1C702A6F" w:rsidR="00930CB1" w:rsidRPr="00C551D9" w:rsidRDefault="001B275D" w:rsidP="00C551D9">
      <w:pPr>
        <w:pStyle w:val="ListParagraph"/>
        <w:numPr>
          <w:ilvl w:val="0"/>
          <w:numId w:val="1"/>
        </w:numPr>
        <w:spacing w:line="276" w:lineRule="auto"/>
        <w:rPr>
          <w:rFonts w:ascii="Arial" w:hAnsi="Arial" w:cs="Arial"/>
          <w:sz w:val="20"/>
          <w:szCs w:val="20"/>
        </w:rPr>
      </w:pPr>
      <w:r w:rsidRPr="00C551D9">
        <w:rPr>
          <w:rFonts w:ascii="Arial" w:hAnsi="Arial" w:cs="Arial"/>
          <w:b/>
          <w:sz w:val="20"/>
          <w:szCs w:val="20"/>
        </w:rPr>
        <w:t>Budget / Ngân sách</w:t>
      </w:r>
    </w:p>
    <w:p w14:paraId="2AA3475B" w14:textId="77777777" w:rsidR="00930CB1" w:rsidRPr="00C551D9" w:rsidRDefault="001B275D" w:rsidP="00C551D9">
      <w:pPr>
        <w:pStyle w:val="TOR0252VINormal"/>
        <w:spacing w:line="276" w:lineRule="auto"/>
        <w:rPr>
          <w:rFonts w:ascii="Arial" w:hAnsi="Arial" w:cs="Arial"/>
          <w:sz w:val="20"/>
          <w:szCs w:val="20"/>
        </w:rPr>
      </w:pPr>
      <w:r w:rsidRPr="00C551D9">
        <w:rPr>
          <w:rFonts w:ascii="Arial" w:hAnsi="Arial" w:cs="Arial"/>
          <w:sz w:val="20"/>
          <w:szCs w:val="20"/>
        </w:rPr>
        <w:t>The total maximum estimated budget for this consultancy package is VND 522,700,000, inclusive of all taxes and fees.</w:t>
      </w:r>
    </w:p>
    <w:p w14:paraId="54F543B3" w14:textId="77777777" w:rsidR="00930CB1" w:rsidRPr="00C551D9" w:rsidRDefault="001B275D" w:rsidP="00C551D9">
      <w:pPr>
        <w:pStyle w:val="TOR0252VINormal"/>
        <w:spacing w:line="276" w:lineRule="auto"/>
        <w:rPr>
          <w:rFonts w:ascii="Arial" w:hAnsi="Arial" w:cs="Arial"/>
          <w:sz w:val="20"/>
          <w:szCs w:val="20"/>
        </w:rPr>
      </w:pPr>
      <w:r w:rsidRPr="00C551D9">
        <w:rPr>
          <w:rFonts w:ascii="Arial" w:hAnsi="Arial" w:cs="Arial"/>
          <w:i/>
          <w:sz w:val="20"/>
          <w:szCs w:val="20"/>
        </w:rPr>
        <w:t>Tổng ngân sách dự kiến tối đa cho gói dịch vụ tư vấn này là 522.700.000 VND, đã bao gồm toàn bộ các khoản thuế và phí liên quan.</w:t>
      </w:r>
    </w:p>
    <w:p w14:paraId="60331B78" w14:textId="77777777" w:rsidR="008E29B7" w:rsidRPr="00C551D9" w:rsidRDefault="008E29B7" w:rsidP="00C551D9">
      <w:pPr>
        <w:pStyle w:val="ListParagraph"/>
        <w:numPr>
          <w:ilvl w:val="0"/>
          <w:numId w:val="1"/>
        </w:numPr>
        <w:spacing w:line="276" w:lineRule="auto"/>
        <w:jc w:val="both"/>
        <w:rPr>
          <w:rFonts w:ascii="Arial" w:hAnsi="Arial" w:cs="Arial"/>
          <w:b/>
          <w:bCs/>
          <w:sz w:val="20"/>
          <w:szCs w:val="20"/>
          <w:lang w:val="en-US"/>
        </w:rPr>
      </w:pPr>
      <w:r w:rsidRPr="00C551D9">
        <w:rPr>
          <w:rFonts w:ascii="Arial" w:hAnsi="Arial" w:cs="Arial"/>
          <w:b/>
          <w:bCs/>
          <w:sz w:val="20"/>
          <w:szCs w:val="20"/>
          <w:lang w:val="en-US"/>
        </w:rPr>
        <w:t>Submission Instructions</w:t>
      </w:r>
      <w:r w:rsidR="00346D38" w:rsidRPr="00C551D9">
        <w:rPr>
          <w:rFonts w:ascii="Arial" w:hAnsi="Arial" w:cs="Arial"/>
          <w:b/>
          <w:bCs/>
          <w:sz w:val="20"/>
          <w:szCs w:val="20"/>
          <w:lang w:val="en-US"/>
        </w:rPr>
        <w:t xml:space="preserve"> / </w:t>
      </w:r>
      <w:r w:rsidR="00103F03" w:rsidRPr="00C551D9">
        <w:rPr>
          <w:rFonts w:ascii="Arial" w:hAnsi="Arial" w:cs="Arial"/>
          <w:i/>
          <w:iCs/>
          <w:sz w:val="20"/>
          <w:szCs w:val="20"/>
          <w:lang w:val="en-US"/>
        </w:rPr>
        <w:t>Hướng Dẫn Nộp Đề Xuất</w:t>
      </w:r>
      <w:r w:rsidR="00346D38" w:rsidRPr="00C551D9">
        <w:rPr>
          <w:rFonts w:ascii="Arial" w:hAnsi="Arial" w:cs="Arial"/>
          <w:i/>
          <w:iCs/>
          <w:sz w:val="20"/>
          <w:szCs w:val="20"/>
          <w:lang w:val="en-US"/>
        </w:rPr>
        <w:t>:</w:t>
      </w:r>
    </w:p>
    <w:p w14:paraId="4A0F256F" w14:textId="69B85790" w:rsidR="00DE4FD7" w:rsidRPr="005C7A03" w:rsidRDefault="00346D38" w:rsidP="005C7A03">
      <w:pPr>
        <w:pStyle w:val="TOR0252VINormal"/>
        <w:spacing w:line="276" w:lineRule="auto"/>
        <w:rPr>
          <w:rFonts w:ascii="Arial" w:hAnsi="Arial" w:cs="Arial"/>
          <w:sz w:val="20"/>
          <w:szCs w:val="20"/>
        </w:rPr>
      </w:pPr>
      <w:r w:rsidRPr="00C551D9">
        <w:rPr>
          <w:rFonts w:ascii="Arial" w:hAnsi="Arial" w:cs="Arial"/>
          <w:sz w:val="20"/>
          <w:szCs w:val="20"/>
        </w:rPr>
        <w:lastRenderedPageBreak/>
        <w:t xml:space="preserve">Submission email / Email nhận hồ sơ: </w:t>
      </w:r>
      <w:hyperlink r:id="rId10" w:history="1">
        <w:r w:rsidR="005C7A03" w:rsidRPr="001707FD">
          <w:rPr>
            <w:rStyle w:val="Hyperlink"/>
            <w:rFonts w:ascii="Arial" w:hAnsi="Arial" w:cs="Arial"/>
            <w:sz w:val="20"/>
            <w:szCs w:val="20"/>
          </w:rPr>
          <w:t>lan.hahong@wwf.org.vn</w:t>
        </w:r>
      </w:hyperlink>
      <w:r w:rsidR="005C7A03">
        <w:rPr>
          <w:rFonts w:ascii="Arial" w:hAnsi="Arial" w:cs="Arial"/>
          <w:sz w:val="20"/>
          <w:szCs w:val="20"/>
        </w:rPr>
        <w:t xml:space="preserve"> </w:t>
      </w:r>
      <w:r w:rsidR="00DE4FD7" w:rsidRPr="005C7A03">
        <w:rPr>
          <w:rFonts w:ascii="Arial" w:hAnsi="Arial" w:cs="Arial"/>
          <w:sz w:val="20"/>
          <w:szCs w:val="20"/>
        </w:rPr>
        <w:t xml:space="preserve">; </w:t>
      </w:r>
      <w:r w:rsidR="00DE4FD7">
        <w:rPr>
          <w:rFonts w:ascii="Arial" w:hAnsi="Arial" w:cs="Arial"/>
          <w:sz w:val="20"/>
          <w:szCs w:val="20"/>
        </w:rPr>
        <w:t>and</w:t>
      </w:r>
      <w:r w:rsidR="00DE4FD7">
        <w:rPr>
          <w:rFonts w:ascii="Arial" w:hAnsi="Arial" w:cs="Arial"/>
          <w:sz w:val="20"/>
          <w:szCs w:val="20"/>
          <w:lang w:val="vi-VN"/>
        </w:rPr>
        <w:t>/</w:t>
      </w:r>
      <w:r w:rsidR="00DE4FD7" w:rsidRPr="005C7A03">
        <w:rPr>
          <w:rFonts w:ascii="Arial" w:hAnsi="Arial" w:cs="Arial"/>
          <w:sz w:val="20"/>
          <w:szCs w:val="20"/>
        </w:rPr>
        <w:t xml:space="preserve">và </w:t>
      </w:r>
      <w:hyperlink r:id="rId11" w:history="1">
        <w:r w:rsidR="005C7A03" w:rsidRPr="001707FD">
          <w:rPr>
            <w:rStyle w:val="Hyperlink"/>
            <w:rFonts w:ascii="Arial" w:hAnsi="Arial"/>
            <w:sz w:val="20"/>
            <w:szCs w:val="20"/>
          </w:rPr>
          <w:t>dung.buiquang@wwf.org.vn</w:t>
        </w:r>
      </w:hyperlink>
      <w:r w:rsidR="005C7A03">
        <w:rPr>
          <w:rFonts w:ascii="Arial" w:hAnsi="Arial"/>
          <w:sz w:val="20"/>
          <w:szCs w:val="20"/>
        </w:rPr>
        <w:t xml:space="preserve"> </w:t>
      </w:r>
      <w:r w:rsidR="00DE4FD7" w:rsidRPr="005C7A03">
        <w:rPr>
          <w:rFonts w:ascii="Arial" w:hAnsi="Arial" w:cs="Arial"/>
          <w:sz w:val="20"/>
          <w:szCs w:val="20"/>
        </w:rPr>
        <w:t>;</w:t>
      </w:r>
    </w:p>
    <w:p w14:paraId="7103C7BC" w14:textId="77777777" w:rsidR="007B4D6D" w:rsidRPr="00C551D9" w:rsidRDefault="00346D38" w:rsidP="00C551D9">
      <w:pPr>
        <w:pStyle w:val="TOR0252VINormal"/>
        <w:tabs>
          <w:tab w:val="left" w:pos="360"/>
        </w:tabs>
        <w:autoSpaceDE w:val="0"/>
        <w:autoSpaceDN w:val="0"/>
        <w:adjustRightInd w:val="0"/>
        <w:spacing w:before="120" w:after="0" w:line="276" w:lineRule="auto"/>
        <w:jc w:val="both"/>
        <w:rPr>
          <w:rFonts w:ascii="Arial" w:hAnsi="Arial" w:cs="Arial"/>
          <w:sz w:val="20"/>
          <w:szCs w:val="20"/>
        </w:rPr>
      </w:pPr>
      <w:r w:rsidRPr="00C551D9">
        <w:rPr>
          <w:rFonts w:ascii="Arial" w:hAnsi="Arial" w:cs="Arial"/>
          <w:sz w:val="20"/>
          <w:szCs w:val="20"/>
        </w:rPr>
        <w:t>Email subject line should clearly state: “</w:t>
      </w:r>
      <w:r w:rsidRPr="005C7A03">
        <w:rPr>
          <w:rFonts w:ascii="Arial" w:hAnsi="Arial" w:cs="Arial"/>
          <w:b/>
          <w:bCs/>
          <w:sz w:val="20"/>
          <w:szCs w:val="20"/>
        </w:rPr>
        <w:t>Proposal - [Consultant Name] - FY27-0252-HN - Consultancy to Assess the Feasibility and Readiness of Sustainable Financing Mechanisms and Propose a Development Roadmap for Community-Based Biodiversity Conservation in Viet Nam</w:t>
      </w:r>
      <w:r w:rsidRPr="00C551D9">
        <w:rPr>
          <w:rFonts w:ascii="Arial" w:hAnsi="Arial" w:cs="Arial"/>
          <w:sz w:val="20"/>
          <w:szCs w:val="20"/>
        </w:rPr>
        <w:t>”.</w:t>
      </w:r>
    </w:p>
    <w:p w14:paraId="39126ECF" w14:textId="77777777" w:rsidR="00346D38" w:rsidRPr="00C551D9" w:rsidRDefault="00346D38" w:rsidP="00C551D9">
      <w:pPr>
        <w:pStyle w:val="TOR0252VINormal"/>
        <w:tabs>
          <w:tab w:val="left" w:pos="360"/>
        </w:tabs>
        <w:autoSpaceDE w:val="0"/>
        <w:autoSpaceDN w:val="0"/>
        <w:adjustRightInd w:val="0"/>
        <w:spacing w:before="120" w:after="0" w:line="276" w:lineRule="auto"/>
        <w:jc w:val="both"/>
        <w:rPr>
          <w:rFonts w:ascii="Arial" w:hAnsi="Arial" w:cs="Arial"/>
          <w:i/>
          <w:iCs/>
          <w:sz w:val="20"/>
          <w:szCs w:val="20"/>
        </w:rPr>
      </w:pPr>
      <w:r w:rsidRPr="00C551D9">
        <w:rPr>
          <w:rFonts w:ascii="Arial" w:hAnsi="Arial" w:cs="Arial"/>
          <w:i/>
          <w:sz w:val="20"/>
          <w:szCs w:val="20"/>
        </w:rPr>
        <w:t>Tiêu đề email cần ghi rõ: “HSDX - [Tên Tư vấn] - FY27-0252-HN - Tư vấn đánh giá tính khả thi, mức độ sẵn sàng và đề xuất lộ trình phát triển các cơ chế tài chính bền vững cho bảo tồn đa dạng sinh học dựa vào cộng đồng tại Việt Nam”.</w:t>
      </w:r>
    </w:p>
    <w:p w14:paraId="1331CA40" w14:textId="77777777" w:rsidR="00346D38" w:rsidRPr="00C551D9" w:rsidRDefault="00346D38" w:rsidP="00C551D9">
      <w:pPr>
        <w:pStyle w:val="TOR0252VINormal"/>
        <w:tabs>
          <w:tab w:val="left" w:pos="360"/>
        </w:tabs>
        <w:autoSpaceDE w:val="0"/>
        <w:autoSpaceDN w:val="0"/>
        <w:adjustRightInd w:val="0"/>
        <w:spacing w:before="120" w:after="0" w:line="276" w:lineRule="auto"/>
        <w:jc w:val="both"/>
        <w:rPr>
          <w:rFonts w:ascii="Arial" w:hAnsi="Arial" w:cs="Arial"/>
          <w:b/>
          <w:sz w:val="20"/>
          <w:szCs w:val="20"/>
        </w:rPr>
      </w:pPr>
      <w:r w:rsidRPr="00C551D9">
        <w:rPr>
          <w:rFonts w:ascii="Arial" w:hAnsi="Arial" w:cs="Arial"/>
          <w:sz w:val="20"/>
          <w:szCs w:val="20"/>
        </w:rPr>
        <w:t xml:space="preserve">Maximum file size for each email that WWF-Viet Nam can receive is 25MB / </w:t>
      </w:r>
      <w:r w:rsidRPr="00C551D9">
        <w:rPr>
          <w:rFonts w:ascii="Arial" w:hAnsi="Arial" w:cs="Arial"/>
          <w:i/>
          <w:iCs/>
          <w:sz w:val="20"/>
          <w:szCs w:val="20"/>
        </w:rPr>
        <w:t>Kích thước tối đa cho mỗi email mà WWF-Việt Nam có thể nhận được là 25MB.</w:t>
      </w:r>
    </w:p>
    <w:p w14:paraId="7828C4ED" w14:textId="77777777" w:rsidR="00182218" w:rsidRPr="00C551D9" w:rsidRDefault="00182218" w:rsidP="00C551D9">
      <w:pPr>
        <w:pStyle w:val="TOR0252VINormal"/>
        <w:tabs>
          <w:tab w:val="left" w:pos="360"/>
        </w:tabs>
        <w:autoSpaceDE w:val="0"/>
        <w:autoSpaceDN w:val="0"/>
        <w:adjustRightInd w:val="0"/>
        <w:spacing w:before="120" w:after="0" w:line="276" w:lineRule="auto"/>
        <w:jc w:val="both"/>
        <w:rPr>
          <w:rFonts w:ascii="Arial" w:hAnsi="Arial" w:cs="Arial"/>
          <w:sz w:val="20"/>
          <w:szCs w:val="20"/>
        </w:rPr>
      </w:pPr>
      <w:r w:rsidRPr="00C551D9">
        <w:rPr>
          <w:rFonts w:ascii="Arial" w:hAnsi="Arial" w:cs="Arial"/>
          <w:sz w:val="20"/>
          <w:szCs w:val="20"/>
        </w:rPr>
        <w:t xml:space="preserve">Proposal validity period is 60 days from the submission deadline date / </w:t>
      </w:r>
      <w:r w:rsidRPr="00C551D9">
        <w:rPr>
          <w:rFonts w:ascii="Arial" w:hAnsi="Arial" w:cs="Arial"/>
          <w:i/>
          <w:iCs/>
          <w:sz w:val="20"/>
          <w:szCs w:val="20"/>
        </w:rPr>
        <w:t>Thời gian hiệu lực của đề xuất là 60 ngày kể từ ngày hết hạn nộp hồ sơ dự thầu.</w:t>
      </w:r>
    </w:p>
    <w:p w14:paraId="4F17A378" w14:textId="102DE78C" w:rsidR="00346D38" w:rsidRPr="00C551D9" w:rsidRDefault="00346D38" w:rsidP="00C551D9">
      <w:pPr>
        <w:pStyle w:val="TOR0252VINormal"/>
        <w:spacing w:before="120" w:after="120" w:line="276" w:lineRule="auto"/>
        <w:rPr>
          <w:rFonts w:ascii="Arial" w:eastAsia="Times New Roman,Arial,Times New" w:hAnsi="Arial" w:cs="Arial"/>
          <w:b/>
          <w:noProof/>
          <w:sz w:val="20"/>
          <w:szCs w:val="20"/>
          <w:lang w:eastAsia="en-GB"/>
        </w:rPr>
      </w:pPr>
      <w:r w:rsidRPr="00C551D9">
        <w:rPr>
          <w:rFonts w:ascii="Arial" w:hAnsi="Arial" w:cs="Arial"/>
          <w:sz w:val="20"/>
          <w:szCs w:val="20"/>
        </w:rPr>
        <w:t xml:space="preserve">Submission deadline / Hạn nộp hồ sơ: </w:t>
      </w:r>
      <w:r w:rsidR="0044457A" w:rsidRPr="0044457A">
        <w:rPr>
          <w:rFonts w:ascii="Arial" w:hAnsi="Arial" w:cs="Arial"/>
          <w:b/>
          <w:bCs/>
          <w:sz w:val="20"/>
          <w:szCs w:val="20"/>
        </w:rPr>
        <w:t xml:space="preserve">17:00 </w:t>
      </w:r>
      <w:r w:rsidR="005C7A03" w:rsidRPr="0044457A">
        <w:rPr>
          <w:rFonts w:ascii="Arial" w:hAnsi="Arial" w:cs="Arial"/>
          <w:b/>
          <w:bCs/>
          <w:color w:val="000000" w:themeColor="text1"/>
          <w:sz w:val="20"/>
          <w:szCs w:val="20"/>
        </w:rPr>
        <w:t>25-September-2026</w:t>
      </w:r>
      <w:r w:rsidRPr="00C551D9">
        <w:rPr>
          <w:rFonts w:ascii="Arial" w:hAnsi="Arial" w:cs="Arial"/>
          <w:sz w:val="20"/>
          <w:szCs w:val="20"/>
        </w:rPr>
        <w:t>.</w:t>
      </w:r>
    </w:p>
    <w:p w14:paraId="58E717AC" w14:textId="77777777" w:rsidR="00182218" w:rsidRDefault="00182218" w:rsidP="00C551D9">
      <w:pPr>
        <w:pStyle w:val="TOR0252VINormal"/>
        <w:spacing w:before="120" w:after="120" w:line="276" w:lineRule="auto"/>
        <w:rPr>
          <w:rFonts w:ascii="Arial" w:hAnsi="Arial" w:cs="Arial"/>
          <w:i/>
          <w:iCs/>
          <w:sz w:val="20"/>
          <w:szCs w:val="20"/>
        </w:rPr>
      </w:pPr>
      <w:r w:rsidRPr="00C551D9">
        <w:rPr>
          <w:rFonts w:ascii="Arial" w:hAnsi="Arial" w:cs="Arial"/>
          <w:sz w:val="20"/>
          <w:szCs w:val="20"/>
        </w:rPr>
        <w:t xml:space="preserve">Proposals received by WWF-Viet Nam after the deadline will not be opened or considered / </w:t>
      </w:r>
      <w:r w:rsidRPr="00C551D9">
        <w:rPr>
          <w:rFonts w:ascii="Arial" w:hAnsi="Arial" w:cs="Arial"/>
          <w:i/>
          <w:iCs/>
          <w:sz w:val="20"/>
          <w:szCs w:val="20"/>
        </w:rPr>
        <w:t>Các hồ sơ mà WWF-Việt Nam nhận được sau thời hạn nộp sẽ không được mở và xem xét.</w:t>
      </w:r>
    </w:p>
    <w:p w14:paraId="28708202" w14:textId="3B6D6C47" w:rsidR="009B0314" w:rsidRPr="009B0314" w:rsidRDefault="009B0314" w:rsidP="00C551D9">
      <w:pPr>
        <w:pStyle w:val="TOR0252VINormal"/>
        <w:spacing w:before="120" w:after="120" w:line="276" w:lineRule="auto"/>
        <w:rPr>
          <w:rFonts w:ascii="Arial" w:eastAsia="Times New Roman,Arial,Times New" w:hAnsi="Arial" w:cs="Arial"/>
          <w:bCs/>
          <w:noProof/>
          <w:sz w:val="20"/>
          <w:szCs w:val="20"/>
          <w:lang w:eastAsia="en-GB"/>
        </w:rPr>
      </w:pPr>
      <w:r w:rsidRPr="009B0314">
        <w:rPr>
          <w:rFonts w:ascii="Arial" w:eastAsia="Times New Roman,Arial,Times New" w:hAnsi="Arial" w:cs="Arial"/>
          <w:bCs/>
          <w:noProof/>
          <w:sz w:val="20"/>
          <w:szCs w:val="20"/>
          <w:lang w:eastAsia="en-GB"/>
        </w:rPr>
        <w:t>The proposal, as well as all documents relating to the Request for proposal, will be written in English or Vietnamese.</w:t>
      </w:r>
    </w:p>
    <w:p w14:paraId="07B613D3" w14:textId="33D25E18" w:rsidR="009B0314" w:rsidRPr="009B0314" w:rsidRDefault="009B0314" w:rsidP="00C551D9">
      <w:pPr>
        <w:pStyle w:val="TOR0252VINormal"/>
        <w:spacing w:before="120" w:after="120" w:line="276" w:lineRule="auto"/>
        <w:rPr>
          <w:rFonts w:ascii="Arial" w:eastAsia="Times New Roman,Arial,Times New" w:hAnsi="Arial" w:cs="Arial"/>
          <w:bCs/>
          <w:i/>
          <w:iCs/>
          <w:noProof/>
          <w:sz w:val="20"/>
          <w:szCs w:val="20"/>
          <w:lang w:eastAsia="en-GB"/>
        </w:rPr>
      </w:pPr>
      <w:r w:rsidRPr="009B0314">
        <w:rPr>
          <w:rFonts w:ascii="Arial" w:eastAsia="Times New Roman,Arial,Times New" w:hAnsi="Arial" w:cs="Arial"/>
          <w:bCs/>
          <w:i/>
          <w:iCs/>
          <w:noProof/>
          <w:sz w:val="20"/>
          <w:szCs w:val="20"/>
          <w:lang w:eastAsia="en-GB"/>
        </w:rPr>
        <w:t>Hồ sơ đề xuất, cũng như tất cả các tài liệu liên quan đến Yêu cầu đề xuất, sẽ được viết bằng tiếng Anh hoặc tiếng Việt.</w:t>
      </w:r>
    </w:p>
    <w:p w14:paraId="3483FC99" w14:textId="77777777" w:rsidR="008E29B7" w:rsidRPr="00C551D9" w:rsidRDefault="008E29B7" w:rsidP="00C551D9">
      <w:pPr>
        <w:pStyle w:val="ListParagraph"/>
        <w:numPr>
          <w:ilvl w:val="0"/>
          <w:numId w:val="1"/>
        </w:numPr>
        <w:tabs>
          <w:tab w:val="left" w:pos="360"/>
        </w:tabs>
        <w:spacing w:line="276" w:lineRule="auto"/>
        <w:jc w:val="both"/>
        <w:rPr>
          <w:rFonts w:ascii="Arial" w:hAnsi="Arial" w:cs="Arial"/>
          <w:b/>
          <w:bCs/>
          <w:sz w:val="20"/>
          <w:szCs w:val="20"/>
          <w:lang w:val="en-US"/>
        </w:rPr>
      </w:pPr>
      <w:r w:rsidRPr="00C551D9">
        <w:rPr>
          <w:rFonts w:ascii="Arial" w:hAnsi="Arial" w:cs="Arial"/>
          <w:b/>
          <w:bCs/>
          <w:sz w:val="20"/>
          <w:szCs w:val="20"/>
          <w:lang w:val="en-US"/>
        </w:rPr>
        <w:t>Terms &amp; Conditions</w:t>
      </w:r>
      <w:r w:rsidR="00103F03" w:rsidRPr="00C551D9">
        <w:rPr>
          <w:rFonts w:ascii="Arial" w:hAnsi="Arial" w:cs="Arial"/>
          <w:b/>
          <w:bCs/>
          <w:sz w:val="20"/>
          <w:szCs w:val="20"/>
          <w:lang w:val="en-US"/>
        </w:rPr>
        <w:t xml:space="preserve"> / </w:t>
      </w:r>
      <w:r w:rsidR="00103F03" w:rsidRPr="00C551D9">
        <w:rPr>
          <w:rFonts w:ascii="Arial" w:hAnsi="Arial" w:cs="Arial"/>
          <w:i/>
          <w:iCs/>
          <w:sz w:val="20"/>
          <w:szCs w:val="20"/>
          <w:lang w:val="en-US"/>
        </w:rPr>
        <w:t>Nguyên tắc</w:t>
      </w:r>
      <w:r w:rsidR="00103F03" w:rsidRPr="00C551D9">
        <w:rPr>
          <w:rFonts w:ascii="Arial" w:hAnsi="Arial" w:cs="Arial"/>
          <w:b/>
          <w:bCs/>
          <w:sz w:val="20"/>
          <w:szCs w:val="20"/>
          <w:lang w:val="en-US"/>
        </w:rPr>
        <w:t xml:space="preserve"> </w:t>
      </w:r>
    </w:p>
    <w:p w14:paraId="467E4EA0" w14:textId="77777777" w:rsidR="007C321A" w:rsidRPr="00C551D9" w:rsidRDefault="007C321A" w:rsidP="00C551D9">
      <w:pPr>
        <w:pStyle w:val="ListParagraph"/>
        <w:numPr>
          <w:ilvl w:val="0"/>
          <w:numId w:val="2"/>
        </w:numPr>
        <w:suppressAutoHyphens/>
        <w:spacing w:line="276" w:lineRule="auto"/>
        <w:jc w:val="both"/>
        <w:rPr>
          <w:rFonts w:ascii="Arial" w:hAnsi="Arial" w:cs="Arial"/>
          <w:spacing w:val="-2"/>
          <w:sz w:val="20"/>
          <w:szCs w:val="20"/>
        </w:rPr>
      </w:pPr>
      <w:r w:rsidRPr="00C551D9">
        <w:rPr>
          <w:rFonts w:ascii="Arial" w:hAnsi="Arial" w:cs="Arial"/>
          <w:sz w:val="20"/>
          <w:szCs w:val="20"/>
        </w:rPr>
        <w:t xml:space="preserve">WWF reserves the right to accept any proposal or reject all proposals. / </w:t>
      </w:r>
      <w:r w:rsidRPr="00C551D9">
        <w:rPr>
          <w:rFonts w:ascii="Arial" w:hAnsi="Arial" w:cs="Arial"/>
          <w:i/>
          <w:iCs/>
          <w:sz w:val="20"/>
          <w:szCs w:val="20"/>
        </w:rPr>
        <w:t>WWF có quyền chấp nhận bất kỳ hồ sơ nào hoặc từ chối tất cả các hồ sơ.</w:t>
      </w:r>
    </w:p>
    <w:p w14:paraId="769B302E" w14:textId="77777777" w:rsidR="007C321A" w:rsidRPr="00C551D9" w:rsidRDefault="007C321A" w:rsidP="00C551D9">
      <w:pPr>
        <w:pStyle w:val="ListParagraph"/>
        <w:numPr>
          <w:ilvl w:val="0"/>
          <w:numId w:val="2"/>
        </w:numPr>
        <w:suppressAutoHyphens/>
        <w:spacing w:line="276" w:lineRule="auto"/>
        <w:jc w:val="both"/>
        <w:rPr>
          <w:rFonts w:ascii="Arial" w:hAnsi="Arial" w:cs="Arial"/>
          <w:spacing w:val="-2"/>
          <w:sz w:val="20"/>
          <w:szCs w:val="20"/>
        </w:rPr>
      </w:pPr>
      <w:r w:rsidRPr="00C551D9">
        <w:rPr>
          <w:rFonts w:ascii="Arial" w:hAnsi="Arial" w:cs="Arial"/>
          <w:sz w:val="20"/>
          <w:szCs w:val="20"/>
        </w:rPr>
        <w:t xml:space="preserve">This is a request for proposals. WWF may cancel this process without notice and will not incur any liability arising from this solicitation. / </w:t>
      </w:r>
      <w:r w:rsidRPr="00C551D9">
        <w:rPr>
          <w:rFonts w:ascii="Arial" w:hAnsi="Arial" w:cs="Arial"/>
          <w:i/>
          <w:iCs/>
          <w:sz w:val="20"/>
          <w:szCs w:val="20"/>
        </w:rPr>
        <w:t>Đây là thư mời nộp hồ sơ. WWF có thể hủy bỏ quá trình này mà không cần thông báo và sẽ không chịu bất kỳ trách nhiệm nào phát sinh từ việc mời nộp hồ sơ này.</w:t>
      </w:r>
    </w:p>
    <w:p w14:paraId="3A944FAB" w14:textId="77777777" w:rsidR="007C321A" w:rsidRPr="00C551D9" w:rsidRDefault="007C321A" w:rsidP="00C551D9">
      <w:pPr>
        <w:pStyle w:val="ListParagraph"/>
        <w:numPr>
          <w:ilvl w:val="0"/>
          <w:numId w:val="2"/>
        </w:numPr>
        <w:suppressAutoHyphens/>
        <w:spacing w:line="276" w:lineRule="auto"/>
        <w:jc w:val="both"/>
        <w:rPr>
          <w:rFonts w:ascii="Arial" w:hAnsi="Arial" w:cs="Arial"/>
          <w:spacing w:val="-2"/>
          <w:sz w:val="20"/>
          <w:szCs w:val="20"/>
        </w:rPr>
      </w:pPr>
      <w:r w:rsidRPr="00C551D9">
        <w:rPr>
          <w:rFonts w:ascii="Arial" w:hAnsi="Arial" w:cs="Arial"/>
          <w:sz w:val="20"/>
          <w:szCs w:val="20"/>
        </w:rPr>
        <w:t xml:space="preserve">WWF is under no obligation to award a contract to the lowest financial proposal or to any bidder; the Procurement Committee's decision will be final. / </w:t>
      </w:r>
      <w:r w:rsidRPr="00C551D9">
        <w:rPr>
          <w:rFonts w:ascii="Arial" w:hAnsi="Arial" w:cs="Arial"/>
          <w:i/>
          <w:iCs/>
          <w:sz w:val="20"/>
          <w:szCs w:val="20"/>
        </w:rPr>
        <w:t>WWF cũng không có bất kỳ nghĩa vụ nào phải trao hợp đồng cho bên có đề xuất tài chính thấp nhất hoặc bất kỳ bên nào; quyết định của Hội đồng Mua sắm sẽ là quyết định cuối cùng.</w:t>
      </w:r>
    </w:p>
    <w:p w14:paraId="66C12FCE" w14:textId="77777777" w:rsidR="00E82C5D" w:rsidRPr="00C551D9" w:rsidRDefault="00E82C5D" w:rsidP="00C551D9">
      <w:pPr>
        <w:pStyle w:val="ListParagraph"/>
        <w:numPr>
          <w:ilvl w:val="0"/>
          <w:numId w:val="2"/>
        </w:numPr>
        <w:suppressAutoHyphens/>
        <w:spacing w:line="276" w:lineRule="auto"/>
        <w:jc w:val="both"/>
        <w:rPr>
          <w:rFonts w:ascii="Arial" w:hAnsi="Arial" w:cs="Arial"/>
          <w:i/>
          <w:iCs/>
          <w:spacing w:val="-2"/>
          <w:sz w:val="20"/>
          <w:szCs w:val="20"/>
        </w:rPr>
      </w:pPr>
      <w:r w:rsidRPr="00C551D9">
        <w:rPr>
          <w:rFonts w:ascii="Arial" w:hAnsi="Arial" w:cs="Arial"/>
          <w:sz w:val="20"/>
          <w:szCs w:val="20"/>
        </w:rPr>
        <w:t xml:space="preserve">WWF-Viet Nam may extend the submission deadline if necessary. In such cases, WWF-Viet Nam will publish a public announcement and notify consultants who have submitted proposals. / </w:t>
      </w:r>
      <w:r w:rsidRPr="00C551D9">
        <w:rPr>
          <w:rFonts w:ascii="Arial" w:hAnsi="Arial" w:cs="Arial"/>
          <w:i/>
          <w:iCs/>
          <w:sz w:val="20"/>
          <w:szCs w:val="20"/>
        </w:rPr>
        <w:t>WWF-Việt Nam có thể gia hạn thời hạn nộp hồ sơ trong trường hợp cần tăng số lượng hồ sơ hoặc khi thấy cần thiết phải sửa đổi Yêu cầu mời nộp hồ sơ. Khi gia hạn thời hạn nộp hồ sơ, WWF-Việt Nam sẽ đăng thông báo công khai và thông báo cho các Tư vấn đã nộp hồ sơ của mình.</w:t>
      </w:r>
    </w:p>
    <w:p w14:paraId="1C53E621" w14:textId="77777777" w:rsidR="00E82C5D" w:rsidRPr="00C551D9" w:rsidRDefault="00E82C5D" w:rsidP="00C551D9">
      <w:pPr>
        <w:pStyle w:val="ListParagraph"/>
        <w:numPr>
          <w:ilvl w:val="0"/>
          <w:numId w:val="2"/>
        </w:numPr>
        <w:suppressAutoHyphens/>
        <w:spacing w:line="276" w:lineRule="auto"/>
        <w:jc w:val="both"/>
        <w:rPr>
          <w:rFonts w:ascii="Arial" w:hAnsi="Arial" w:cs="Arial"/>
          <w:spacing w:val="-2"/>
          <w:sz w:val="20"/>
          <w:szCs w:val="20"/>
        </w:rPr>
      </w:pPr>
      <w:r w:rsidRPr="00C551D9">
        <w:rPr>
          <w:rFonts w:ascii="Arial" w:hAnsi="Arial" w:cs="Arial"/>
          <w:sz w:val="20"/>
          <w:szCs w:val="20"/>
        </w:rPr>
        <w:t xml:space="preserve">Consultants who have submitted proposals may modify, supplement, and resubmit their proposals prior to the submission deadline. / </w:t>
      </w:r>
      <w:r w:rsidRPr="00C551D9">
        <w:rPr>
          <w:rFonts w:ascii="Arial" w:hAnsi="Arial" w:cs="Arial"/>
          <w:i/>
          <w:iCs/>
          <w:sz w:val="20"/>
          <w:szCs w:val="20"/>
        </w:rPr>
        <w:t>Các tư vấn đã nộp hồ sơ có thể sửa đổi, bổ sung hồ sơ và nộp lại. Trong trường hợp Tư vấn không nộp lại Hồ sơ, WWF-Việt Nam sẽ bảo lưu và coi hồ sơ ban đầu đã nộp là hợp lệ.</w:t>
      </w:r>
    </w:p>
    <w:p w14:paraId="59B02FDE" w14:textId="77777777" w:rsidR="00E82C5D" w:rsidRPr="00C551D9" w:rsidRDefault="00E82C5D" w:rsidP="00C551D9">
      <w:pPr>
        <w:pStyle w:val="ListParagraph"/>
        <w:numPr>
          <w:ilvl w:val="0"/>
          <w:numId w:val="2"/>
        </w:numPr>
        <w:suppressAutoHyphens/>
        <w:spacing w:line="276" w:lineRule="auto"/>
        <w:jc w:val="both"/>
        <w:rPr>
          <w:rFonts w:ascii="Arial" w:hAnsi="Arial" w:cs="Arial"/>
          <w:spacing w:val="-2"/>
          <w:sz w:val="20"/>
          <w:szCs w:val="20"/>
        </w:rPr>
      </w:pPr>
      <w:r w:rsidRPr="00C551D9">
        <w:rPr>
          <w:rFonts w:ascii="Arial" w:hAnsi="Arial" w:cs="Arial"/>
          <w:sz w:val="20"/>
          <w:szCs w:val="20"/>
        </w:rPr>
        <w:t xml:space="preserve">WWF-Viet Nam may request clarification on proposals. Clarification requests and responses must be in writing. / </w:t>
      </w:r>
      <w:r w:rsidRPr="00C551D9">
        <w:rPr>
          <w:rFonts w:ascii="Arial" w:hAnsi="Arial" w:cs="Arial"/>
          <w:i/>
          <w:iCs/>
          <w:sz w:val="20"/>
          <w:szCs w:val="20"/>
        </w:rPr>
        <w:t>WWF-Việt Nam, theo quyết định của mình, có thể yêu cầu bất kỳ Tư vấn nào làm rõ Hồ sơ của mình. Bất kỳ giải thích nào do Tư vấn gửi mà không phản hồi trực tiếp yêu cầu của WWF-Việt Nam sẽ không được xem xét. Yêu cầu làm rõ và phản hồi phải được thực hiện bằng văn bản.</w:t>
      </w:r>
    </w:p>
    <w:p w14:paraId="5729341C" w14:textId="77777777" w:rsidR="00182218" w:rsidRPr="00C551D9" w:rsidRDefault="00182218" w:rsidP="00C551D9">
      <w:pPr>
        <w:pStyle w:val="ListParagraph"/>
        <w:numPr>
          <w:ilvl w:val="0"/>
          <w:numId w:val="2"/>
        </w:numPr>
        <w:suppressAutoHyphens/>
        <w:spacing w:line="276" w:lineRule="auto"/>
        <w:jc w:val="both"/>
        <w:rPr>
          <w:rFonts w:ascii="Arial" w:hAnsi="Arial" w:cs="Arial"/>
          <w:spacing w:val="-2"/>
          <w:sz w:val="20"/>
          <w:szCs w:val="20"/>
        </w:rPr>
      </w:pPr>
      <w:r w:rsidRPr="00C551D9">
        <w:rPr>
          <w:rFonts w:ascii="Arial" w:hAnsi="Arial" w:cs="Arial"/>
          <w:sz w:val="20"/>
          <w:szCs w:val="20"/>
        </w:rPr>
        <w:t>Financial proposals must be prepared and quoted in Vietnamese Dong (VND). /</w:t>
      </w:r>
      <w:r w:rsidRPr="00C551D9">
        <w:rPr>
          <w:rFonts w:ascii="Arial" w:hAnsi="Arial" w:cs="Arial"/>
          <w:i/>
          <w:iCs/>
          <w:sz w:val="20"/>
          <w:szCs w:val="20"/>
        </w:rPr>
        <w:t xml:space="preserve"> Đề xuất tài chính phải được xây dựng và trích dẫn bằng đơn vị tiền tệ sau: Đồng Việt Nam (VND).</w:t>
      </w:r>
    </w:p>
    <w:p w14:paraId="62C0F58E" w14:textId="77777777" w:rsidR="00987895" w:rsidRPr="00C551D9" w:rsidRDefault="00987895" w:rsidP="00C551D9">
      <w:pPr>
        <w:pStyle w:val="ListParagraph"/>
        <w:spacing w:line="276" w:lineRule="auto"/>
        <w:jc w:val="both"/>
        <w:rPr>
          <w:rFonts w:ascii="Arial" w:hAnsi="Arial" w:cs="Arial"/>
          <w:b/>
          <w:bCs/>
          <w:sz w:val="20"/>
          <w:szCs w:val="20"/>
        </w:rPr>
      </w:pPr>
    </w:p>
    <w:p w14:paraId="1F992B32" w14:textId="77777777" w:rsidR="001B2A70" w:rsidRPr="00C551D9" w:rsidRDefault="008E29B7" w:rsidP="00C551D9">
      <w:pPr>
        <w:pStyle w:val="ListParagraph"/>
        <w:numPr>
          <w:ilvl w:val="0"/>
          <w:numId w:val="1"/>
        </w:numPr>
        <w:spacing w:line="276" w:lineRule="auto"/>
        <w:jc w:val="both"/>
        <w:rPr>
          <w:rFonts w:ascii="Arial" w:hAnsi="Arial" w:cs="Arial"/>
          <w:b/>
          <w:bCs/>
          <w:sz w:val="20"/>
          <w:szCs w:val="20"/>
          <w:lang w:val="en-US"/>
        </w:rPr>
      </w:pPr>
      <w:r w:rsidRPr="00C551D9">
        <w:rPr>
          <w:rFonts w:ascii="Arial" w:hAnsi="Arial" w:cs="Arial"/>
          <w:b/>
          <w:bCs/>
          <w:sz w:val="20"/>
          <w:szCs w:val="20"/>
          <w:lang w:val="en-US"/>
        </w:rPr>
        <w:t>Attachments</w:t>
      </w:r>
      <w:r w:rsidR="007C321A" w:rsidRPr="00C551D9">
        <w:rPr>
          <w:rFonts w:ascii="Arial" w:hAnsi="Arial" w:cs="Arial"/>
          <w:b/>
          <w:bCs/>
          <w:sz w:val="20"/>
          <w:szCs w:val="20"/>
          <w:lang w:val="en-US"/>
        </w:rPr>
        <w:t xml:space="preserve"> / </w:t>
      </w:r>
      <w:r w:rsidR="007C321A" w:rsidRPr="00C551D9">
        <w:rPr>
          <w:rFonts w:ascii="Arial" w:hAnsi="Arial" w:cs="Arial"/>
          <w:i/>
          <w:iCs/>
          <w:sz w:val="20"/>
          <w:szCs w:val="20"/>
          <w:lang w:val="en-US"/>
        </w:rPr>
        <w:t>Phụ lục</w:t>
      </w:r>
    </w:p>
    <w:p w14:paraId="521AD223" w14:textId="77777777" w:rsidR="00AC3E6B" w:rsidRPr="00C551D9" w:rsidRDefault="008E29B7" w:rsidP="00C551D9">
      <w:pPr>
        <w:pStyle w:val="TOR0252VINormal"/>
        <w:spacing w:line="276" w:lineRule="auto"/>
        <w:rPr>
          <w:rFonts w:ascii="Arial" w:hAnsi="Arial" w:cs="Arial"/>
          <w:i/>
          <w:iCs/>
          <w:sz w:val="20"/>
          <w:szCs w:val="20"/>
          <w:u w:val="single"/>
        </w:rPr>
      </w:pPr>
      <w:r w:rsidRPr="00C551D9">
        <w:rPr>
          <w:rFonts w:ascii="Arial" w:hAnsi="Arial" w:cs="Arial"/>
          <w:i/>
          <w:iCs/>
          <w:sz w:val="20"/>
          <w:szCs w:val="20"/>
          <w:u w:val="single"/>
        </w:rPr>
        <w:t xml:space="preserve">Attachment 1/Phụ lục </w:t>
      </w:r>
      <w:r w:rsidR="007B4D6D" w:rsidRPr="00C551D9">
        <w:rPr>
          <w:rFonts w:ascii="Arial" w:hAnsi="Arial" w:cs="Arial"/>
          <w:i/>
          <w:iCs/>
          <w:sz w:val="20"/>
          <w:szCs w:val="20"/>
          <w:u w:val="single"/>
        </w:rPr>
        <w:t>1 :</w:t>
      </w:r>
      <w:r w:rsidRPr="00C551D9">
        <w:rPr>
          <w:rFonts w:ascii="Arial" w:hAnsi="Arial" w:cs="Arial"/>
          <w:i/>
          <w:iCs/>
          <w:sz w:val="20"/>
          <w:szCs w:val="20"/>
          <w:u w:val="single"/>
        </w:rPr>
        <w:t xml:space="preserve"> Terms of Reference / Điều Khoản Tham Chiếu</w:t>
      </w:r>
    </w:p>
    <w:p w14:paraId="69FC72A9" w14:textId="77777777" w:rsidR="00340ADE" w:rsidRPr="00C551D9" w:rsidRDefault="00987895" w:rsidP="00C551D9">
      <w:pPr>
        <w:pStyle w:val="TOR0252VINormal"/>
        <w:spacing w:line="276" w:lineRule="auto"/>
        <w:rPr>
          <w:rFonts w:ascii="Arial" w:hAnsi="Arial" w:cs="Arial"/>
          <w:i/>
          <w:iCs/>
          <w:sz w:val="20"/>
          <w:szCs w:val="20"/>
          <w:u w:val="single"/>
        </w:rPr>
      </w:pPr>
      <w:r w:rsidRPr="00C551D9">
        <w:rPr>
          <w:rFonts w:ascii="Arial" w:hAnsi="Arial" w:cs="Arial"/>
          <w:i/>
          <w:iCs/>
          <w:sz w:val="20"/>
          <w:szCs w:val="20"/>
          <w:u w:val="single"/>
        </w:rPr>
        <w:t xml:space="preserve">Attachment 2/Phụ lục </w:t>
      </w:r>
      <w:r w:rsidR="007B4D6D" w:rsidRPr="00C551D9">
        <w:rPr>
          <w:rFonts w:ascii="Arial" w:hAnsi="Arial" w:cs="Arial"/>
          <w:i/>
          <w:iCs/>
          <w:sz w:val="20"/>
          <w:szCs w:val="20"/>
          <w:u w:val="single"/>
        </w:rPr>
        <w:t>2 :</w:t>
      </w:r>
      <w:r w:rsidRPr="00C551D9">
        <w:rPr>
          <w:rFonts w:ascii="Arial" w:hAnsi="Arial" w:cs="Arial"/>
          <w:i/>
          <w:iCs/>
          <w:sz w:val="20"/>
          <w:szCs w:val="20"/>
          <w:u w:val="single"/>
        </w:rPr>
        <w:t xml:space="preserve"> Proposal Forms / Biểu mẫu nộp hồ sơ</w:t>
      </w:r>
    </w:p>
    <w:p w14:paraId="14C7B775" w14:textId="77777777" w:rsidR="00BB2D1A" w:rsidRPr="00C551D9" w:rsidRDefault="00340ADE" w:rsidP="00C551D9">
      <w:pPr>
        <w:pStyle w:val="TOR0252VINormal"/>
        <w:spacing w:line="276" w:lineRule="auto"/>
        <w:rPr>
          <w:rFonts w:ascii="Arial" w:hAnsi="Arial" w:cs="Arial"/>
          <w:i/>
          <w:iCs/>
          <w:sz w:val="20"/>
          <w:szCs w:val="20"/>
          <w:u w:val="single"/>
        </w:rPr>
        <w:sectPr w:rsidR="00BB2D1A" w:rsidRPr="00C551D9" w:rsidSect="00E82C5D">
          <w:headerReference w:type="first" r:id="rId12"/>
          <w:pgSz w:w="11906" w:h="16838" w:code="9"/>
          <w:pgMar w:top="1080" w:right="810" w:bottom="1440" w:left="1260" w:header="720" w:footer="720" w:gutter="0"/>
          <w:cols w:space="720"/>
          <w:titlePg/>
          <w:docGrid w:linePitch="360"/>
        </w:sectPr>
      </w:pPr>
      <w:r w:rsidRPr="00C551D9">
        <w:rPr>
          <w:rFonts w:ascii="Arial" w:hAnsi="Arial" w:cs="Arial"/>
          <w:i/>
          <w:iCs/>
          <w:sz w:val="20"/>
          <w:szCs w:val="20"/>
          <w:u w:val="single"/>
        </w:rPr>
        <w:t xml:space="preserve">Attachment 3/Phụ lục </w:t>
      </w:r>
      <w:r w:rsidR="007B4D6D" w:rsidRPr="00C551D9">
        <w:rPr>
          <w:rFonts w:ascii="Arial" w:hAnsi="Arial" w:cs="Arial"/>
          <w:i/>
          <w:iCs/>
          <w:sz w:val="20"/>
          <w:szCs w:val="20"/>
          <w:u w:val="single"/>
        </w:rPr>
        <w:t>3 :</w:t>
      </w:r>
      <w:r w:rsidRPr="00C551D9">
        <w:rPr>
          <w:rFonts w:ascii="Arial" w:hAnsi="Arial" w:cs="Arial"/>
          <w:i/>
          <w:iCs/>
          <w:sz w:val="20"/>
          <w:szCs w:val="20"/>
          <w:u w:val="single"/>
        </w:rPr>
        <w:t xml:space="preserve"> WWF General Terms and Conditions (original in English) / Điều khoản và Điều kiện Chung của WWF (bản gốc tiếng Anh</w:t>
      </w:r>
    </w:p>
    <w:p w14:paraId="4CD5B2DC" w14:textId="28FB506B" w:rsidR="00887438" w:rsidRDefault="00472E1D" w:rsidP="00C551D9">
      <w:pPr>
        <w:pStyle w:val="TOR0252ENNormal"/>
        <w:spacing w:before="120" w:after="120" w:line="240" w:lineRule="auto"/>
        <w:rPr>
          <w:rFonts w:ascii="Arial" w:hAnsi="Arial" w:cs="Arial"/>
          <w:b/>
        </w:rPr>
      </w:pPr>
      <w:r w:rsidRPr="00C551D9">
        <w:rPr>
          <w:rFonts w:ascii="Arial" w:hAnsi="Arial" w:cs="Arial"/>
          <w:b/>
        </w:rPr>
        <w:lastRenderedPageBreak/>
        <w:t>ATTACHMENT 1</w:t>
      </w:r>
      <w:r>
        <w:rPr>
          <w:rFonts w:ascii="Arial" w:hAnsi="Arial" w:cs="Arial"/>
          <w:b/>
        </w:rPr>
        <w:t xml:space="preserve"> - </w:t>
      </w:r>
      <w:r w:rsidRPr="00C551D9">
        <w:rPr>
          <w:rFonts w:ascii="Arial" w:hAnsi="Arial" w:cs="Arial"/>
          <w:b/>
        </w:rPr>
        <w:t xml:space="preserve">TERMS OF REFERENCE </w:t>
      </w:r>
    </w:p>
    <w:p w14:paraId="50E96EC7" w14:textId="77777777" w:rsidR="00C551D9" w:rsidRPr="00C551D9" w:rsidRDefault="00C551D9" w:rsidP="00C551D9">
      <w:pPr>
        <w:pStyle w:val="TOR0252ENNormal"/>
        <w:spacing w:before="120" w:after="120" w:line="240" w:lineRule="auto"/>
        <w:rPr>
          <w:rFonts w:ascii="Arial" w:hAnsi="Arial" w:cs="Arial"/>
          <w:b/>
        </w:rPr>
      </w:pPr>
    </w:p>
    <w:p w14:paraId="3D3B73F8" w14:textId="77777777" w:rsidR="00887438" w:rsidRPr="0044457A" w:rsidRDefault="00000000" w:rsidP="00C469CE">
      <w:pPr>
        <w:pStyle w:val="TOR0252ENNormal"/>
        <w:spacing w:before="120" w:after="120" w:line="240" w:lineRule="auto"/>
        <w:jc w:val="center"/>
        <w:rPr>
          <w:rFonts w:ascii="Arial" w:eastAsia="Arial" w:hAnsi="Arial" w:cs="Arial"/>
          <w:b/>
          <w:bCs/>
          <w:color w:val="000000"/>
          <w:sz w:val="20"/>
          <w:szCs w:val="20"/>
        </w:rPr>
      </w:pPr>
      <w:r w:rsidRPr="0044457A">
        <w:rPr>
          <w:rFonts w:ascii="Arial" w:hAnsi="Arial" w:cs="Arial"/>
          <w:b/>
          <w:sz w:val="20"/>
          <w:szCs w:val="20"/>
        </w:rPr>
        <w:t>Consultancy to Assess the Feasibility and Readiness of Sustainable Financing Mechanisms and Propose a Development Roadmap for Community-Based Biodiversity Conservation in Viet Nam</w:t>
      </w:r>
    </w:p>
    <w:tbl>
      <w:tblPr>
        <w:tblStyle w:val="a0"/>
        <w:tblW w:w="9445" w:type="dxa"/>
        <w:tblLayout w:type="fixed"/>
        <w:tblLook w:val="0400" w:firstRow="0" w:lastRow="0" w:firstColumn="0" w:lastColumn="0" w:noHBand="0" w:noVBand="1"/>
      </w:tblPr>
      <w:tblGrid>
        <w:gridCol w:w="2425"/>
        <w:gridCol w:w="7020"/>
      </w:tblGrid>
      <w:tr w:rsidR="00995A59" w:rsidRPr="0044457A" w14:paraId="4FBF6952" w14:textId="77777777" w:rsidTr="00C469CE">
        <w:trPr>
          <w:tblHeader/>
        </w:trPr>
        <w:tc>
          <w:tcPr>
            <w:tcW w:w="2425" w:type="dxa"/>
            <w:vAlign w:val="center"/>
          </w:tcPr>
          <w:p w14:paraId="2CDCC6F7" w14:textId="77777777" w:rsidR="00887438" w:rsidRPr="0044457A" w:rsidRDefault="00887438" w:rsidP="00C469CE">
            <w:pPr>
              <w:pStyle w:val="TOR0252ENNormal"/>
              <w:spacing w:after="0" w:line="240" w:lineRule="auto"/>
              <w:jc w:val="both"/>
              <w:rPr>
                <w:rFonts w:ascii="Arial" w:eastAsia="Arial" w:hAnsi="Arial" w:cs="Arial"/>
                <w:color w:val="000000"/>
                <w:sz w:val="20"/>
                <w:szCs w:val="20"/>
              </w:rPr>
            </w:pPr>
          </w:p>
        </w:tc>
        <w:tc>
          <w:tcPr>
            <w:tcW w:w="7020" w:type="dxa"/>
            <w:vAlign w:val="center"/>
          </w:tcPr>
          <w:p w14:paraId="2CC9AB5A" w14:textId="77777777" w:rsidR="00887438" w:rsidRPr="0044457A" w:rsidRDefault="00887438" w:rsidP="00C469CE">
            <w:pPr>
              <w:pStyle w:val="TOR0252ENNormal"/>
              <w:spacing w:after="0" w:line="240" w:lineRule="auto"/>
              <w:jc w:val="both"/>
              <w:rPr>
                <w:rFonts w:ascii="Arial" w:eastAsia="Arial" w:hAnsi="Arial" w:cs="Arial"/>
                <w:sz w:val="20"/>
                <w:szCs w:val="20"/>
              </w:rPr>
            </w:pPr>
          </w:p>
        </w:tc>
      </w:tr>
      <w:tr w:rsidR="00995A59" w:rsidRPr="0044457A" w14:paraId="2B117E60" w14:textId="77777777" w:rsidTr="00C469CE">
        <w:tc>
          <w:tcPr>
            <w:tcW w:w="2425" w:type="dxa"/>
            <w:vAlign w:val="center"/>
          </w:tcPr>
          <w:p w14:paraId="7D384F85" w14:textId="77777777" w:rsidR="00887438" w:rsidRPr="0044457A" w:rsidRDefault="00000000" w:rsidP="00C469CE">
            <w:pPr>
              <w:pStyle w:val="TOR0252ENNormal"/>
              <w:jc w:val="both"/>
              <w:rPr>
                <w:rFonts w:ascii="Arial" w:hAnsi="Arial" w:cs="Arial"/>
                <w:sz w:val="20"/>
                <w:szCs w:val="20"/>
              </w:rPr>
            </w:pPr>
            <w:r w:rsidRPr="0044457A">
              <w:rPr>
                <w:rFonts w:ascii="Arial" w:hAnsi="Arial" w:cs="Arial"/>
                <w:b/>
                <w:sz w:val="20"/>
                <w:szCs w:val="20"/>
              </w:rPr>
              <w:t>Contract Type:</w:t>
            </w:r>
          </w:p>
        </w:tc>
        <w:tc>
          <w:tcPr>
            <w:tcW w:w="7020" w:type="dxa"/>
            <w:vAlign w:val="center"/>
          </w:tcPr>
          <w:p w14:paraId="744F8E42" w14:textId="77777777" w:rsidR="00887438" w:rsidRPr="0044457A" w:rsidRDefault="00000000" w:rsidP="00C469CE">
            <w:pPr>
              <w:pStyle w:val="TOR0252ENNormal"/>
              <w:jc w:val="both"/>
              <w:rPr>
                <w:rFonts w:ascii="Arial" w:hAnsi="Arial" w:cs="Arial"/>
                <w:sz w:val="20"/>
                <w:szCs w:val="20"/>
              </w:rPr>
            </w:pPr>
            <w:r w:rsidRPr="0044457A">
              <w:rPr>
                <w:rFonts w:ascii="Arial" w:hAnsi="Arial" w:cs="Arial"/>
                <w:sz w:val="20"/>
                <w:szCs w:val="20"/>
              </w:rPr>
              <w:t>Consultancy Services</w:t>
            </w:r>
          </w:p>
        </w:tc>
      </w:tr>
      <w:tr w:rsidR="00995A59" w:rsidRPr="0044457A" w14:paraId="57DA83BE" w14:textId="77777777" w:rsidTr="00C469CE">
        <w:tc>
          <w:tcPr>
            <w:tcW w:w="2425" w:type="dxa"/>
            <w:vAlign w:val="center"/>
          </w:tcPr>
          <w:p w14:paraId="592A0137" w14:textId="77777777" w:rsidR="00887438" w:rsidRPr="0044457A" w:rsidRDefault="00000000" w:rsidP="00C469CE">
            <w:pPr>
              <w:pStyle w:val="TOR0252ENNormal"/>
              <w:jc w:val="both"/>
              <w:rPr>
                <w:rFonts w:ascii="Arial" w:hAnsi="Arial" w:cs="Arial"/>
                <w:sz w:val="20"/>
                <w:szCs w:val="20"/>
              </w:rPr>
            </w:pPr>
            <w:r w:rsidRPr="0044457A">
              <w:rPr>
                <w:rFonts w:ascii="Arial" w:hAnsi="Arial" w:cs="Arial"/>
                <w:b/>
                <w:sz w:val="20"/>
                <w:szCs w:val="20"/>
              </w:rPr>
              <w:t>Reports to:</w:t>
            </w:r>
          </w:p>
        </w:tc>
        <w:tc>
          <w:tcPr>
            <w:tcW w:w="7020" w:type="dxa"/>
            <w:vAlign w:val="center"/>
          </w:tcPr>
          <w:p w14:paraId="3B7D7ABD" w14:textId="77777777" w:rsidR="00887438" w:rsidRPr="0044457A" w:rsidRDefault="00000000" w:rsidP="00C469CE">
            <w:pPr>
              <w:pStyle w:val="TOR0252ENNormal"/>
              <w:jc w:val="both"/>
              <w:rPr>
                <w:rFonts w:ascii="Arial" w:hAnsi="Arial" w:cs="Arial"/>
                <w:sz w:val="20"/>
                <w:szCs w:val="20"/>
              </w:rPr>
            </w:pPr>
            <w:r w:rsidRPr="0044457A">
              <w:rPr>
                <w:rFonts w:ascii="Arial" w:hAnsi="Arial" w:cs="Arial"/>
                <w:sz w:val="20"/>
                <w:szCs w:val="20"/>
              </w:rPr>
              <w:t>MiB-GBF Project Manager</w:t>
            </w:r>
          </w:p>
        </w:tc>
      </w:tr>
      <w:tr w:rsidR="00995A59" w:rsidRPr="0044457A" w14:paraId="6AA3A25E" w14:textId="77777777" w:rsidTr="00C469CE">
        <w:tc>
          <w:tcPr>
            <w:tcW w:w="2425" w:type="dxa"/>
            <w:vAlign w:val="center"/>
          </w:tcPr>
          <w:p w14:paraId="74FCFD1E" w14:textId="77777777" w:rsidR="00887438" w:rsidRPr="0044457A" w:rsidRDefault="00000000" w:rsidP="00C469CE">
            <w:pPr>
              <w:pStyle w:val="TOR0252ENNormal"/>
              <w:jc w:val="both"/>
              <w:rPr>
                <w:rFonts w:ascii="Arial" w:hAnsi="Arial" w:cs="Arial"/>
                <w:sz w:val="20"/>
                <w:szCs w:val="20"/>
              </w:rPr>
            </w:pPr>
            <w:r w:rsidRPr="0044457A">
              <w:rPr>
                <w:rFonts w:ascii="Arial" w:hAnsi="Arial" w:cs="Arial"/>
                <w:b/>
                <w:sz w:val="20"/>
                <w:szCs w:val="20"/>
              </w:rPr>
              <w:t>Duty Station:</w:t>
            </w:r>
          </w:p>
        </w:tc>
        <w:tc>
          <w:tcPr>
            <w:tcW w:w="7020" w:type="dxa"/>
            <w:vAlign w:val="center"/>
          </w:tcPr>
          <w:p w14:paraId="288753B9" w14:textId="77777777" w:rsidR="00887438" w:rsidRPr="0044457A" w:rsidRDefault="00000000" w:rsidP="00C469CE">
            <w:pPr>
              <w:pStyle w:val="TOR0252ENNormal"/>
              <w:jc w:val="both"/>
              <w:rPr>
                <w:rFonts w:ascii="Arial" w:hAnsi="Arial" w:cs="Arial"/>
                <w:sz w:val="20"/>
                <w:szCs w:val="20"/>
              </w:rPr>
            </w:pPr>
            <w:r w:rsidRPr="0044457A">
              <w:rPr>
                <w:rFonts w:ascii="Arial" w:hAnsi="Arial" w:cs="Arial"/>
                <w:sz w:val="20"/>
                <w:szCs w:val="20"/>
              </w:rPr>
              <w:t>Flexible, with the ability to undertake field consultations in at least three project locations (Quang Tri, Hue and Da Nang), as well as other provinces/cities within the scope of the study in Viet Nam.</w:t>
            </w:r>
          </w:p>
        </w:tc>
      </w:tr>
      <w:tr w:rsidR="00995A59" w:rsidRPr="0044457A" w14:paraId="2A6A3DC3" w14:textId="77777777" w:rsidTr="00C469CE">
        <w:tc>
          <w:tcPr>
            <w:tcW w:w="2425" w:type="dxa"/>
            <w:vAlign w:val="center"/>
          </w:tcPr>
          <w:p w14:paraId="2298D8E6" w14:textId="77777777" w:rsidR="00887438" w:rsidRPr="0044457A" w:rsidRDefault="00000000" w:rsidP="00C469CE">
            <w:pPr>
              <w:pStyle w:val="TOR0252ENNormal"/>
              <w:jc w:val="both"/>
              <w:rPr>
                <w:rFonts w:ascii="Arial" w:hAnsi="Arial" w:cs="Arial"/>
                <w:sz w:val="20"/>
                <w:szCs w:val="20"/>
              </w:rPr>
            </w:pPr>
            <w:r w:rsidRPr="0044457A">
              <w:rPr>
                <w:rFonts w:ascii="Arial" w:hAnsi="Arial" w:cs="Arial"/>
                <w:b/>
                <w:sz w:val="20"/>
                <w:szCs w:val="20"/>
              </w:rPr>
              <w:t>Working Language:</w:t>
            </w:r>
          </w:p>
        </w:tc>
        <w:tc>
          <w:tcPr>
            <w:tcW w:w="7020" w:type="dxa"/>
            <w:vAlign w:val="center"/>
          </w:tcPr>
          <w:p w14:paraId="5CC5C6D8" w14:textId="77777777" w:rsidR="00887438" w:rsidRPr="0044457A" w:rsidRDefault="00000000" w:rsidP="00C469CE">
            <w:pPr>
              <w:pStyle w:val="TOR0252ENNormal"/>
              <w:jc w:val="both"/>
              <w:rPr>
                <w:rFonts w:ascii="Arial" w:hAnsi="Arial" w:cs="Arial"/>
                <w:sz w:val="20"/>
                <w:szCs w:val="20"/>
              </w:rPr>
            </w:pPr>
            <w:r w:rsidRPr="0044457A">
              <w:rPr>
                <w:rFonts w:ascii="Arial" w:hAnsi="Arial" w:cs="Arial"/>
                <w:sz w:val="20"/>
                <w:szCs w:val="20"/>
              </w:rPr>
              <w:t>Vietnamese and English</w:t>
            </w:r>
          </w:p>
        </w:tc>
      </w:tr>
      <w:tr w:rsidR="00995A59" w:rsidRPr="0044457A" w14:paraId="6798C29B" w14:textId="77777777" w:rsidTr="00C469CE">
        <w:tc>
          <w:tcPr>
            <w:tcW w:w="2425" w:type="dxa"/>
            <w:vAlign w:val="center"/>
          </w:tcPr>
          <w:p w14:paraId="48D02DE4" w14:textId="77777777" w:rsidR="00887438" w:rsidRPr="0044457A" w:rsidRDefault="00000000" w:rsidP="00C469CE">
            <w:pPr>
              <w:pStyle w:val="TOR0252ENNormal"/>
              <w:jc w:val="both"/>
              <w:rPr>
                <w:rFonts w:ascii="Arial" w:hAnsi="Arial" w:cs="Arial"/>
                <w:sz w:val="20"/>
                <w:szCs w:val="20"/>
              </w:rPr>
            </w:pPr>
            <w:r w:rsidRPr="0044457A">
              <w:rPr>
                <w:rFonts w:ascii="Arial" w:hAnsi="Arial" w:cs="Arial"/>
                <w:b/>
                <w:sz w:val="20"/>
                <w:szCs w:val="20"/>
              </w:rPr>
              <w:t>Assignment Duration:</w:t>
            </w:r>
          </w:p>
        </w:tc>
        <w:tc>
          <w:tcPr>
            <w:tcW w:w="7020" w:type="dxa"/>
            <w:vAlign w:val="center"/>
          </w:tcPr>
          <w:p w14:paraId="757D6BAD" w14:textId="77777777" w:rsidR="00887438" w:rsidRPr="0044457A" w:rsidRDefault="00000000" w:rsidP="00C469CE">
            <w:pPr>
              <w:pStyle w:val="TOR0252ENNormal"/>
              <w:jc w:val="both"/>
              <w:rPr>
                <w:rFonts w:ascii="Arial" w:hAnsi="Arial" w:cs="Arial"/>
                <w:sz w:val="20"/>
                <w:szCs w:val="20"/>
              </w:rPr>
            </w:pPr>
            <w:r w:rsidRPr="0044457A">
              <w:rPr>
                <w:rFonts w:ascii="Arial" w:hAnsi="Arial" w:cs="Arial"/>
                <w:sz w:val="20"/>
                <w:szCs w:val="20"/>
              </w:rPr>
              <w:t>1 October 2026 – 28 February 2027</w:t>
            </w:r>
          </w:p>
        </w:tc>
      </w:tr>
    </w:tbl>
    <w:p w14:paraId="6A6EB0C3" w14:textId="77777777" w:rsidR="00887438" w:rsidRPr="0044457A" w:rsidRDefault="00887438" w:rsidP="00C469CE">
      <w:pPr>
        <w:pStyle w:val="TOR0252ENNormal"/>
        <w:spacing w:before="120" w:after="120" w:line="240" w:lineRule="auto"/>
        <w:jc w:val="both"/>
        <w:rPr>
          <w:rFonts w:ascii="Arial" w:eastAsia="Arial" w:hAnsi="Arial" w:cs="Arial"/>
          <w:sz w:val="20"/>
          <w:szCs w:val="20"/>
        </w:rPr>
      </w:pPr>
    </w:p>
    <w:p w14:paraId="33801DBB" w14:textId="77777777" w:rsidR="00887438" w:rsidRPr="0044457A" w:rsidRDefault="00000000" w:rsidP="00C469CE">
      <w:pPr>
        <w:pStyle w:val="TOR0252ENNormal"/>
        <w:spacing w:before="120" w:after="120" w:line="240" w:lineRule="auto"/>
        <w:jc w:val="both"/>
        <w:rPr>
          <w:rFonts w:ascii="Arial" w:eastAsia="Arial" w:hAnsi="Arial" w:cs="Arial"/>
          <w:b/>
          <w:bCs/>
          <w:color w:val="000000"/>
          <w:sz w:val="20"/>
          <w:szCs w:val="20"/>
        </w:rPr>
      </w:pPr>
      <w:r w:rsidRPr="0044457A">
        <w:rPr>
          <w:rFonts w:ascii="Arial" w:hAnsi="Arial" w:cs="Arial"/>
          <w:b/>
          <w:sz w:val="20"/>
          <w:szCs w:val="20"/>
        </w:rPr>
        <w:t>I. BACKGROUND</w:t>
      </w:r>
    </w:p>
    <w:p w14:paraId="55015032" w14:textId="77777777" w:rsidR="00887438" w:rsidRPr="0044457A" w:rsidRDefault="00000000" w:rsidP="00C469CE">
      <w:pPr>
        <w:pStyle w:val="TOR0252ENNormal"/>
        <w:spacing w:before="100" w:beforeAutospacing="1" w:after="100" w:afterAutospacing="1" w:line="240" w:lineRule="auto"/>
        <w:jc w:val="both"/>
        <w:rPr>
          <w:rFonts w:ascii="Arial" w:eastAsia="Times New Roman" w:hAnsi="Arial" w:cs="Arial"/>
          <w:color w:val="000000"/>
          <w:sz w:val="20"/>
          <w:szCs w:val="20"/>
        </w:rPr>
      </w:pPr>
      <w:r w:rsidRPr="0044457A">
        <w:rPr>
          <w:rFonts w:ascii="Arial" w:hAnsi="Arial" w:cs="Arial"/>
          <w:sz w:val="20"/>
          <w:szCs w:val="20"/>
        </w:rPr>
        <w:t>WWF is one of the first international non-governmental organizations (INGOs) to have established a long-term presence in Viet Nam. Since 1985, WWF has worked closely with the Government of Viet Nam on a wide range of environmental and conservation initiatives, implementing field-based activities across the country in support of biodiversity conservation and sustainable natural resource management.</w:t>
      </w:r>
    </w:p>
    <w:p w14:paraId="2E6E7006" w14:textId="77777777" w:rsidR="00887438" w:rsidRPr="0044457A" w:rsidRDefault="00000000" w:rsidP="00C469CE">
      <w:pPr>
        <w:pStyle w:val="TOR0252ENNormal"/>
        <w:spacing w:before="100" w:beforeAutospacing="1" w:after="100" w:afterAutospacing="1" w:line="240" w:lineRule="auto"/>
        <w:jc w:val="both"/>
        <w:rPr>
          <w:rFonts w:ascii="Arial" w:eastAsia="Times New Roman" w:hAnsi="Arial" w:cs="Arial"/>
          <w:color w:val="000000"/>
          <w:sz w:val="20"/>
          <w:szCs w:val="20"/>
        </w:rPr>
      </w:pPr>
      <w:r w:rsidRPr="0044457A">
        <w:rPr>
          <w:rFonts w:ascii="Arial" w:hAnsi="Arial" w:cs="Arial"/>
          <w:sz w:val="20"/>
          <w:szCs w:val="20"/>
        </w:rPr>
        <w:t>The Kunming–Montreal Global Biodiversity Framework (KMGBF) was adopted by the 196 Parties to the Convention on Biological Diversity (CBD) at the fifteenth meeting of the Conference of the Parties (COP15) in December 2022. The Framework sets out a global roadmap to achieve the vision of “Living in Harmony with Nature by 2050”, through four long-term goals for 2050 and 23 action-oriented targets to be achieved by 2030. Mobilizing adequate, timely and sustainable financial resources, while ensuring participation and equitable benefit-sharing for Indigenous Peoples and local communities, are important enabling conditions for achieving the Framework’s goals and targets.</w:t>
      </w:r>
    </w:p>
    <w:p w14:paraId="5DCC5232" w14:textId="77777777" w:rsidR="00887438" w:rsidRPr="0044457A" w:rsidRDefault="00000000" w:rsidP="00C469CE">
      <w:pPr>
        <w:pStyle w:val="TOR0252ENNormal"/>
        <w:spacing w:before="100" w:beforeAutospacing="1" w:after="100" w:afterAutospacing="1" w:line="240" w:lineRule="auto"/>
        <w:jc w:val="both"/>
        <w:rPr>
          <w:rFonts w:ascii="Arial" w:eastAsia="Times New Roman" w:hAnsi="Arial" w:cs="Arial"/>
          <w:color w:val="000000"/>
          <w:sz w:val="20"/>
          <w:szCs w:val="20"/>
        </w:rPr>
      </w:pPr>
      <w:r w:rsidRPr="0044457A">
        <w:rPr>
          <w:rFonts w:ascii="Arial" w:hAnsi="Arial" w:cs="Arial"/>
          <w:sz w:val="20"/>
          <w:szCs w:val="20"/>
        </w:rPr>
        <w:t>In particular, Goal D and Target 19 of the KMGBF emphasize the need to mobilize at least USD 200 billion annually for biodiversity from all sources, through increased public and international finance, mobilization of private-sector finance, and the promotion of innovative financial instruments and mechanisms. At the same time, Target 22 emphasizes the rights and full, equitable, inclusive and effective participation of Indigenous Peoples and local communities in biodiversity management. These directions call for financing mechanisms that not only mobilize additional resources for conservation but also create appropriate incentives and benefits for communities directly engaged in managing, protecting and restoring natural ecosystems.</w:t>
      </w:r>
    </w:p>
    <w:p w14:paraId="027A34F7" w14:textId="77777777" w:rsidR="00887438" w:rsidRPr="0044457A" w:rsidRDefault="00000000" w:rsidP="00C469CE">
      <w:pPr>
        <w:pStyle w:val="TOR0252ENNormal"/>
        <w:spacing w:before="100" w:beforeAutospacing="1" w:after="100" w:afterAutospacing="1" w:line="240" w:lineRule="auto"/>
        <w:jc w:val="both"/>
        <w:rPr>
          <w:rFonts w:ascii="Arial" w:eastAsia="Times New Roman" w:hAnsi="Arial" w:cs="Arial"/>
          <w:color w:val="000000"/>
          <w:sz w:val="20"/>
          <w:szCs w:val="20"/>
        </w:rPr>
      </w:pPr>
      <w:r w:rsidRPr="0044457A">
        <w:rPr>
          <w:rFonts w:ascii="Arial" w:hAnsi="Arial" w:cs="Arial"/>
          <w:sz w:val="20"/>
          <w:szCs w:val="20"/>
        </w:rPr>
        <w:t>In Viet Nam, the National Biodiversity Strategy to 2030, with a Vision to 2050, approved by the Prime Minister under Decision No. 149/QĐ-TTg dated 28 January 2022, identifies resource mobilization and diversification as an important solution for achieving biodiversity conservation objectives. In recent years, a range of financing sources and mechanisms have been institutionalized and implemented with the potential to contribute to biodiversity conservation, including the state budget, Payments for Ecosystem Services (PES), Payments for Forest Environmental Services (PFES), environmental and conservation funds, international finance, and other financial instruments. In addition, emerging mechanisms or mechanisms not yet fully institutionalized or operationalized for biodiversity conservation in Viet Nam—such as Biodiversity Credits and other nature finance mechanisms—together with opportunities from carbon finance, the Green Taxonomy, green credit, green bonds, blended finance and impact investment, are opening new avenues for mobilizing conservation finance.</w:t>
      </w:r>
    </w:p>
    <w:p w14:paraId="254E9151" w14:textId="77777777" w:rsidR="00887438" w:rsidRPr="0044457A" w:rsidRDefault="00000000" w:rsidP="00C469CE">
      <w:pPr>
        <w:pStyle w:val="TOR0252ENNormal"/>
        <w:spacing w:before="100" w:beforeAutospacing="1" w:after="100" w:afterAutospacing="1" w:line="240" w:lineRule="auto"/>
        <w:jc w:val="both"/>
        <w:rPr>
          <w:rFonts w:ascii="Arial" w:eastAsia="Times New Roman" w:hAnsi="Arial" w:cs="Arial"/>
          <w:color w:val="000000"/>
          <w:sz w:val="20"/>
          <w:szCs w:val="20"/>
        </w:rPr>
      </w:pPr>
      <w:r w:rsidRPr="0044457A">
        <w:rPr>
          <w:rFonts w:ascii="Arial" w:hAnsi="Arial" w:cs="Arial"/>
          <w:sz w:val="20"/>
          <w:szCs w:val="20"/>
        </w:rPr>
        <w:lastRenderedPageBreak/>
        <w:t>WWF-Viet Nam and other organizations have undertaken a range of studies, assessments and initiatives related to biodiversity financing needs and gaps, existing financing sources and mechanisms, and emerging financing opportunities. Recent WWF studies in the Central Annamites Landscape have also identified and analyzed various financing mechanisms with the potential to support conservation and community livelihoods. The current need is therefore not to repeat a broad biodiversity finance assessment, but to build on existing findings, update recent developments, and focus on addressing remaining gaps.</w:t>
      </w:r>
    </w:p>
    <w:p w14:paraId="5229A300" w14:textId="77777777" w:rsidR="00887438" w:rsidRPr="0044457A" w:rsidRDefault="00000000" w:rsidP="00C469CE">
      <w:pPr>
        <w:pStyle w:val="TOR0252ENNormal"/>
        <w:spacing w:before="100" w:beforeAutospacing="1" w:after="100" w:afterAutospacing="1" w:line="240" w:lineRule="auto"/>
        <w:jc w:val="both"/>
        <w:rPr>
          <w:rFonts w:ascii="Arial" w:eastAsia="Times New Roman" w:hAnsi="Arial" w:cs="Arial"/>
          <w:color w:val="000000"/>
          <w:sz w:val="20"/>
          <w:szCs w:val="20"/>
        </w:rPr>
      </w:pPr>
      <w:r w:rsidRPr="0044457A">
        <w:rPr>
          <w:rFonts w:ascii="Arial" w:hAnsi="Arial" w:cs="Arial"/>
          <w:sz w:val="20"/>
          <w:szCs w:val="20"/>
        </w:rPr>
        <w:t>For financing mechanisms that are already operational, there is a need to clarify constraints and opportunities to increase their contribution to biodiversity conservation, particularly the accessibility and benefits of such mechanisms for community-based conservation models, as well as opportunities to improve or combine existing financing sources. For emerging financing mechanisms, further systematic assessment is needed of the legal and policy basis, institutional and technical readiness, financial and market potential, governance and conservation-results monitoring requirements, community participation and benefit-sharing, risks, and the conditions required for application in the Vietnamese context. Biodiversity Credits are among the mechanisms requiring deeper assessment in light of related initiatives currently being advanced in Viet Nam.</w:t>
      </w:r>
    </w:p>
    <w:p w14:paraId="225F07ED" w14:textId="77777777" w:rsidR="00887438" w:rsidRPr="0044457A" w:rsidRDefault="00000000" w:rsidP="00C469CE">
      <w:pPr>
        <w:pStyle w:val="TOR0252ENNormal"/>
        <w:spacing w:before="100" w:beforeAutospacing="1" w:after="100" w:afterAutospacing="1" w:line="240" w:lineRule="auto"/>
        <w:jc w:val="both"/>
        <w:rPr>
          <w:rFonts w:ascii="Arial" w:eastAsia="Times New Roman" w:hAnsi="Arial" w:cs="Arial"/>
          <w:color w:val="000000"/>
          <w:sz w:val="20"/>
          <w:szCs w:val="20"/>
        </w:rPr>
      </w:pPr>
      <w:r w:rsidRPr="0044457A">
        <w:rPr>
          <w:rFonts w:ascii="Arial" w:hAnsi="Arial" w:cs="Arial"/>
          <w:sz w:val="20"/>
          <w:szCs w:val="20"/>
        </w:rPr>
        <w:t>Within the framework of the project “Strengthen the engagement of local communities and stakeholders in GBF and NBSAP implementation in Viet Nam” (MiB-GBF), the Nature and Biodiversity Conservation Agency (NBCA), Ministry of Agriculture and Environment (MAE), in collaboration with WWF-Viet Nam, is implementing activities to strengthen community participation in biodiversity conservation and promote sustainable financing solutions for community-based conservation. The project is supporting community-based conservation models and potential OECM sites in the Central Annamites Landscape, including Quang Tri Province, Hue City and Da Nang City, providing a practical basis for considering the applicability and gradual piloting of appropriate financing mechanisms.</w:t>
      </w:r>
    </w:p>
    <w:p w14:paraId="32BFC92B" w14:textId="77777777" w:rsidR="00887438" w:rsidRPr="0044457A" w:rsidRDefault="00000000" w:rsidP="00C469CE">
      <w:pPr>
        <w:pStyle w:val="TOR0252ENNormal"/>
        <w:spacing w:before="100" w:beforeAutospacing="1" w:after="100" w:afterAutospacing="1" w:line="240" w:lineRule="auto"/>
        <w:jc w:val="both"/>
        <w:rPr>
          <w:rFonts w:ascii="Arial" w:eastAsia="Times New Roman" w:hAnsi="Arial" w:cs="Arial"/>
          <w:color w:val="000000"/>
          <w:sz w:val="20"/>
          <w:szCs w:val="20"/>
        </w:rPr>
      </w:pPr>
      <w:r w:rsidRPr="0044457A">
        <w:rPr>
          <w:rFonts w:ascii="Arial" w:hAnsi="Arial" w:cs="Arial"/>
          <w:sz w:val="20"/>
          <w:szCs w:val="20"/>
        </w:rPr>
        <w:t>Against this background, WWF-Viet Nam seeks a Consultant to build on and update existing assessments; assess the feasibility and readiness of promising emerging financing mechanisms; identify priority mechanisms and the conditions required to move towards piloting; and develop a roadmap for the development, piloting and scaling of priority mechanisms during 2027–2030, with particular consideration of their applicability to community-based conservation models in the Central Annamites Landscape. The consultancy is expected to provide a technical and practical basis for the further development of sustainable financing mechanisms for biodiversity conservation in Viet Nam.</w:t>
      </w:r>
    </w:p>
    <w:p w14:paraId="029547B3" w14:textId="77777777" w:rsidR="00887438" w:rsidRPr="0044457A" w:rsidRDefault="00000000" w:rsidP="00C469CE">
      <w:pPr>
        <w:pStyle w:val="TOR0252ENNormal"/>
        <w:spacing w:after="120" w:line="240" w:lineRule="auto"/>
        <w:jc w:val="both"/>
        <w:rPr>
          <w:rFonts w:ascii="Arial" w:eastAsia="Arial" w:hAnsi="Arial" w:cs="Arial"/>
          <w:b/>
          <w:bCs/>
          <w:color w:val="000000"/>
          <w:sz w:val="20"/>
          <w:szCs w:val="20"/>
        </w:rPr>
      </w:pPr>
      <w:r w:rsidRPr="0044457A">
        <w:rPr>
          <w:rFonts w:ascii="Arial" w:hAnsi="Arial" w:cs="Arial"/>
          <w:b/>
          <w:sz w:val="20"/>
          <w:szCs w:val="20"/>
        </w:rPr>
        <w:t>II. OBJECTIVES</w:t>
      </w:r>
    </w:p>
    <w:p w14:paraId="33EC3FAC" w14:textId="77777777" w:rsidR="00887438" w:rsidRPr="0044457A" w:rsidRDefault="00000000" w:rsidP="00C469CE">
      <w:pPr>
        <w:pStyle w:val="TOR0252ENNormal"/>
        <w:spacing w:after="120" w:line="240" w:lineRule="auto"/>
        <w:jc w:val="both"/>
        <w:rPr>
          <w:rFonts w:ascii="Arial" w:eastAsia="Arial" w:hAnsi="Arial" w:cs="Arial"/>
          <w:b/>
          <w:bCs/>
          <w:color w:val="000000"/>
          <w:sz w:val="20"/>
          <w:szCs w:val="20"/>
        </w:rPr>
      </w:pPr>
      <w:r w:rsidRPr="0044457A">
        <w:rPr>
          <w:rFonts w:ascii="Arial" w:hAnsi="Arial" w:cs="Arial"/>
          <w:b/>
          <w:sz w:val="20"/>
          <w:szCs w:val="20"/>
        </w:rPr>
        <w:t>2.1. Overall Objective</w:t>
      </w:r>
    </w:p>
    <w:p w14:paraId="09537252" w14:textId="77777777" w:rsidR="00887438" w:rsidRPr="0044457A" w:rsidRDefault="00000000" w:rsidP="00C469CE">
      <w:pPr>
        <w:pStyle w:val="TOR0252ENpdq2pgselectionanchorcontainer"/>
        <w:jc w:val="both"/>
        <w:rPr>
          <w:rFonts w:ascii="Arial" w:hAnsi="Arial" w:cs="Arial"/>
          <w:color w:val="000000"/>
          <w:sz w:val="20"/>
          <w:szCs w:val="20"/>
        </w:rPr>
      </w:pPr>
      <w:r w:rsidRPr="0044457A">
        <w:rPr>
          <w:rFonts w:ascii="Arial" w:hAnsi="Arial" w:cs="Arial"/>
          <w:sz w:val="20"/>
          <w:szCs w:val="20"/>
        </w:rPr>
        <w:t>To identify and prioritize financing mechanisms with the potential to mobilize additional sustainable resources for community-based biodiversity conservation in Viet Nam; assess the feasibility, readiness and conditions required to develop and apply promising emerging financing mechanisms; and propose a roadmap for the development and piloting of priority mechanisms during 2027–2030, with particular consideration of their applicability in the Central Annamites Landscape.</w:t>
      </w:r>
    </w:p>
    <w:p w14:paraId="61556D2F" w14:textId="77777777" w:rsidR="00887438" w:rsidRPr="0044457A" w:rsidRDefault="00000000" w:rsidP="00C469CE">
      <w:pPr>
        <w:pStyle w:val="TOR0252ENNormal"/>
        <w:spacing w:after="120" w:line="240" w:lineRule="auto"/>
        <w:jc w:val="both"/>
        <w:rPr>
          <w:rFonts w:ascii="Arial" w:eastAsia="Arial" w:hAnsi="Arial" w:cs="Arial"/>
          <w:b/>
          <w:bCs/>
          <w:color w:val="000000"/>
          <w:sz w:val="20"/>
          <w:szCs w:val="20"/>
        </w:rPr>
      </w:pPr>
      <w:r w:rsidRPr="0044457A">
        <w:rPr>
          <w:rFonts w:ascii="Arial" w:hAnsi="Arial" w:cs="Arial"/>
          <w:b/>
          <w:sz w:val="20"/>
          <w:szCs w:val="20"/>
        </w:rPr>
        <w:t>2.2. Specific Objectives</w:t>
      </w:r>
    </w:p>
    <w:p w14:paraId="254A8329" w14:textId="77777777" w:rsidR="00887438" w:rsidRPr="0044457A" w:rsidRDefault="00000000" w:rsidP="00C469CE">
      <w:pPr>
        <w:pStyle w:val="TOR0252ENNormal"/>
        <w:spacing w:after="120" w:line="240" w:lineRule="auto"/>
        <w:jc w:val="both"/>
        <w:rPr>
          <w:rFonts w:ascii="Arial" w:eastAsia="Times New Roman" w:hAnsi="Arial" w:cs="Arial"/>
          <w:color w:val="000000"/>
          <w:sz w:val="20"/>
          <w:szCs w:val="20"/>
        </w:rPr>
      </w:pPr>
      <w:r w:rsidRPr="0044457A">
        <w:rPr>
          <w:rFonts w:ascii="Arial" w:hAnsi="Arial" w:cs="Arial"/>
          <w:sz w:val="20"/>
          <w:szCs w:val="20"/>
        </w:rPr>
        <w:t>The consultancy aims to:</w:t>
      </w:r>
    </w:p>
    <w:p w14:paraId="369682A1" w14:textId="77777777" w:rsidR="00887438" w:rsidRPr="0044457A" w:rsidRDefault="00000000">
      <w:pPr>
        <w:pStyle w:val="TOR0252ENListParagraph"/>
        <w:numPr>
          <w:ilvl w:val="0"/>
          <w:numId w:val="14"/>
        </w:numPr>
        <w:spacing w:after="0" w:line="240" w:lineRule="auto"/>
        <w:jc w:val="both"/>
        <w:rPr>
          <w:rFonts w:ascii="Arial" w:eastAsia="Times New Roman" w:hAnsi="Arial" w:cs="Arial"/>
          <w:sz w:val="20"/>
          <w:szCs w:val="20"/>
        </w:rPr>
      </w:pPr>
      <w:r w:rsidRPr="0044457A">
        <w:rPr>
          <w:rFonts w:ascii="Arial" w:hAnsi="Arial" w:cs="Arial"/>
          <w:sz w:val="20"/>
          <w:szCs w:val="20"/>
        </w:rPr>
        <w:t>Synthesize and update biodiversity conservation financing needs and gaps, particularly for community-based conservation, and review existing and emerging financing mechanisms that could address these needs, building on existing studies and assessments.</w:t>
      </w:r>
    </w:p>
    <w:p w14:paraId="471E1FF2" w14:textId="77777777" w:rsidR="00887438" w:rsidRPr="0044457A" w:rsidRDefault="00000000">
      <w:pPr>
        <w:pStyle w:val="TOR0252ENListParagraph"/>
        <w:numPr>
          <w:ilvl w:val="0"/>
          <w:numId w:val="14"/>
        </w:numPr>
        <w:spacing w:after="0" w:line="240" w:lineRule="auto"/>
        <w:jc w:val="both"/>
        <w:rPr>
          <w:rFonts w:ascii="Arial" w:eastAsia="Times New Roman" w:hAnsi="Arial" w:cs="Arial"/>
          <w:sz w:val="20"/>
          <w:szCs w:val="20"/>
        </w:rPr>
      </w:pPr>
      <w:r w:rsidRPr="0044457A">
        <w:rPr>
          <w:rFonts w:ascii="Arial" w:hAnsi="Arial" w:cs="Arial"/>
          <w:sz w:val="20"/>
          <w:szCs w:val="20"/>
        </w:rPr>
        <w:t>Assess the feasibility and readiness of promising emerging financing mechanisms in the Vietnamese context, with Biodiversity Credits included as a mandatory mechanism for assessment.</w:t>
      </w:r>
    </w:p>
    <w:p w14:paraId="69BC6F5D" w14:textId="77777777" w:rsidR="00887438" w:rsidRPr="0044457A" w:rsidRDefault="00000000">
      <w:pPr>
        <w:pStyle w:val="TOR0252ENListParagraph"/>
        <w:numPr>
          <w:ilvl w:val="0"/>
          <w:numId w:val="14"/>
        </w:numPr>
        <w:spacing w:after="0" w:line="240" w:lineRule="auto"/>
        <w:jc w:val="both"/>
        <w:rPr>
          <w:rFonts w:ascii="Arial" w:eastAsia="Times New Roman" w:hAnsi="Arial" w:cs="Arial"/>
          <w:sz w:val="20"/>
          <w:szCs w:val="20"/>
        </w:rPr>
      </w:pPr>
      <w:r w:rsidRPr="0044457A">
        <w:rPr>
          <w:rFonts w:ascii="Arial" w:hAnsi="Arial" w:cs="Arial"/>
          <w:sz w:val="20"/>
          <w:szCs w:val="20"/>
        </w:rPr>
        <w:t>Select and consult on/validate 2–3 promising financing mechanisms, including Biodiversity Credits, to clarify their applicability and the conditions required for further development and piloting.</w:t>
      </w:r>
    </w:p>
    <w:p w14:paraId="7D092490" w14:textId="77777777" w:rsidR="00887438" w:rsidRPr="0044457A" w:rsidRDefault="00000000">
      <w:pPr>
        <w:pStyle w:val="TOR0252ENListParagraph"/>
        <w:numPr>
          <w:ilvl w:val="0"/>
          <w:numId w:val="14"/>
        </w:numPr>
        <w:spacing w:after="0" w:line="240" w:lineRule="auto"/>
        <w:jc w:val="both"/>
        <w:rPr>
          <w:rFonts w:ascii="Arial" w:eastAsia="Times New Roman" w:hAnsi="Arial" w:cs="Arial"/>
          <w:sz w:val="20"/>
          <w:szCs w:val="20"/>
        </w:rPr>
      </w:pPr>
      <w:r w:rsidRPr="0044457A">
        <w:rPr>
          <w:rFonts w:ascii="Arial" w:hAnsi="Arial" w:cs="Arial"/>
          <w:sz w:val="20"/>
          <w:szCs w:val="20"/>
        </w:rPr>
        <w:lastRenderedPageBreak/>
        <w:t>Identify priority financing mechanisms and piloting opportunities for community-based biodiversity conservation, with particular consideration of their applicability in the Central Annamites Landscape.</w:t>
      </w:r>
    </w:p>
    <w:p w14:paraId="62CCAA16" w14:textId="77777777" w:rsidR="00887438" w:rsidRPr="0044457A" w:rsidRDefault="00000000">
      <w:pPr>
        <w:pStyle w:val="TOR0252ENListParagraph"/>
        <w:numPr>
          <w:ilvl w:val="0"/>
          <w:numId w:val="14"/>
        </w:numPr>
        <w:spacing w:before="120" w:after="120" w:line="240" w:lineRule="auto"/>
        <w:jc w:val="both"/>
        <w:rPr>
          <w:rFonts w:ascii="Arial" w:eastAsia="Arial" w:hAnsi="Arial" w:cs="Arial"/>
          <w:color w:val="000000"/>
          <w:sz w:val="20"/>
          <w:szCs w:val="20"/>
        </w:rPr>
      </w:pPr>
      <w:r w:rsidRPr="0044457A">
        <w:rPr>
          <w:rFonts w:ascii="Arial" w:hAnsi="Arial" w:cs="Arial"/>
          <w:sz w:val="20"/>
          <w:szCs w:val="20"/>
        </w:rPr>
        <w:t>Develop a roadmap for 2027–2030 to further develop, prepare and implement pilots of priority financing mechanisms and, where appropriate, scale their application.</w:t>
      </w:r>
    </w:p>
    <w:p w14:paraId="60A5FEE8" w14:textId="77777777" w:rsidR="00887438" w:rsidRPr="0044457A" w:rsidRDefault="00000000" w:rsidP="00C469CE">
      <w:pPr>
        <w:pStyle w:val="TOR0252ENNormal"/>
        <w:spacing w:before="120" w:after="120" w:line="240" w:lineRule="auto"/>
        <w:jc w:val="both"/>
        <w:rPr>
          <w:rFonts w:ascii="Arial" w:eastAsia="Arial" w:hAnsi="Arial" w:cs="Arial"/>
          <w:b/>
          <w:bCs/>
          <w:color w:val="000000"/>
          <w:sz w:val="20"/>
          <w:szCs w:val="20"/>
        </w:rPr>
      </w:pPr>
      <w:r w:rsidRPr="0044457A">
        <w:rPr>
          <w:rFonts w:ascii="Arial" w:hAnsi="Arial" w:cs="Arial"/>
          <w:b/>
          <w:sz w:val="20"/>
          <w:szCs w:val="20"/>
        </w:rPr>
        <w:t>III. SCOPE OF WORK</w:t>
      </w:r>
    </w:p>
    <w:p w14:paraId="5B310038" w14:textId="77777777" w:rsidR="00887438" w:rsidRPr="0044457A" w:rsidRDefault="00000000" w:rsidP="00C469CE">
      <w:pPr>
        <w:pStyle w:val="TOR0252ENpdq2pgselectionanchorcontainer"/>
        <w:jc w:val="both"/>
        <w:rPr>
          <w:rFonts w:ascii="Arial" w:hAnsi="Arial" w:cs="Arial"/>
          <w:color w:val="000000"/>
          <w:sz w:val="20"/>
          <w:szCs w:val="20"/>
        </w:rPr>
      </w:pPr>
      <w:r w:rsidRPr="0044457A">
        <w:rPr>
          <w:rFonts w:ascii="Arial" w:hAnsi="Arial" w:cs="Arial"/>
          <w:sz w:val="20"/>
          <w:szCs w:val="20"/>
        </w:rPr>
        <w:t>The Consultant will work closely with WWF-Viet Nam, the Nature and Biodiversity Conservation Agency (NBCA), relevant government agencies, financial institutions, the private sector, local communities and other stakeholders to undertake the following tasks:</w:t>
      </w:r>
    </w:p>
    <w:p w14:paraId="01E23A71" w14:textId="77777777" w:rsidR="00887438" w:rsidRPr="0044457A" w:rsidRDefault="00000000" w:rsidP="00C469CE">
      <w:pPr>
        <w:pStyle w:val="TOR0252ENpdq2pgselectionanchorcontainer"/>
        <w:jc w:val="both"/>
        <w:rPr>
          <w:rFonts w:ascii="Arial" w:hAnsi="Arial" w:cs="Arial"/>
          <w:color w:val="000000"/>
          <w:sz w:val="20"/>
          <w:szCs w:val="20"/>
          <w:lang w:val="vi-VN"/>
        </w:rPr>
      </w:pPr>
      <w:r w:rsidRPr="0044457A">
        <w:rPr>
          <w:rFonts w:ascii="Arial" w:hAnsi="Arial" w:cs="Arial"/>
          <w:sz w:val="20"/>
          <w:szCs w:val="20"/>
        </w:rPr>
        <w:t>The Consultant will undertake the following tasks:</w:t>
      </w:r>
    </w:p>
    <w:p w14:paraId="5EE8A936" w14:textId="77777777" w:rsidR="00887438" w:rsidRPr="0044457A" w:rsidRDefault="00000000" w:rsidP="00C469CE">
      <w:pPr>
        <w:pStyle w:val="TOR0252ENpdq2pgselectionanchorcontainer"/>
        <w:jc w:val="both"/>
        <w:rPr>
          <w:rFonts w:ascii="Arial" w:hAnsi="Arial" w:cs="Arial"/>
          <w:color w:val="000000"/>
          <w:sz w:val="20"/>
          <w:szCs w:val="20"/>
        </w:rPr>
      </w:pPr>
      <w:r w:rsidRPr="0044457A">
        <w:rPr>
          <w:rFonts w:ascii="Arial" w:hAnsi="Arial" w:cs="Arial"/>
          <w:b/>
          <w:sz w:val="20"/>
          <w:szCs w:val="20"/>
        </w:rPr>
        <w:t>Task 1. Review financing needs and financing mechanisms for biodiversity conservation</w:t>
      </w:r>
    </w:p>
    <w:p w14:paraId="1EB0643F" w14:textId="77777777" w:rsidR="00887438" w:rsidRPr="0044457A" w:rsidRDefault="00000000" w:rsidP="00C469CE">
      <w:pPr>
        <w:pStyle w:val="TOR0252ENNormalWeb"/>
        <w:jc w:val="both"/>
        <w:rPr>
          <w:rFonts w:ascii="Arial" w:hAnsi="Arial" w:cs="Arial"/>
          <w:color w:val="000000"/>
          <w:sz w:val="20"/>
          <w:szCs w:val="20"/>
        </w:rPr>
      </w:pPr>
      <w:r w:rsidRPr="0044457A">
        <w:rPr>
          <w:rFonts w:ascii="Arial" w:hAnsi="Arial" w:cs="Arial"/>
          <w:sz w:val="20"/>
          <w:szCs w:val="20"/>
        </w:rPr>
        <w:t>Building on, and avoiding duplication of, studies and assessments undertaken by BIOFIN, WWF-Viet Nam, WWF International and other relevant organizations and initiatives, the Consultant will synthesize and update biodiversity conservation financing needs and gaps in Viet Nam, particularly the financing needs of community-based biodiversity conservation models, and review existing and emerging financing mechanisms that could address these needs.</w:t>
      </w:r>
    </w:p>
    <w:p w14:paraId="70029761" w14:textId="77777777" w:rsidR="00887438" w:rsidRPr="0044457A" w:rsidRDefault="00000000" w:rsidP="00C469CE">
      <w:pPr>
        <w:pStyle w:val="TOR0252ENNormalWeb"/>
        <w:jc w:val="both"/>
        <w:rPr>
          <w:rFonts w:ascii="Arial" w:hAnsi="Arial" w:cs="Arial"/>
          <w:color w:val="000000"/>
          <w:sz w:val="20"/>
          <w:szCs w:val="20"/>
        </w:rPr>
      </w:pPr>
      <w:r w:rsidRPr="0044457A">
        <w:rPr>
          <w:rFonts w:ascii="Arial" w:hAnsi="Arial" w:cs="Arial"/>
          <w:sz w:val="20"/>
          <w:szCs w:val="20"/>
        </w:rPr>
        <w:t>Financing mechanisms will be considered under two main groups:</w:t>
      </w:r>
    </w:p>
    <w:p w14:paraId="2E7663EB" w14:textId="77777777" w:rsidR="00887438" w:rsidRPr="0044457A" w:rsidRDefault="00000000" w:rsidP="00C469CE">
      <w:pPr>
        <w:pStyle w:val="TOR0252ENNormalWeb"/>
        <w:jc w:val="both"/>
        <w:rPr>
          <w:rFonts w:ascii="Arial" w:hAnsi="Arial" w:cs="Arial"/>
          <w:color w:val="000000"/>
          <w:sz w:val="20"/>
          <w:szCs w:val="20"/>
        </w:rPr>
      </w:pPr>
      <w:r w:rsidRPr="0044457A">
        <w:rPr>
          <w:rFonts w:ascii="Arial" w:hAnsi="Arial" w:cs="Arial"/>
          <w:b/>
          <w:sz w:val="20"/>
          <w:szCs w:val="20"/>
        </w:rPr>
        <w:t>a) Financing mechanisms that have been institutionalized and are being implemented in Viet Nam</w:t>
      </w:r>
    </w:p>
    <w:p w14:paraId="0EE3F5A2" w14:textId="77777777" w:rsidR="00887438" w:rsidRPr="0044457A" w:rsidRDefault="00000000" w:rsidP="00C469CE">
      <w:pPr>
        <w:pStyle w:val="TOR0252ENNormalWeb"/>
        <w:jc w:val="both"/>
        <w:rPr>
          <w:rFonts w:ascii="Arial" w:hAnsi="Arial" w:cs="Arial"/>
          <w:color w:val="000000"/>
          <w:sz w:val="20"/>
          <w:szCs w:val="20"/>
        </w:rPr>
      </w:pPr>
      <w:r w:rsidRPr="0044457A">
        <w:rPr>
          <w:rFonts w:ascii="Arial" w:hAnsi="Arial" w:cs="Arial"/>
          <w:sz w:val="20"/>
          <w:szCs w:val="20"/>
        </w:rPr>
        <w:t>Review financing mechanisms and sources currently being applied, such as the state budget, PES/PFES, environmental and conservation funds, international financing sources, credit and other relevant mechanisms, with a focus on identifying:</w:t>
      </w:r>
    </w:p>
    <w:p w14:paraId="5A52F15C" w14:textId="77777777" w:rsidR="00887438" w:rsidRPr="0044457A" w:rsidRDefault="00000000">
      <w:pPr>
        <w:pStyle w:val="TOR0252ENNormal"/>
        <w:numPr>
          <w:ilvl w:val="0"/>
          <w:numId w:val="8"/>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the extent and potential to support biodiversity conservation, particularly community-based conservation;</w:t>
      </w:r>
    </w:p>
    <w:p w14:paraId="3B024863" w14:textId="77777777" w:rsidR="00887438" w:rsidRPr="0044457A" w:rsidRDefault="00000000">
      <w:pPr>
        <w:pStyle w:val="TOR0252ENNormal"/>
        <w:numPr>
          <w:ilvl w:val="0"/>
          <w:numId w:val="8"/>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results, good practices and lessons learned;</w:t>
      </w:r>
    </w:p>
    <w:p w14:paraId="619FE25E" w14:textId="77777777" w:rsidR="00887438" w:rsidRPr="0044457A" w:rsidRDefault="00000000">
      <w:pPr>
        <w:pStyle w:val="TOR0252ENNormal"/>
        <w:numPr>
          <w:ilvl w:val="0"/>
          <w:numId w:val="8"/>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policy and institutional gaps and constraints, and barriers to accessing finance; and</w:t>
      </w:r>
    </w:p>
    <w:p w14:paraId="4DBC1946" w14:textId="77777777" w:rsidR="00887438" w:rsidRPr="0044457A" w:rsidRDefault="00000000">
      <w:pPr>
        <w:pStyle w:val="TOR0252ENNormal"/>
        <w:numPr>
          <w:ilvl w:val="0"/>
          <w:numId w:val="8"/>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opportunities to improve, expand or combine existing financing mechanisms/sources to increase the sustainability and effectiveness of conservation finance.</w:t>
      </w:r>
    </w:p>
    <w:p w14:paraId="44226633" w14:textId="77777777" w:rsidR="00887438" w:rsidRPr="0044457A" w:rsidRDefault="00000000" w:rsidP="00C469CE">
      <w:pPr>
        <w:pStyle w:val="TOR0252ENNormalWeb"/>
        <w:jc w:val="both"/>
        <w:rPr>
          <w:rFonts w:ascii="Arial" w:hAnsi="Arial" w:cs="Arial"/>
          <w:color w:val="000000"/>
          <w:sz w:val="20"/>
          <w:szCs w:val="20"/>
        </w:rPr>
      </w:pPr>
      <w:r w:rsidRPr="0044457A">
        <w:rPr>
          <w:rFonts w:ascii="Arial" w:hAnsi="Arial" w:cs="Arial"/>
          <w:b/>
          <w:sz w:val="20"/>
          <w:szCs w:val="20"/>
        </w:rPr>
        <w:t>b) New, emerging, or not yet fully institutionalized/operationalized financing mechanisms for biodiversity conservation in Viet Nam</w:t>
      </w:r>
    </w:p>
    <w:p w14:paraId="76B78F36" w14:textId="77777777" w:rsidR="00887438" w:rsidRPr="0044457A" w:rsidRDefault="00000000" w:rsidP="00C469CE">
      <w:pPr>
        <w:pStyle w:val="TOR0252ENNormalWeb"/>
        <w:jc w:val="both"/>
        <w:rPr>
          <w:rFonts w:ascii="Arial" w:hAnsi="Arial" w:cs="Arial"/>
          <w:color w:val="000000"/>
          <w:sz w:val="20"/>
          <w:szCs w:val="20"/>
        </w:rPr>
      </w:pPr>
      <w:r w:rsidRPr="0044457A">
        <w:rPr>
          <w:rFonts w:ascii="Arial" w:hAnsi="Arial" w:cs="Arial"/>
          <w:sz w:val="20"/>
          <w:szCs w:val="20"/>
        </w:rPr>
        <w:t>Identify and analyze promising mechanisms, including Biodiversity Credits, carbon finance and other nature finance mechanisms; green and sustainable finance instruments such as the Green Taxonomy, green credit, green bonds, blended finance and impact investment; and other relevant mechanisms identified through the study.</w:t>
      </w:r>
    </w:p>
    <w:p w14:paraId="7AFDFEE7" w14:textId="77777777" w:rsidR="00887438" w:rsidRPr="0044457A" w:rsidRDefault="00000000" w:rsidP="00C469CE">
      <w:pPr>
        <w:pStyle w:val="TOR0252ENNormalWeb"/>
        <w:jc w:val="both"/>
        <w:rPr>
          <w:rFonts w:ascii="Arial" w:hAnsi="Arial" w:cs="Arial"/>
          <w:color w:val="000000"/>
          <w:sz w:val="20"/>
          <w:szCs w:val="20"/>
        </w:rPr>
      </w:pPr>
      <w:r w:rsidRPr="0044457A">
        <w:rPr>
          <w:rFonts w:ascii="Arial" w:hAnsi="Arial" w:cs="Arial"/>
          <w:sz w:val="20"/>
          <w:szCs w:val="20"/>
        </w:rPr>
        <w:t>For each relevant mechanism, analyze:</w:t>
      </w:r>
    </w:p>
    <w:p w14:paraId="7D28E085" w14:textId="77777777" w:rsidR="00887438" w:rsidRPr="0044457A" w:rsidRDefault="00000000">
      <w:pPr>
        <w:pStyle w:val="TOR0252ENNormal"/>
        <w:numPr>
          <w:ilvl w:val="0"/>
          <w:numId w:val="9"/>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operating principles and implementation models;</w:t>
      </w:r>
    </w:p>
    <w:p w14:paraId="243A5138" w14:textId="77777777" w:rsidR="00887438" w:rsidRPr="0044457A" w:rsidRDefault="00000000">
      <w:pPr>
        <w:pStyle w:val="TOR0252ENNormal"/>
        <w:numPr>
          <w:ilvl w:val="0"/>
          <w:numId w:val="9"/>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conditions for application;</w:t>
      </w:r>
    </w:p>
    <w:p w14:paraId="6C4A9168" w14:textId="77777777" w:rsidR="00887438" w:rsidRPr="0044457A" w:rsidRDefault="00000000">
      <w:pPr>
        <w:pStyle w:val="TOR0252ENNormal"/>
        <w:numPr>
          <w:ilvl w:val="0"/>
          <w:numId w:val="9"/>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legal and policy requirements;</w:t>
      </w:r>
    </w:p>
    <w:p w14:paraId="03B9283D" w14:textId="77777777" w:rsidR="00887438" w:rsidRPr="0044457A" w:rsidRDefault="00000000">
      <w:pPr>
        <w:pStyle w:val="TOR0252ENNormal"/>
        <w:numPr>
          <w:ilvl w:val="0"/>
          <w:numId w:val="9"/>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governance mechanisms and institutional arrangements;</w:t>
      </w:r>
    </w:p>
    <w:p w14:paraId="71495D89" w14:textId="77777777" w:rsidR="00887438" w:rsidRPr="0044457A" w:rsidRDefault="00000000">
      <w:pPr>
        <w:pStyle w:val="TOR0252ENNormal"/>
        <w:numPr>
          <w:ilvl w:val="0"/>
          <w:numId w:val="9"/>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key actors involved in developing, financing, managing or implementing the mechanism;</w:t>
      </w:r>
    </w:p>
    <w:p w14:paraId="26964582" w14:textId="77777777" w:rsidR="00887438" w:rsidRPr="0044457A" w:rsidRDefault="00000000">
      <w:pPr>
        <w:pStyle w:val="TOR0252ENNormal"/>
        <w:numPr>
          <w:ilvl w:val="0"/>
          <w:numId w:val="9"/>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financing potential and transaction costs;</w:t>
      </w:r>
    </w:p>
    <w:p w14:paraId="6DF56610" w14:textId="77777777" w:rsidR="00887438" w:rsidRPr="0044457A" w:rsidRDefault="00000000">
      <w:pPr>
        <w:pStyle w:val="TOR0252ENNormal"/>
        <w:numPr>
          <w:ilvl w:val="0"/>
          <w:numId w:val="9"/>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technical, monitoring, measurement, reporting and verification (MRV) requirements, where relevant;</w:t>
      </w:r>
    </w:p>
    <w:p w14:paraId="7A596BD8" w14:textId="77777777" w:rsidR="00887438" w:rsidRPr="0044457A" w:rsidRDefault="00000000">
      <w:pPr>
        <w:pStyle w:val="TOR0252ENNormal"/>
        <w:numPr>
          <w:ilvl w:val="0"/>
          <w:numId w:val="9"/>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market potential and demand;</w:t>
      </w:r>
    </w:p>
    <w:p w14:paraId="538B3D5F" w14:textId="77777777" w:rsidR="00887438" w:rsidRPr="0044457A" w:rsidRDefault="00000000">
      <w:pPr>
        <w:pStyle w:val="TOR0252ENNormal"/>
        <w:numPr>
          <w:ilvl w:val="0"/>
          <w:numId w:val="9"/>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lastRenderedPageBreak/>
        <w:t>community participation and benefit-sharing mechanisms;</w:t>
      </w:r>
    </w:p>
    <w:p w14:paraId="1FBE41C0" w14:textId="77777777" w:rsidR="00887438" w:rsidRPr="0044457A" w:rsidRDefault="00000000">
      <w:pPr>
        <w:pStyle w:val="TOR0252ENNormal"/>
        <w:numPr>
          <w:ilvl w:val="0"/>
          <w:numId w:val="9"/>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risks, safeguard requirements and scalability;</w:t>
      </w:r>
    </w:p>
    <w:p w14:paraId="60ED2D3A" w14:textId="77777777" w:rsidR="00887438" w:rsidRPr="0044457A" w:rsidRDefault="00000000">
      <w:pPr>
        <w:pStyle w:val="TOR0252ENNormal"/>
        <w:numPr>
          <w:ilvl w:val="0"/>
          <w:numId w:val="9"/>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relevant international results and lessons learned; and</w:t>
      </w:r>
    </w:p>
    <w:p w14:paraId="05ECF90B" w14:textId="77777777" w:rsidR="00887438" w:rsidRPr="0044457A" w:rsidRDefault="00000000">
      <w:pPr>
        <w:pStyle w:val="TOR0252ENNormal"/>
        <w:numPr>
          <w:ilvl w:val="0"/>
          <w:numId w:val="9"/>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applicability in the Vietnamese context.</w:t>
      </w:r>
    </w:p>
    <w:p w14:paraId="6F1ACED8" w14:textId="77777777" w:rsidR="00887438" w:rsidRPr="0044457A" w:rsidRDefault="00000000" w:rsidP="00C469CE">
      <w:pPr>
        <w:pStyle w:val="TOR0252ENNormalWeb"/>
        <w:jc w:val="both"/>
        <w:rPr>
          <w:rFonts w:ascii="Arial" w:hAnsi="Arial" w:cs="Arial"/>
          <w:color w:val="000000"/>
          <w:sz w:val="20"/>
          <w:szCs w:val="20"/>
          <w:lang w:val="vi-VN"/>
        </w:rPr>
      </w:pPr>
      <w:r w:rsidRPr="0044457A">
        <w:rPr>
          <w:rFonts w:ascii="Arial" w:hAnsi="Arial" w:cs="Arial"/>
          <w:sz w:val="20"/>
          <w:szCs w:val="20"/>
        </w:rPr>
        <w:t>The results of Task 1 should identify promising new/emerging mechanisms for further in-depth assessment under Task 2.</w:t>
      </w:r>
    </w:p>
    <w:p w14:paraId="727E28FB" w14:textId="77777777" w:rsidR="00887438" w:rsidRPr="0044457A" w:rsidRDefault="00000000" w:rsidP="00C469CE">
      <w:pPr>
        <w:pStyle w:val="TOR0252ENNormalWeb"/>
        <w:jc w:val="both"/>
        <w:rPr>
          <w:rFonts w:ascii="Arial" w:hAnsi="Arial" w:cs="Arial"/>
          <w:color w:val="000000"/>
          <w:sz w:val="20"/>
          <w:szCs w:val="20"/>
          <w:lang w:val="vi-VN"/>
        </w:rPr>
      </w:pPr>
      <w:r w:rsidRPr="0044457A">
        <w:rPr>
          <w:rFonts w:ascii="Arial" w:hAnsi="Arial" w:cs="Arial"/>
          <w:sz w:val="20"/>
          <w:szCs w:val="20"/>
        </w:rPr>
        <w:t>Biodiversity Credits are identified as a mandatory priority mechanism to be analyzed under this consultancy, regardless of the screening results for other financing mechanisms.</w:t>
      </w:r>
    </w:p>
    <w:p w14:paraId="6CF71067" w14:textId="77777777" w:rsidR="00887438" w:rsidRPr="0044457A" w:rsidRDefault="00000000" w:rsidP="005C7A03">
      <w:pPr>
        <w:pStyle w:val="TOR0252ENpdq2pgselectionanchorcontainer"/>
        <w:jc w:val="both"/>
        <w:rPr>
          <w:rFonts w:ascii="Arial" w:hAnsi="Arial" w:cs="Arial"/>
          <w:b/>
          <w:sz w:val="20"/>
          <w:szCs w:val="20"/>
        </w:rPr>
      </w:pPr>
      <w:r w:rsidRPr="0044457A">
        <w:rPr>
          <w:rFonts w:ascii="Arial" w:hAnsi="Arial" w:cs="Arial"/>
          <w:b/>
          <w:sz w:val="20"/>
          <w:szCs w:val="20"/>
        </w:rPr>
        <w:t>Task 2. Assess the feasibility and readiness of promising new/emerging financing mechanisms</w:t>
      </w:r>
    </w:p>
    <w:p w14:paraId="5D3D3CEC" w14:textId="77777777" w:rsidR="00887438" w:rsidRPr="0044457A" w:rsidRDefault="00000000" w:rsidP="00C469CE">
      <w:pPr>
        <w:pStyle w:val="TOR0252ENNormalWeb"/>
        <w:jc w:val="both"/>
        <w:rPr>
          <w:rFonts w:ascii="Arial" w:hAnsi="Arial" w:cs="Arial"/>
          <w:color w:val="000000"/>
          <w:sz w:val="20"/>
          <w:szCs w:val="20"/>
        </w:rPr>
      </w:pPr>
      <w:r w:rsidRPr="0044457A">
        <w:rPr>
          <w:rFonts w:ascii="Arial" w:hAnsi="Arial" w:cs="Arial"/>
          <w:sz w:val="20"/>
          <w:szCs w:val="20"/>
        </w:rPr>
        <w:t>Based on the results of Task 1, the Consultant will develop and apply a common assessment framework to assess the feasibility and readiness of promising new/emerging financing mechanisms in the Vietnamese context, at national and relevant sub-national levels.</w:t>
      </w:r>
    </w:p>
    <w:p w14:paraId="11570D2B" w14:textId="77777777" w:rsidR="00887438" w:rsidRPr="0044457A" w:rsidRDefault="00000000" w:rsidP="00C469CE">
      <w:pPr>
        <w:pStyle w:val="TOR0252ENNormalWeb"/>
        <w:jc w:val="both"/>
        <w:rPr>
          <w:rFonts w:ascii="Arial" w:hAnsi="Arial" w:cs="Arial"/>
          <w:color w:val="000000"/>
          <w:sz w:val="20"/>
          <w:szCs w:val="20"/>
        </w:rPr>
      </w:pPr>
      <w:r w:rsidRPr="0044457A">
        <w:rPr>
          <w:rFonts w:ascii="Arial" w:hAnsi="Arial" w:cs="Arial"/>
          <w:sz w:val="20"/>
          <w:szCs w:val="20"/>
        </w:rPr>
        <w:t>The assessment will include:</w:t>
      </w:r>
    </w:p>
    <w:p w14:paraId="53A0DF85" w14:textId="77777777" w:rsidR="00887438" w:rsidRPr="0044457A" w:rsidRDefault="00000000">
      <w:pPr>
        <w:pStyle w:val="TOR0252ENNormal"/>
        <w:numPr>
          <w:ilvl w:val="0"/>
          <w:numId w:val="10"/>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legal, policy and regulatory readiness;</w:t>
      </w:r>
    </w:p>
    <w:p w14:paraId="5DABD44C" w14:textId="77777777" w:rsidR="00887438" w:rsidRPr="0044457A" w:rsidRDefault="00000000">
      <w:pPr>
        <w:pStyle w:val="TOR0252ENNormal"/>
        <w:numPr>
          <w:ilvl w:val="0"/>
          <w:numId w:val="10"/>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institutional readiness and technical capacity;</w:t>
      </w:r>
    </w:p>
    <w:p w14:paraId="23FC3F6D" w14:textId="77777777" w:rsidR="00887438" w:rsidRPr="0044457A" w:rsidRDefault="00000000">
      <w:pPr>
        <w:pStyle w:val="TOR0252ENNormal"/>
        <w:numPr>
          <w:ilvl w:val="0"/>
          <w:numId w:val="10"/>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financial and market conditions and potential;</w:t>
      </w:r>
    </w:p>
    <w:p w14:paraId="1F1A0DF1" w14:textId="77777777" w:rsidR="00887438" w:rsidRPr="0044457A" w:rsidRDefault="00000000">
      <w:pPr>
        <w:pStyle w:val="TOR0252ENNormal"/>
        <w:numPr>
          <w:ilvl w:val="0"/>
          <w:numId w:val="10"/>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community readiness and capacity to participate;</w:t>
      </w:r>
    </w:p>
    <w:p w14:paraId="4595AC1E" w14:textId="77777777" w:rsidR="00887438" w:rsidRPr="0044457A" w:rsidRDefault="00000000">
      <w:pPr>
        <w:pStyle w:val="TOR0252ENNormal"/>
        <w:numPr>
          <w:ilvl w:val="0"/>
          <w:numId w:val="10"/>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financial governance and benefit-sharing mechanisms;</w:t>
      </w:r>
    </w:p>
    <w:p w14:paraId="19F8E560" w14:textId="77777777" w:rsidR="00887438" w:rsidRPr="0044457A" w:rsidRDefault="00000000">
      <w:pPr>
        <w:pStyle w:val="TOR0252ENNormal"/>
        <w:numPr>
          <w:ilvl w:val="0"/>
          <w:numId w:val="10"/>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the ability to generate additional and measurable conservation outcomes;</w:t>
      </w:r>
    </w:p>
    <w:p w14:paraId="7C844B9E" w14:textId="77777777" w:rsidR="00887438" w:rsidRPr="0044457A" w:rsidRDefault="00000000">
      <w:pPr>
        <w:pStyle w:val="TOR0252ENNormal"/>
        <w:numPr>
          <w:ilvl w:val="0"/>
          <w:numId w:val="10"/>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key risks and barriers; and</w:t>
      </w:r>
    </w:p>
    <w:p w14:paraId="7A55F1FE" w14:textId="77777777" w:rsidR="00887438" w:rsidRPr="0044457A" w:rsidRDefault="00000000">
      <w:pPr>
        <w:pStyle w:val="TOR0252ENNormal"/>
        <w:numPr>
          <w:ilvl w:val="0"/>
          <w:numId w:val="10"/>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enabling conditions, gaps and needs that must be addressed for the mechanism to be developed and applied in Viet Nam.</w:t>
      </w:r>
    </w:p>
    <w:p w14:paraId="4E319861" w14:textId="77777777" w:rsidR="00887438" w:rsidRPr="0044457A" w:rsidRDefault="00000000" w:rsidP="00C469CE">
      <w:pPr>
        <w:pStyle w:val="TOR0252ENNormalWeb"/>
        <w:jc w:val="both"/>
        <w:rPr>
          <w:rFonts w:ascii="Arial" w:hAnsi="Arial" w:cs="Arial"/>
          <w:color w:val="000000"/>
          <w:sz w:val="20"/>
          <w:szCs w:val="20"/>
        </w:rPr>
      </w:pPr>
      <w:r w:rsidRPr="0044457A">
        <w:rPr>
          <w:rFonts w:ascii="Arial" w:hAnsi="Arial" w:cs="Arial"/>
          <w:sz w:val="20"/>
          <w:szCs w:val="20"/>
        </w:rPr>
        <w:t>The assessment should clarify the current readiness of each mechanism and the missing conditions that need to be addressed, without assuming that all assessed mechanisms are ready for implementation or piloting.</w:t>
      </w:r>
    </w:p>
    <w:p w14:paraId="5FAFABDC" w14:textId="77777777" w:rsidR="00887438" w:rsidRPr="0044457A" w:rsidRDefault="00000000" w:rsidP="00C469CE">
      <w:pPr>
        <w:pStyle w:val="TOR0252ENNormalWeb"/>
        <w:jc w:val="both"/>
        <w:rPr>
          <w:rFonts w:ascii="Arial" w:hAnsi="Arial" w:cs="Arial"/>
          <w:color w:val="000000"/>
          <w:sz w:val="20"/>
          <w:szCs w:val="20"/>
          <w:lang w:val="vi-VN"/>
        </w:rPr>
      </w:pPr>
      <w:r w:rsidRPr="0044457A">
        <w:rPr>
          <w:rFonts w:ascii="Arial" w:hAnsi="Arial" w:cs="Arial"/>
          <w:sz w:val="20"/>
          <w:szCs w:val="20"/>
        </w:rPr>
        <w:t>Based on the assessment results, the Consultant will select 2–3 financing mechanisms for further analysis and validation through stakeholder consultation under Task 3. Biodiversity Credits must be included in this group; the remaining mechanisms will be selected based on their feasibility, readiness and potential to support community-based biodiversity conservation.</w:t>
      </w:r>
    </w:p>
    <w:p w14:paraId="716102F7" w14:textId="77777777" w:rsidR="00887438" w:rsidRPr="0044457A" w:rsidRDefault="00000000" w:rsidP="005C7A03">
      <w:pPr>
        <w:pStyle w:val="TOR0252ENpdq2pgselectionanchorcontainer"/>
        <w:jc w:val="both"/>
        <w:rPr>
          <w:rFonts w:ascii="Arial" w:hAnsi="Arial" w:cs="Arial"/>
          <w:b/>
          <w:sz w:val="20"/>
          <w:szCs w:val="20"/>
        </w:rPr>
      </w:pPr>
      <w:r w:rsidRPr="0044457A">
        <w:rPr>
          <w:rFonts w:ascii="Arial" w:hAnsi="Arial" w:cs="Arial"/>
          <w:b/>
          <w:sz w:val="20"/>
          <w:szCs w:val="20"/>
        </w:rPr>
        <w:t>Task 3. Stakeholder consultation to validate the feasibility and readiness of selected financing mechanisms</w:t>
      </w:r>
    </w:p>
    <w:p w14:paraId="31BBBB16" w14:textId="77777777" w:rsidR="00887438" w:rsidRPr="0044457A" w:rsidRDefault="00000000" w:rsidP="00C469CE">
      <w:pPr>
        <w:pStyle w:val="TOR0252ENNormalWeb"/>
        <w:jc w:val="both"/>
        <w:rPr>
          <w:rFonts w:ascii="Arial" w:hAnsi="Arial" w:cs="Arial"/>
          <w:color w:val="000000"/>
          <w:sz w:val="20"/>
          <w:szCs w:val="20"/>
        </w:rPr>
      </w:pPr>
      <w:r w:rsidRPr="0044457A">
        <w:rPr>
          <w:rFonts w:ascii="Arial" w:hAnsi="Arial" w:cs="Arial"/>
          <w:sz w:val="20"/>
          <w:szCs w:val="20"/>
        </w:rPr>
        <w:t>The Consultant will undertake targeted consultations on the financing mechanisms identified under Task 2, including Biodiversity Credits, with relevant central and local government agencies, financial institutions, the private sector, development partners, conservation organizations, experts and community representatives.</w:t>
      </w:r>
    </w:p>
    <w:p w14:paraId="0A05107D" w14:textId="77777777" w:rsidR="00887438" w:rsidRPr="0044457A" w:rsidRDefault="00000000" w:rsidP="00C469CE">
      <w:pPr>
        <w:pStyle w:val="TOR0252ENNormalWeb"/>
        <w:jc w:val="both"/>
        <w:rPr>
          <w:rFonts w:ascii="Arial" w:hAnsi="Arial" w:cs="Arial"/>
          <w:color w:val="000000"/>
          <w:sz w:val="20"/>
          <w:szCs w:val="20"/>
        </w:rPr>
      </w:pPr>
      <w:r w:rsidRPr="0044457A">
        <w:rPr>
          <w:rFonts w:ascii="Arial" w:hAnsi="Arial" w:cs="Arial"/>
          <w:sz w:val="20"/>
          <w:szCs w:val="20"/>
        </w:rPr>
        <w:t>The consultations will focus on clarifying and validating:</w:t>
      </w:r>
    </w:p>
    <w:p w14:paraId="7F56488C" w14:textId="77777777" w:rsidR="00887438" w:rsidRPr="0044457A" w:rsidRDefault="00000000">
      <w:pPr>
        <w:pStyle w:val="TOR0252ENNormal"/>
        <w:numPr>
          <w:ilvl w:val="0"/>
          <w:numId w:val="11"/>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the relevance and feasibility of each mechanism under practical conditions;</w:t>
      </w:r>
    </w:p>
    <w:p w14:paraId="2C2A2B75" w14:textId="77777777" w:rsidR="00887438" w:rsidRPr="0044457A" w:rsidRDefault="00000000">
      <w:pPr>
        <w:pStyle w:val="TOR0252ENNormal"/>
        <w:numPr>
          <w:ilvl w:val="0"/>
          <w:numId w:val="11"/>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potential financing partners, buyers, investors or other financing actors, depending on the characteristics of each mechanism;</w:t>
      </w:r>
    </w:p>
    <w:p w14:paraId="68D1E013" w14:textId="77777777" w:rsidR="00887438" w:rsidRPr="0044457A" w:rsidRDefault="00000000">
      <w:pPr>
        <w:pStyle w:val="TOR0252ENNormal"/>
        <w:numPr>
          <w:ilvl w:val="0"/>
          <w:numId w:val="11"/>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the level of interest, readiness and capacity of relevant stakeholders to participate;</w:t>
      </w:r>
    </w:p>
    <w:p w14:paraId="568E180F" w14:textId="77777777" w:rsidR="00887438" w:rsidRPr="0044457A" w:rsidRDefault="00000000">
      <w:pPr>
        <w:pStyle w:val="TOR0252ENNormal"/>
        <w:numPr>
          <w:ilvl w:val="0"/>
          <w:numId w:val="11"/>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appropriate options for mobilizing, managing and using financial resources;</w:t>
      </w:r>
    </w:p>
    <w:p w14:paraId="243DEB84" w14:textId="77777777" w:rsidR="00887438" w:rsidRPr="0044457A" w:rsidRDefault="00000000">
      <w:pPr>
        <w:pStyle w:val="TOR0252ENNormal"/>
        <w:numPr>
          <w:ilvl w:val="0"/>
          <w:numId w:val="11"/>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community participation and benefit-sharing options;</w:t>
      </w:r>
    </w:p>
    <w:p w14:paraId="7680E84A" w14:textId="77777777" w:rsidR="00887438" w:rsidRPr="0044457A" w:rsidRDefault="00000000">
      <w:pPr>
        <w:pStyle w:val="TOR0252ENNormal"/>
        <w:numPr>
          <w:ilvl w:val="0"/>
          <w:numId w:val="11"/>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barriers, risks and conditions required for implementation; and</w:t>
      </w:r>
    </w:p>
    <w:p w14:paraId="4A5C47B5" w14:textId="77777777" w:rsidR="00887438" w:rsidRPr="0044457A" w:rsidRDefault="00000000">
      <w:pPr>
        <w:pStyle w:val="TOR0252ENNormal"/>
        <w:numPr>
          <w:ilvl w:val="0"/>
          <w:numId w:val="11"/>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lastRenderedPageBreak/>
        <w:t>the key conditions that need to be met to move towards the development and piloting of each mechanism.</w:t>
      </w:r>
    </w:p>
    <w:p w14:paraId="5137C917" w14:textId="77777777" w:rsidR="00887438" w:rsidRPr="0044457A" w:rsidRDefault="00000000" w:rsidP="00C469CE">
      <w:pPr>
        <w:pStyle w:val="TOR0252ENNormalWeb"/>
        <w:jc w:val="both"/>
        <w:rPr>
          <w:rFonts w:ascii="Arial" w:hAnsi="Arial" w:cs="Arial"/>
          <w:color w:val="000000"/>
          <w:sz w:val="20"/>
          <w:szCs w:val="20"/>
          <w:lang w:val="vi-VN"/>
        </w:rPr>
      </w:pPr>
      <w:r w:rsidRPr="0044457A">
        <w:rPr>
          <w:rFonts w:ascii="Arial" w:hAnsi="Arial" w:cs="Arial"/>
          <w:sz w:val="20"/>
          <w:szCs w:val="20"/>
        </w:rPr>
        <w:t>Consultation results will be used to refine the feasibility and readiness assessment of the selected mechanisms and provide the basis for identifying priority mechanisms under Task 4.</w:t>
      </w:r>
    </w:p>
    <w:p w14:paraId="642A4521" w14:textId="77777777" w:rsidR="00887438" w:rsidRPr="0044457A" w:rsidRDefault="00000000" w:rsidP="005C7A03">
      <w:pPr>
        <w:pStyle w:val="TOR0252ENpdq2pgselectionanchorcontainer"/>
        <w:jc w:val="both"/>
        <w:rPr>
          <w:rFonts w:ascii="Arial" w:hAnsi="Arial" w:cs="Arial"/>
          <w:b/>
          <w:sz w:val="20"/>
          <w:szCs w:val="20"/>
        </w:rPr>
      </w:pPr>
      <w:r w:rsidRPr="0044457A">
        <w:rPr>
          <w:rFonts w:ascii="Arial" w:hAnsi="Arial" w:cs="Arial"/>
          <w:b/>
          <w:sz w:val="20"/>
          <w:szCs w:val="20"/>
        </w:rPr>
        <w:t>Task 4. Identify priority financing mechanisms and piloting opportunities</w:t>
      </w:r>
    </w:p>
    <w:p w14:paraId="44AAF1A8" w14:textId="77777777" w:rsidR="00887438" w:rsidRPr="0044457A" w:rsidRDefault="00000000" w:rsidP="00C469CE">
      <w:pPr>
        <w:pStyle w:val="TOR0252ENNormalWeb"/>
        <w:jc w:val="both"/>
        <w:rPr>
          <w:rFonts w:ascii="Arial" w:hAnsi="Arial" w:cs="Arial"/>
          <w:color w:val="000000"/>
          <w:sz w:val="20"/>
          <w:szCs w:val="20"/>
        </w:rPr>
      </w:pPr>
      <w:r w:rsidRPr="0044457A">
        <w:rPr>
          <w:rFonts w:ascii="Arial" w:hAnsi="Arial" w:cs="Arial"/>
          <w:sz w:val="20"/>
          <w:szCs w:val="20"/>
        </w:rPr>
        <w:t>Based on the research, assessment and consultation results from the preceding tasks, the Consultant will identify and propose financing mechanisms with the highest feasibility and potential to support community-based biodiversity conservation in Viet Nam.</w:t>
      </w:r>
    </w:p>
    <w:p w14:paraId="6D059EBC" w14:textId="77777777" w:rsidR="00887438" w:rsidRPr="0044457A" w:rsidRDefault="00000000" w:rsidP="00C469CE">
      <w:pPr>
        <w:pStyle w:val="TOR0252ENNormalWeb"/>
        <w:jc w:val="both"/>
        <w:rPr>
          <w:rFonts w:ascii="Arial" w:hAnsi="Arial" w:cs="Arial"/>
          <w:color w:val="000000"/>
          <w:sz w:val="20"/>
          <w:szCs w:val="20"/>
        </w:rPr>
      </w:pPr>
      <w:r w:rsidRPr="0044457A">
        <w:rPr>
          <w:rFonts w:ascii="Arial" w:hAnsi="Arial" w:cs="Arial"/>
          <w:sz w:val="20"/>
          <w:szCs w:val="20"/>
        </w:rPr>
        <w:t>This task will include:</w:t>
      </w:r>
    </w:p>
    <w:p w14:paraId="0BA770EF" w14:textId="77777777" w:rsidR="00887438" w:rsidRPr="0044457A" w:rsidRDefault="00000000">
      <w:pPr>
        <w:pStyle w:val="TOR0252ENNormal"/>
        <w:numPr>
          <w:ilvl w:val="0"/>
          <w:numId w:val="12"/>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ranking and proposing priority financing mechanisms based on the criteria and assessment results from Task 2 and consultation results from Task 3;</w:t>
      </w:r>
    </w:p>
    <w:p w14:paraId="31A44430" w14:textId="77777777" w:rsidR="00887438" w:rsidRPr="0044457A" w:rsidRDefault="00000000">
      <w:pPr>
        <w:pStyle w:val="TOR0252ENNormal"/>
        <w:numPr>
          <w:ilvl w:val="0"/>
          <w:numId w:val="12"/>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assessing the applicability of priority mechanisms to community-based biodiversity conservation models, with particular consideration of existing models in the Central Annamites Landscape;</w:t>
      </w:r>
    </w:p>
    <w:p w14:paraId="05D8A43B" w14:textId="77777777" w:rsidR="00887438" w:rsidRPr="0044457A" w:rsidRDefault="00000000">
      <w:pPr>
        <w:pStyle w:val="TOR0252ENNormal"/>
        <w:numPr>
          <w:ilvl w:val="0"/>
          <w:numId w:val="12"/>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where sufficient information and evidence are available, identifying models/areas with potential for further consideration for pilot development; and</w:t>
      </w:r>
    </w:p>
    <w:p w14:paraId="63212726" w14:textId="77777777" w:rsidR="00887438" w:rsidRPr="0044457A" w:rsidRDefault="00000000">
      <w:pPr>
        <w:pStyle w:val="TOR0252ENNormal"/>
        <w:numPr>
          <w:ilvl w:val="0"/>
          <w:numId w:val="12"/>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identifying requirements, gaps and preparatory steps needed to move towards the development and implementation of pilots for the prioritized mechanisms.</w:t>
      </w:r>
    </w:p>
    <w:p w14:paraId="09E7D418" w14:textId="77777777" w:rsidR="00887438" w:rsidRPr="0044457A" w:rsidRDefault="00000000" w:rsidP="00C469CE">
      <w:pPr>
        <w:pStyle w:val="TOR0252ENNormalWeb"/>
        <w:jc w:val="both"/>
        <w:rPr>
          <w:rFonts w:ascii="Arial" w:hAnsi="Arial" w:cs="Arial"/>
          <w:color w:val="000000"/>
          <w:sz w:val="20"/>
          <w:szCs w:val="20"/>
        </w:rPr>
      </w:pPr>
      <w:r w:rsidRPr="0044457A">
        <w:rPr>
          <w:rFonts w:ascii="Arial" w:hAnsi="Arial" w:cs="Arial"/>
          <w:sz w:val="20"/>
          <w:szCs w:val="20"/>
        </w:rPr>
        <w:t>Identifying piloting opportunities does not mean that the consultancy must select specific sites or fully design pilot models. Where there is insufficient basis to identify specific sites, the Consultant should propose criteria and information requirements for site selection at a subsequent stage.</w:t>
      </w:r>
    </w:p>
    <w:p w14:paraId="1DC056CA" w14:textId="77777777" w:rsidR="00887438" w:rsidRPr="0044457A" w:rsidRDefault="00000000" w:rsidP="00C469CE">
      <w:pPr>
        <w:pStyle w:val="TOR0252ENNormalWeb"/>
        <w:jc w:val="both"/>
        <w:rPr>
          <w:rFonts w:ascii="Arial" w:hAnsi="Arial" w:cs="Arial"/>
          <w:color w:val="000000"/>
          <w:sz w:val="20"/>
          <w:szCs w:val="20"/>
        </w:rPr>
      </w:pPr>
      <w:r w:rsidRPr="0044457A">
        <w:rPr>
          <w:rFonts w:ascii="Arial" w:hAnsi="Arial" w:cs="Arial"/>
          <w:sz w:val="20"/>
          <w:szCs w:val="20"/>
        </w:rPr>
        <w:t>For Biodiversity Credits, the Consultant should clearly identify the level of readiness, gaps and conditions required to move towards piloting. Any proposal to pilot this mechanism must be based on assessment results and collected evidence and should not assume that Biodiversity Credits are already ready for piloting.</w:t>
      </w:r>
    </w:p>
    <w:p w14:paraId="76CE5474" w14:textId="77777777" w:rsidR="00887438" w:rsidRPr="0044457A" w:rsidRDefault="00000000" w:rsidP="005C7A03">
      <w:pPr>
        <w:pStyle w:val="TOR0252ENpdq2pgselectionanchorcontainer"/>
        <w:jc w:val="both"/>
        <w:rPr>
          <w:rFonts w:ascii="Arial" w:hAnsi="Arial" w:cs="Arial"/>
          <w:b/>
          <w:sz w:val="20"/>
          <w:szCs w:val="20"/>
        </w:rPr>
      </w:pPr>
      <w:r w:rsidRPr="0044457A">
        <w:rPr>
          <w:rFonts w:ascii="Arial" w:hAnsi="Arial" w:cs="Arial"/>
          <w:b/>
          <w:sz w:val="20"/>
          <w:szCs w:val="20"/>
        </w:rPr>
        <w:t>Task 5. Develop a roadmap for the development and implementation of priority financing mechanisms for 2027–2030</w:t>
      </w:r>
    </w:p>
    <w:p w14:paraId="648AD482" w14:textId="77777777" w:rsidR="00887438" w:rsidRPr="0044457A" w:rsidRDefault="00000000" w:rsidP="00C469CE">
      <w:pPr>
        <w:pStyle w:val="TOR0252ENNormalWeb"/>
        <w:jc w:val="both"/>
        <w:rPr>
          <w:rFonts w:ascii="Arial" w:hAnsi="Arial" w:cs="Arial"/>
          <w:color w:val="000000"/>
          <w:sz w:val="20"/>
          <w:szCs w:val="20"/>
        </w:rPr>
      </w:pPr>
      <w:r w:rsidRPr="0044457A">
        <w:rPr>
          <w:rFonts w:ascii="Arial" w:hAnsi="Arial" w:cs="Arial"/>
          <w:sz w:val="20"/>
          <w:szCs w:val="20"/>
        </w:rPr>
        <w:t>Based on the results of the preceding tasks, the Consultant will develop a roadmap for 2027–2030 for the prioritized financing mechanisms, to guide the further completion of necessary conditions, development, piloting and, where appropriate, scaling of these mechanisms in Viet Nam.</w:t>
      </w:r>
    </w:p>
    <w:p w14:paraId="3D076E7F" w14:textId="77777777" w:rsidR="00887438" w:rsidRPr="0044457A" w:rsidRDefault="00000000" w:rsidP="00C469CE">
      <w:pPr>
        <w:pStyle w:val="TOR0252ENNormalWeb"/>
        <w:jc w:val="both"/>
        <w:rPr>
          <w:rFonts w:ascii="Arial" w:hAnsi="Arial" w:cs="Arial"/>
          <w:color w:val="000000"/>
          <w:sz w:val="20"/>
          <w:szCs w:val="20"/>
        </w:rPr>
      </w:pPr>
      <w:r w:rsidRPr="0044457A">
        <w:rPr>
          <w:rFonts w:ascii="Arial" w:hAnsi="Arial" w:cs="Arial"/>
          <w:sz w:val="20"/>
          <w:szCs w:val="20"/>
        </w:rPr>
        <w:t>The roadmap should identify:</w:t>
      </w:r>
    </w:p>
    <w:p w14:paraId="6126CDDC" w14:textId="77777777" w:rsidR="00887438" w:rsidRPr="0044457A" w:rsidRDefault="00000000">
      <w:pPr>
        <w:pStyle w:val="TOR0252ENNormal"/>
        <w:numPr>
          <w:ilvl w:val="0"/>
          <w:numId w:val="13"/>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objectives, implementation steps and key milestones for 2027–2030;</w:t>
      </w:r>
    </w:p>
    <w:p w14:paraId="28B454F4" w14:textId="77777777" w:rsidR="00887438" w:rsidRPr="0044457A" w:rsidRDefault="00000000">
      <w:pPr>
        <w:pStyle w:val="TOR0252ENNormal"/>
        <w:numPr>
          <w:ilvl w:val="0"/>
          <w:numId w:val="13"/>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required actions relating to policy, law, institutions, technical aspects and capacity;</w:t>
      </w:r>
    </w:p>
    <w:p w14:paraId="292BDAED" w14:textId="77777777" w:rsidR="00887438" w:rsidRPr="0044457A" w:rsidRDefault="00000000">
      <w:pPr>
        <w:pStyle w:val="TOR0252ENNormal"/>
        <w:numPr>
          <w:ilvl w:val="0"/>
          <w:numId w:val="13"/>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steps required to mobilize finance and establish partnerships;</w:t>
      </w:r>
    </w:p>
    <w:p w14:paraId="127A781D" w14:textId="77777777" w:rsidR="00887438" w:rsidRPr="0044457A" w:rsidRDefault="00000000">
      <w:pPr>
        <w:pStyle w:val="TOR0252ENNormal"/>
        <w:numPr>
          <w:ilvl w:val="0"/>
          <w:numId w:val="13"/>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the roles of NBCA, relevant government agencies, WWF-Viet Nam, local authorities, communities, financial institutions, the private sector and other partners;</w:t>
      </w:r>
    </w:p>
    <w:p w14:paraId="7F5EA4FB" w14:textId="77777777" w:rsidR="00887438" w:rsidRPr="0044457A" w:rsidRDefault="00000000">
      <w:pPr>
        <w:pStyle w:val="TOR0252ENNormal"/>
        <w:numPr>
          <w:ilvl w:val="0"/>
          <w:numId w:val="13"/>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for mechanisms not yet ready for piloting, the steps and conditions that need to be completed before moving towards a pilot;</w:t>
      </w:r>
    </w:p>
    <w:p w14:paraId="6CEC3714" w14:textId="77777777" w:rsidR="00887438" w:rsidRPr="0044457A" w:rsidRDefault="00000000">
      <w:pPr>
        <w:pStyle w:val="TOR0252ENNormal"/>
        <w:numPr>
          <w:ilvl w:val="0"/>
          <w:numId w:val="13"/>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for mechanisms that are sufficiently ready, a roadmap for pilot preparation, development and implementation, including indicative pilot scope/model, participating actors and key requirements to be prepared;</w:t>
      </w:r>
    </w:p>
    <w:p w14:paraId="3D09EAE2" w14:textId="77777777" w:rsidR="00887438" w:rsidRPr="0044457A" w:rsidRDefault="00000000">
      <w:pPr>
        <w:pStyle w:val="TOR0252ENNormal"/>
        <w:numPr>
          <w:ilvl w:val="0"/>
          <w:numId w:val="13"/>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opportunities to combine different financing sources and mechanisms to enhance the long-term sustainability of financing for community-based biodiversity conservation;</w:t>
      </w:r>
    </w:p>
    <w:p w14:paraId="4084BA3E" w14:textId="77777777" w:rsidR="00887438" w:rsidRPr="0044457A" w:rsidRDefault="00000000">
      <w:pPr>
        <w:pStyle w:val="TOR0252ENNormal"/>
        <w:numPr>
          <w:ilvl w:val="0"/>
          <w:numId w:val="13"/>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approaches for monitoring, evaluation and learning from the piloting process; and</w:t>
      </w:r>
    </w:p>
    <w:p w14:paraId="3EE9A3B5" w14:textId="77777777" w:rsidR="00887438" w:rsidRPr="0044457A" w:rsidRDefault="00000000">
      <w:pPr>
        <w:pStyle w:val="TOR0252ENNormal"/>
        <w:numPr>
          <w:ilvl w:val="0"/>
          <w:numId w:val="13"/>
        </w:numPr>
        <w:spacing w:before="100" w:beforeAutospacing="1" w:after="100" w:afterAutospacing="1" w:line="240" w:lineRule="auto"/>
        <w:jc w:val="both"/>
        <w:rPr>
          <w:rFonts w:ascii="Arial" w:hAnsi="Arial" w:cs="Arial"/>
          <w:color w:val="000000"/>
          <w:sz w:val="20"/>
          <w:szCs w:val="20"/>
        </w:rPr>
      </w:pPr>
      <w:r w:rsidRPr="0044457A">
        <w:rPr>
          <w:rFonts w:ascii="Arial" w:hAnsi="Arial" w:cs="Arial"/>
          <w:sz w:val="20"/>
          <w:szCs w:val="20"/>
        </w:rPr>
        <w:t>directions for refinement, replication or scaling of mechanisms demonstrated to be feasible and effective.</w:t>
      </w:r>
    </w:p>
    <w:p w14:paraId="243A1FA9" w14:textId="77777777" w:rsidR="00887438" w:rsidRPr="0044457A" w:rsidRDefault="00000000" w:rsidP="00C469CE">
      <w:pPr>
        <w:pStyle w:val="TOR0252ENNormal"/>
        <w:spacing w:before="120" w:after="120" w:line="240" w:lineRule="auto"/>
        <w:jc w:val="both"/>
        <w:rPr>
          <w:rFonts w:ascii="Arial" w:eastAsia="Arial" w:hAnsi="Arial" w:cs="Arial"/>
          <w:b/>
          <w:bCs/>
          <w:color w:val="000000"/>
          <w:sz w:val="20"/>
          <w:szCs w:val="20"/>
        </w:rPr>
      </w:pPr>
      <w:r w:rsidRPr="0044457A">
        <w:rPr>
          <w:rFonts w:ascii="Arial" w:hAnsi="Arial" w:cs="Arial"/>
          <w:b/>
          <w:sz w:val="20"/>
          <w:szCs w:val="20"/>
        </w:rPr>
        <w:lastRenderedPageBreak/>
        <w:t>IV. METHODOLOGY</w:t>
      </w:r>
    </w:p>
    <w:p w14:paraId="64DD661E" w14:textId="77777777" w:rsidR="00887438" w:rsidRPr="0044457A" w:rsidRDefault="00000000" w:rsidP="00C469CE">
      <w:pPr>
        <w:pStyle w:val="TOR0252ENNormal"/>
        <w:spacing w:before="100" w:beforeAutospacing="1" w:after="100" w:afterAutospacing="1" w:line="240" w:lineRule="auto"/>
        <w:jc w:val="both"/>
        <w:rPr>
          <w:rFonts w:ascii="Arial" w:eastAsia="Times New Roman" w:hAnsi="Arial" w:cs="Arial"/>
          <w:color w:val="000000"/>
          <w:sz w:val="20"/>
          <w:szCs w:val="20"/>
        </w:rPr>
      </w:pPr>
      <w:r w:rsidRPr="0044457A">
        <w:rPr>
          <w:rFonts w:ascii="Arial" w:hAnsi="Arial" w:cs="Arial"/>
          <w:sz w:val="20"/>
          <w:szCs w:val="20"/>
        </w:rPr>
        <w:t>The Consultant will apply a practical, evidence-based approach that builds on existing studies and assessments, avoids duplication, and focuses on gaps requiring further clarification.</w:t>
      </w:r>
    </w:p>
    <w:p w14:paraId="1CA370EE" w14:textId="77777777" w:rsidR="00887438" w:rsidRPr="0044457A" w:rsidRDefault="00000000" w:rsidP="00C469CE">
      <w:pPr>
        <w:pStyle w:val="TOR0252ENNormal"/>
        <w:spacing w:before="100" w:beforeAutospacing="1" w:after="100" w:afterAutospacing="1" w:line="240" w:lineRule="auto"/>
        <w:jc w:val="both"/>
        <w:rPr>
          <w:rFonts w:ascii="Arial" w:eastAsia="Times New Roman" w:hAnsi="Arial" w:cs="Arial"/>
          <w:color w:val="000000"/>
          <w:sz w:val="20"/>
          <w:szCs w:val="20"/>
        </w:rPr>
      </w:pPr>
      <w:r w:rsidRPr="0044457A">
        <w:rPr>
          <w:rFonts w:ascii="Arial" w:hAnsi="Arial" w:cs="Arial"/>
          <w:sz w:val="20"/>
          <w:szCs w:val="20"/>
        </w:rPr>
        <w:t>At a minimum, the Consultant should apply the following methods:</w:t>
      </w:r>
    </w:p>
    <w:p w14:paraId="453020BE" w14:textId="77777777" w:rsidR="00887438" w:rsidRPr="0044457A" w:rsidRDefault="00000000">
      <w:pPr>
        <w:pStyle w:val="TOR0252ENNormal"/>
        <w:numPr>
          <w:ilvl w:val="0"/>
          <w:numId w:val="15"/>
        </w:numPr>
        <w:spacing w:after="120" w:line="240" w:lineRule="auto"/>
        <w:jc w:val="both"/>
        <w:rPr>
          <w:rFonts w:ascii="Arial" w:eastAsia="Times New Roman" w:hAnsi="Arial" w:cs="Arial"/>
          <w:color w:val="000000"/>
          <w:sz w:val="20"/>
          <w:szCs w:val="20"/>
        </w:rPr>
      </w:pPr>
      <w:r w:rsidRPr="0044457A">
        <w:rPr>
          <w:rFonts w:ascii="Arial" w:hAnsi="Arial" w:cs="Arial"/>
          <w:sz w:val="20"/>
          <w:szCs w:val="20"/>
        </w:rPr>
        <w:t>Desk review and synthesis: Build on, synthesize and update existing studies and assessments by BIOFIN, WWF and related initiatives on biodiversity conservation financing needs; and review relevant policies, legal frameworks, financing mechanisms and international experience.</w:t>
      </w:r>
    </w:p>
    <w:p w14:paraId="62650166" w14:textId="77777777" w:rsidR="00887438" w:rsidRPr="0044457A" w:rsidRDefault="00000000">
      <w:pPr>
        <w:pStyle w:val="TOR0252ENNormal"/>
        <w:numPr>
          <w:ilvl w:val="0"/>
          <w:numId w:val="15"/>
        </w:numPr>
        <w:spacing w:after="120" w:line="240" w:lineRule="auto"/>
        <w:jc w:val="both"/>
        <w:rPr>
          <w:rFonts w:ascii="Arial" w:eastAsia="Times New Roman" w:hAnsi="Arial" w:cs="Arial"/>
          <w:color w:val="000000"/>
          <w:sz w:val="20"/>
          <w:szCs w:val="20"/>
        </w:rPr>
      </w:pPr>
      <w:r w:rsidRPr="0044457A">
        <w:rPr>
          <w:rFonts w:ascii="Arial" w:hAnsi="Arial" w:cs="Arial"/>
          <w:sz w:val="20"/>
          <w:szCs w:val="20"/>
        </w:rPr>
        <w:t>Feasibility and readiness analysis and assessment: Develop and apply a common framework/criteria to assess promising emerging financing mechanisms, including legal and institutional, technical, financial and market factors; community participation and benefits; conservation outcomes; risks; and scalability.</w:t>
      </w:r>
    </w:p>
    <w:p w14:paraId="57F380DE" w14:textId="77777777" w:rsidR="00887438" w:rsidRPr="0044457A" w:rsidRDefault="00000000">
      <w:pPr>
        <w:pStyle w:val="TOR0252ENNormal"/>
        <w:numPr>
          <w:ilvl w:val="0"/>
          <w:numId w:val="15"/>
        </w:numPr>
        <w:spacing w:after="120" w:line="240" w:lineRule="auto"/>
        <w:jc w:val="both"/>
        <w:rPr>
          <w:rFonts w:ascii="Arial" w:eastAsia="Times New Roman" w:hAnsi="Arial" w:cs="Arial"/>
          <w:color w:val="000000"/>
          <w:sz w:val="20"/>
          <w:szCs w:val="20"/>
        </w:rPr>
      </w:pPr>
      <w:r w:rsidRPr="0044457A">
        <w:rPr>
          <w:rFonts w:ascii="Arial" w:hAnsi="Arial" w:cs="Arial"/>
          <w:sz w:val="20"/>
          <w:szCs w:val="20"/>
        </w:rPr>
        <w:t>Stakeholder consultation and field assessment: Undertake targeted consultation on 2–3 selected financing mechanisms, including Biodiversity Credits, with government agencies, local authorities, financial institutions, the private sector, development partners, experts and relevant communities; and conduct field assessments as needed to validate feasibility, needs/market demand, stakeholder interest and capacity to participate, and the conditions required for mechanism development and piloting.</w:t>
      </w:r>
    </w:p>
    <w:p w14:paraId="33A3A42F" w14:textId="77777777" w:rsidR="00887438" w:rsidRPr="0044457A" w:rsidRDefault="00000000">
      <w:pPr>
        <w:pStyle w:val="TOR0252ENNormal"/>
        <w:numPr>
          <w:ilvl w:val="0"/>
          <w:numId w:val="15"/>
        </w:numPr>
        <w:spacing w:after="120" w:line="240" w:lineRule="auto"/>
        <w:jc w:val="both"/>
        <w:rPr>
          <w:rFonts w:ascii="Arial" w:eastAsia="Times New Roman" w:hAnsi="Arial" w:cs="Arial"/>
          <w:color w:val="000000"/>
          <w:sz w:val="20"/>
          <w:szCs w:val="20"/>
        </w:rPr>
      </w:pPr>
      <w:r w:rsidRPr="0044457A">
        <w:rPr>
          <w:rFonts w:ascii="Arial" w:hAnsi="Arial" w:cs="Arial"/>
          <w:sz w:val="20"/>
          <w:szCs w:val="20"/>
        </w:rPr>
        <w:t>Prioritization and piloting opportunities: Synthesize assessment and consultation results to identify priority financing mechanisms; consider their applicability to community-based conservation models, particularly in the Central Annamites Landscape; and identify opportunities, conditions and preparatory steps needed to move towards piloting.</w:t>
      </w:r>
    </w:p>
    <w:p w14:paraId="27DE6941" w14:textId="77777777" w:rsidR="00887438" w:rsidRPr="0044457A" w:rsidRDefault="00000000">
      <w:pPr>
        <w:pStyle w:val="TOR0252ENNormal"/>
        <w:numPr>
          <w:ilvl w:val="0"/>
          <w:numId w:val="15"/>
        </w:numPr>
        <w:spacing w:after="120" w:line="240" w:lineRule="auto"/>
        <w:jc w:val="both"/>
        <w:rPr>
          <w:rFonts w:ascii="Arial" w:eastAsia="Times New Roman" w:hAnsi="Arial" w:cs="Arial"/>
          <w:color w:val="000000"/>
          <w:sz w:val="20"/>
          <w:szCs w:val="20"/>
        </w:rPr>
      </w:pPr>
      <w:r w:rsidRPr="0044457A">
        <w:rPr>
          <w:rFonts w:ascii="Arial" w:hAnsi="Arial" w:cs="Arial"/>
          <w:sz w:val="20"/>
          <w:szCs w:val="20"/>
        </w:rPr>
        <w:t>Validation and roadmap development: Validate findings and recommendations with WWF-Viet Nam, the Nature and Biodiversity Conservation Agency (NBCA) and relevant stakeholders; and, on this basis, develop a 2027–2030 roadmap for the further development, preparation and piloting of priority mechanisms and, where appropriate, scaling their application.</w:t>
      </w:r>
    </w:p>
    <w:p w14:paraId="1A78B5B6" w14:textId="77777777" w:rsidR="00887438" w:rsidRPr="0044457A" w:rsidRDefault="00887438" w:rsidP="00C469CE">
      <w:pPr>
        <w:pStyle w:val="TOR0252ENNormal"/>
        <w:spacing w:before="120" w:after="120" w:line="240" w:lineRule="auto"/>
        <w:jc w:val="both"/>
        <w:rPr>
          <w:rFonts w:ascii="Arial" w:eastAsia="Arial" w:hAnsi="Arial" w:cs="Arial"/>
          <w:color w:val="000000"/>
          <w:sz w:val="20"/>
          <w:szCs w:val="20"/>
        </w:rPr>
      </w:pPr>
    </w:p>
    <w:p w14:paraId="23DFCB74" w14:textId="77777777" w:rsidR="00887438" w:rsidRPr="0044457A" w:rsidRDefault="00000000" w:rsidP="00C469CE">
      <w:pPr>
        <w:pStyle w:val="TOR0252ENNormal"/>
        <w:spacing w:before="120" w:after="120" w:line="240" w:lineRule="auto"/>
        <w:jc w:val="both"/>
        <w:rPr>
          <w:rFonts w:ascii="Arial" w:eastAsia="Arial" w:hAnsi="Arial" w:cs="Arial"/>
          <w:b/>
          <w:bCs/>
          <w:color w:val="000000"/>
          <w:sz w:val="20"/>
          <w:szCs w:val="20"/>
        </w:rPr>
      </w:pPr>
      <w:r w:rsidRPr="0044457A">
        <w:rPr>
          <w:rFonts w:ascii="Arial" w:hAnsi="Arial" w:cs="Arial"/>
          <w:b/>
          <w:sz w:val="20"/>
          <w:szCs w:val="20"/>
        </w:rPr>
        <w:t>V. IMPLEMENTATION SCHEDULE AND DELIVERABLES</w:t>
      </w:r>
    </w:p>
    <w:p w14:paraId="5B8CEDCA" w14:textId="77777777" w:rsidR="00887438" w:rsidRPr="0044457A" w:rsidRDefault="00887438" w:rsidP="00C469CE">
      <w:pPr>
        <w:pStyle w:val="TOR0252ENNormal"/>
        <w:spacing w:before="120" w:after="120" w:line="240" w:lineRule="auto"/>
        <w:jc w:val="both"/>
        <w:rPr>
          <w:rFonts w:ascii="Arial" w:eastAsia="Arial" w:hAnsi="Arial" w:cs="Arial"/>
          <w:sz w:val="20"/>
          <w:szCs w:val="20"/>
        </w:rPr>
      </w:pPr>
    </w:p>
    <w:tbl>
      <w:tblPr>
        <w:tblStyle w:val="a"/>
        <w:tblW w:w="104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0"/>
        <w:gridCol w:w="3420"/>
        <w:gridCol w:w="1260"/>
        <w:gridCol w:w="1080"/>
        <w:gridCol w:w="900"/>
        <w:gridCol w:w="990"/>
        <w:gridCol w:w="1705"/>
      </w:tblGrid>
      <w:tr w:rsidR="005944A6" w:rsidRPr="0044457A" w14:paraId="72A65FB8" w14:textId="77777777" w:rsidTr="007F72A5">
        <w:trPr>
          <w:cantSplit/>
          <w:trHeight w:val="260"/>
          <w:tblHeader/>
          <w:jc w:val="center"/>
        </w:trPr>
        <w:tc>
          <w:tcPr>
            <w:tcW w:w="1080" w:type="dxa"/>
            <w:vAlign w:val="center"/>
          </w:tcPr>
          <w:p w14:paraId="488B579E"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b/>
                <w:sz w:val="20"/>
                <w:szCs w:val="20"/>
              </w:rPr>
              <w:t>Task</w:t>
            </w:r>
          </w:p>
        </w:tc>
        <w:tc>
          <w:tcPr>
            <w:tcW w:w="3420" w:type="dxa"/>
            <w:vAlign w:val="center"/>
          </w:tcPr>
          <w:p w14:paraId="24AD1E31"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b/>
                <w:sz w:val="20"/>
                <w:szCs w:val="20"/>
              </w:rPr>
              <w:t>Expected Deliverables</w:t>
            </w:r>
          </w:p>
        </w:tc>
        <w:tc>
          <w:tcPr>
            <w:tcW w:w="1260" w:type="dxa"/>
            <w:vAlign w:val="center"/>
          </w:tcPr>
          <w:p w14:paraId="206C16D1"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b/>
                <w:sz w:val="20"/>
                <w:szCs w:val="20"/>
              </w:rPr>
              <w:t>Timeline</w:t>
            </w:r>
          </w:p>
        </w:tc>
        <w:tc>
          <w:tcPr>
            <w:tcW w:w="2970" w:type="dxa"/>
            <w:gridSpan w:val="3"/>
            <w:vAlign w:val="bottom"/>
          </w:tcPr>
          <w:p w14:paraId="6DB421AC"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b/>
                <w:sz w:val="20"/>
                <w:szCs w:val="20"/>
              </w:rPr>
              <w:t>Level of Effort (Working Days): Home / Field / Total</w:t>
            </w:r>
          </w:p>
        </w:tc>
        <w:tc>
          <w:tcPr>
            <w:tcW w:w="1705" w:type="dxa"/>
            <w:vAlign w:val="center"/>
          </w:tcPr>
          <w:p w14:paraId="327CA3D8"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b/>
                <w:sz w:val="20"/>
                <w:szCs w:val="20"/>
              </w:rPr>
              <w:t>Language</w:t>
            </w:r>
          </w:p>
        </w:tc>
      </w:tr>
      <w:tr w:rsidR="005944A6" w:rsidRPr="0044457A" w14:paraId="2D2D7A74" w14:textId="77777777" w:rsidTr="007F72A5">
        <w:trPr>
          <w:cantSplit/>
          <w:trHeight w:val="210"/>
          <w:jc w:val="center"/>
        </w:trPr>
        <w:tc>
          <w:tcPr>
            <w:tcW w:w="1080" w:type="dxa"/>
            <w:vAlign w:val="center"/>
          </w:tcPr>
          <w:p w14:paraId="73B31645"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Task 1</w:t>
            </w:r>
          </w:p>
        </w:tc>
        <w:tc>
          <w:tcPr>
            <w:tcW w:w="3420" w:type="dxa"/>
            <w:vAlign w:val="center"/>
          </w:tcPr>
          <w:p w14:paraId="386A3BCB" w14:textId="77777777" w:rsidR="00887438" w:rsidRPr="0044457A" w:rsidRDefault="00000000" w:rsidP="00C469CE">
            <w:pPr>
              <w:pStyle w:val="TOR0252ENNormal"/>
              <w:jc w:val="both"/>
              <w:rPr>
                <w:rFonts w:ascii="Arial" w:hAnsi="Arial" w:cs="Arial"/>
                <w:sz w:val="20"/>
                <w:szCs w:val="20"/>
              </w:rPr>
            </w:pPr>
            <w:r w:rsidRPr="0044457A">
              <w:rPr>
                <w:rFonts w:ascii="Arial" w:hAnsi="Arial" w:cs="Arial"/>
                <w:sz w:val="20"/>
                <w:szCs w:val="20"/>
              </w:rPr>
              <w:t>(i) Inception Report and Work Plan, including methodology, key information sources, consultation plan and analytical framework; (ii) Review report synthesizing and updating financing needs/gaps and existing and emerging financing mechanisms; classification of mechanisms and identification of promising emerging mechanisms for further assessment.</w:t>
            </w:r>
          </w:p>
        </w:tc>
        <w:tc>
          <w:tcPr>
            <w:tcW w:w="1260" w:type="dxa"/>
            <w:vAlign w:val="center"/>
          </w:tcPr>
          <w:p w14:paraId="5E84B5C8"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Within 30 days after contract signing</w:t>
            </w:r>
          </w:p>
        </w:tc>
        <w:tc>
          <w:tcPr>
            <w:tcW w:w="1080" w:type="dxa"/>
            <w:vAlign w:val="center"/>
          </w:tcPr>
          <w:p w14:paraId="243EAE19"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18</w:t>
            </w:r>
          </w:p>
        </w:tc>
        <w:tc>
          <w:tcPr>
            <w:tcW w:w="900" w:type="dxa"/>
            <w:vAlign w:val="center"/>
          </w:tcPr>
          <w:p w14:paraId="13A9B2E7"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w:t>
            </w:r>
          </w:p>
        </w:tc>
        <w:tc>
          <w:tcPr>
            <w:tcW w:w="990" w:type="dxa"/>
            <w:vAlign w:val="center"/>
          </w:tcPr>
          <w:p w14:paraId="7040F5C5"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18</w:t>
            </w:r>
          </w:p>
        </w:tc>
        <w:tc>
          <w:tcPr>
            <w:tcW w:w="1705" w:type="dxa"/>
            <w:vAlign w:val="center"/>
          </w:tcPr>
          <w:p w14:paraId="07218D11" w14:textId="77777777" w:rsidR="00887438" w:rsidRPr="0044457A" w:rsidRDefault="00000000" w:rsidP="00C469CE">
            <w:pPr>
              <w:pStyle w:val="TOR0252ENNormal"/>
              <w:jc w:val="both"/>
              <w:rPr>
                <w:rFonts w:ascii="Arial" w:hAnsi="Arial" w:cs="Arial"/>
                <w:sz w:val="20"/>
                <w:szCs w:val="20"/>
              </w:rPr>
            </w:pPr>
            <w:r w:rsidRPr="0044457A">
              <w:rPr>
                <w:rFonts w:ascii="Arial" w:hAnsi="Arial" w:cs="Arial"/>
                <w:sz w:val="20"/>
                <w:szCs w:val="20"/>
              </w:rPr>
              <w:t>Vietnamese</w:t>
            </w:r>
          </w:p>
        </w:tc>
      </w:tr>
      <w:tr w:rsidR="005944A6" w:rsidRPr="0044457A" w14:paraId="05C1EC62" w14:textId="77777777" w:rsidTr="007F72A5">
        <w:trPr>
          <w:cantSplit/>
          <w:trHeight w:val="454"/>
          <w:jc w:val="center"/>
        </w:trPr>
        <w:tc>
          <w:tcPr>
            <w:tcW w:w="1080" w:type="dxa"/>
            <w:vAlign w:val="center"/>
          </w:tcPr>
          <w:p w14:paraId="44BF6D3C"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lastRenderedPageBreak/>
              <w:t>Task 2</w:t>
            </w:r>
          </w:p>
        </w:tc>
        <w:tc>
          <w:tcPr>
            <w:tcW w:w="3420" w:type="dxa"/>
            <w:vAlign w:val="center"/>
          </w:tcPr>
          <w:p w14:paraId="7ECE805E" w14:textId="77777777" w:rsidR="00887438" w:rsidRPr="0044457A" w:rsidRDefault="00000000" w:rsidP="00C469CE">
            <w:pPr>
              <w:pStyle w:val="TOR0252ENNormal"/>
              <w:jc w:val="both"/>
              <w:rPr>
                <w:rFonts w:ascii="Arial" w:hAnsi="Arial" w:cs="Arial"/>
                <w:sz w:val="20"/>
                <w:szCs w:val="20"/>
              </w:rPr>
            </w:pPr>
            <w:r w:rsidRPr="0044457A">
              <w:rPr>
                <w:rFonts w:ascii="Arial" w:hAnsi="Arial" w:cs="Arial"/>
                <w:sz w:val="20"/>
                <w:szCs w:val="20"/>
              </w:rPr>
              <w:t>(i) Feasibility and readiness assessment framework/matrix; (ii) Assessment report on promising mechanisms, identifying readiness, gaps, barriers and necessary conditions; (iii) Proposal of 2–3 mechanisms for further consultation and validation, including Biodiversity Credits.</w:t>
            </w:r>
          </w:p>
        </w:tc>
        <w:tc>
          <w:tcPr>
            <w:tcW w:w="1260" w:type="dxa"/>
            <w:vAlign w:val="center"/>
          </w:tcPr>
          <w:p w14:paraId="531F93BA"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Within 60 days</w:t>
            </w:r>
          </w:p>
        </w:tc>
        <w:tc>
          <w:tcPr>
            <w:tcW w:w="1080" w:type="dxa"/>
            <w:vAlign w:val="center"/>
          </w:tcPr>
          <w:p w14:paraId="7D7330E4"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18</w:t>
            </w:r>
          </w:p>
        </w:tc>
        <w:tc>
          <w:tcPr>
            <w:tcW w:w="900" w:type="dxa"/>
            <w:vAlign w:val="center"/>
          </w:tcPr>
          <w:p w14:paraId="4727915D"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w:t>
            </w:r>
          </w:p>
        </w:tc>
        <w:tc>
          <w:tcPr>
            <w:tcW w:w="990" w:type="dxa"/>
            <w:vAlign w:val="center"/>
          </w:tcPr>
          <w:p w14:paraId="54008469"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18</w:t>
            </w:r>
          </w:p>
        </w:tc>
        <w:tc>
          <w:tcPr>
            <w:tcW w:w="1705" w:type="dxa"/>
            <w:vAlign w:val="center"/>
          </w:tcPr>
          <w:p w14:paraId="32E49201" w14:textId="77777777" w:rsidR="00887438" w:rsidRPr="0044457A" w:rsidRDefault="00000000" w:rsidP="00C469CE">
            <w:pPr>
              <w:pStyle w:val="TOR0252ENNormal"/>
              <w:jc w:val="both"/>
              <w:rPr>
                <w:rFonts w:ascii="Arial" w:hAnsi="Arial" w:cs="Arial"/>
                <w:sz w:val="20"/>
                <w:szCs w:val="20"/>
              </w:rPr>
            </w:pPr>
            <w:r w:rsidRPr="0044457A">
              <w:rPr>
                <w:rFonts w:ascii="Arial" w:hAnsi="Arial" w:cs="Arial"/>
                <w:sz w:val="20"/>
                <w:szCs w:val="20"/>
              </w:rPr>
              <w:t>Vietnamese</w:t>
            </w:r>
          </w:p>
        </w:tc>
      </w:tr>
      <w:tr w:rsidR="005944A6" w:rsidRPr="0044457A" w14:paraId="05BC0E80" w14:textId="77777777" w:rsidTr="007F72A5">
        <w:trPr>
          <w:cantSplit/>
          <w:trHeight w:val="300"/>
          <w:jc w:val="center"/>
        </w:trPr>
        <w:tc>
          <w:tcPr>
            <w:tcW w:w="1080" w:type="dxa"/>
            <w:vAlign w:val="center"/>
          </w:tcPr>
          <w:p w14:paraId="7B963208"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Task 3</w:t>
            </w:r>
          </w:p>
        </w:tc>
        <w:tc>
          <w:tcPr>
            <w:tcW w:w="3420" w:type="dxa"/>
            <w:vAlign w:val="center"/>
          </w:tcPr>
          <w:p w14:paraId="4C0A5338" w14:textId="77777777" w:rsidR="00887438" w:rsidRPr="0044457A" w:rsidRDefault="00000000" w:rsidP="00C469CE">
            <w:pPr>
              <w:pStyle w:val="TOR0252ENNormal"/>
              <w:jc w:val="both"/>
              <w:rPr>
                <w:rFonts w:ascii="Arial" w:hAnsi="Arial" w:cs="Arial"/>
                <w:sz w:val="20"/>
                <w:szCs w:val="20"/>
              </w:rPr>
            </w:pPr>
            <w:r w:rsidRPr="0044457A">
              <w:rPr>
                <w:rFonts w:ascii="Arial" w:hAnsi="Arial" w:cs="Arial"/>
                <w:sz w:val="20"/>
                <w:szCs w:val="20"/>
              </w:rPr>
              <w:t>(i) Consultation plan and tools; (ii) Results of consultations/field assessments for the 2–3 selected mechanisms, clarifying feasibility, stakeholder interest and readiness, potential partners/buyers/investors, financing and benefit-sharing options, barriers, and conditions required to move towards piloting.</w:t>
            </w:r>
          </w:p>
        </w:tc>
        <w:tc>
          <w:tcPr>
            <w:tcW w:w="1260" w:type="dxa"/>
            <w:vAlign w:val="center"/>
          </w:tcPr>
          <w:p w14:paraId="43275DFD"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Within 100 days</w:t>
            </w:r>
          </w:p>
        </w:tc>
        <w:tc>
          <w:tcPr>
            <w:tcW w:w="1080" w:type="dxa"/>
            <w:vAlign w:val="center"/>
          </w:tcPr>
          <w:p w14:paraId="584D9A29"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7</w:t>
            </w:r>
          </w:p>
        </w:tc>
        <w:tc>
          <w:tcPr>
            <w:tcW w:w="900" w:type="dxa"/>
            <w:vAlign w:val="center"/>
          </w:tcPr>
          <w:p w14:paraId="341FFC46"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15</w:t>
            </w:r>
          </w:p>
        </w:tc>
        <w:tc>
          <w:tcPr>
            <w:tcW w:w="990" w:type="dxa"/>
            <w:vAlign w:val="center"/>
          </w:tcPr>
          <w:p w14:paraId="4A1DDA0D"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22</w:t>
            </w:r>
          </w:p>
        </w:tc>
        <w:tc>
          <w:tcPr>
            <w:tcW w:w="1705" w:type="dxa"/>
            <w:vAlign w:val="center"/>
          </w:tcPr>
          <w:p w14:paraId="76430FA4" w14:textId="77777777" w:rsidR="00887438" w:rsidRPr="0044457A" w:rsidRDefault="00000000" w:rsidP="00C469CE">
            <w:pPr>
              <w:pStyle w:val="TOR0252ENNormal"/>
              <w:jc w:val="both"/>
              <w:rPr>
                <w:rFonts w:ascii="Arial" w:hAnsi="Arial" w:cs="Arial"/>
                <w:sz w:val="20"/>
                <w:szCs w:val="20"/>
              </w:rPr>
            </w:pPr>
            <w:r w:rsidRPr="0044457A">
              <w:rPr>
                <w:rFonts w:ascii="Arial" w:hAnsi="Arial" w:cs="Arial"/>
                <w:sz w:val="20"/>
                <w:szCs w:val="20"/>
              </w:rPr>
              <w:t>Vietnamese</w:t>
            </w:r>
          </w:p>
        </w:tc>
      </w:tr>
      <w:tr w:rsidR="005944A6" w:rsidRPr="0044457A" w14:paraId="2FF8BEE0" w14:textId="77777777" w:rsidTr="007F72A5">
        <w:trPr>
          <w:cantSplit/>
          <w:trHeight w:val="300"/>
          <w:jc w:val="center"/>
        </w:trPr>
        <w:tc>
          <w:tcPr>
            <w:tcW w:w="1080" w:type="dxa"/>
            <w:vAlign w:val="center"/>
          </w:tcPr>
          <w:p w14:paraId="1A850B29"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Task 4</w:t>
            </w:r>
          </w:p>
        </w:tc>
        <w:tc>
          <w:tcPr>
            <w:tcW w:w="3420" w:type="dxa"/>
            <w:vAlign w:val="center"/>
          </w:tcPr>
          <w:p w14:paraId="7D09E262" w14:textId="77777777" w:rsidR="00887438" w:rsidRPr="0044457A" w:rsidRDefault="00000000" w:rsidP="00C469CE">
            <w:pPr>
              <w:pStyle w:val="TOR0252ENNormal"/>
              <w:jc w:val="both"/>
              <w:rPr>
                <w:rFonts w:ascii="Arial" w:hAnsi="Arial" w:cs="Arial"/>
                <w:sz w:val="20"/>
                <w:szCs w:val="20"/>
              </w:rPr>
            </w:pPr>
            <w:r w:rsidRPr="0044457A">
              <w:rPr>
                <w:rFonts w:ascii="Arial" w:hAnsi="Arial" w:cs="Arial"/>
                <w:sz w:val="20"/>
                <w:szCs w:val="20"/>
              </w:rPr>
              <w:t>(i) Report proposing priority financing mechanisms and the basis for selection; (ii) Assessment of applicability to community-based conservation models, particularly in the CAL, identifying potential opportunities/areas, requirements and steps needed to move towards piloting; (iii) Draft results presentation for consultation/validation.</w:t>
            </w:r>
          </w:p>
        </w:tc>
        <w:tc>
          <w:tcPr>
            <w:tcW w:w="1260" w:type="dxa"/>
            <w:vAlign w:val="center"/>
          </w:tcPr>
          <w:p w14:paraId="7F3EB62B"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Within 130 days</w:t>
            </w:r>
          </w:p>
        </w:tc>
        <w:tc>
          <w:tcPr>
            <w:tcW w:w="1080" w:type="dxa"/>
            <w:vAlign w:val="center"/>
          </w:tcPr>
          <w:p w14:paraId="23DF9778"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12</w:t>
            </w:r>
          </w:p>
        </w:tc>
        <w:tc>
          <w:tcPr>
            <w:tcW w:w="900" w:type="dxa"/>
            <w:vAlign w:val="center"/>
          </w:tcPr>
          <w:p w14:paraId="53C29635"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5</w:t>
            </w:r>
          </w:p>
        </w:tc>
        <w:tc>
          <w:tcPr>
            <w:tcW w:w="990" w:type="dxa"/>
            <w:vAlign w:val="center"/>
          </w:tcPr>
          <w:p w14:paraId="6B095142"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17</w:t>
            </w:r>
          </w:p>
        </w:tc>
        <w:tc>
          <w:tcPr>
            <w:tcW w:w="1705" w:type="dxa"/>
            <w:vAlign w:val="center"/>
          </w:tcPr>
          <w:p w14:paraId="5F7F414B" w14:textId="77777777" w:rsidR="00887438" w:rsidRPr="0044457A" w:rsidRDefault="00000000" w:rsidP="00C469CE">
            <w:pPr>
              <w:pStyle w:val="TOR0252ENNormal"/>
              <w:jc w:val="both"/>
              <w:rPr>
                <w:rFonts w:ascii="Arial" w:hAnsi="Arial" w:cs="Arial"/>
                <w:sz w:val="20"/>
                <w:szCs w:val="20"/>
              </w:rPr>
            </w:pPr>
            <w:r w:rsidRPr="0044457A">
              <w:rPr>
                <w:rFonts w:ascii="Arial" w:hAnsi="Arial" w:cs="Arial"/>
                <w:sz w:val="20"/>
                <w:szCs w:val="20"/>
              </w:rPr>
              <w:t>Vietnamese &amp; English</w:t>
            </w:r>
          </w:p>
        </w:tc>
      </w:tr>
      <w:tr w:rsidR="005944A6" w:rsidRPr="0044457A" w14:paraId="3A54F36C" w14:textId="77777777" w:rsidTr="007F72A5">
        <w:trPr>
          <w:cantSplit/>
          <w:trHeight w:val="180"/>
          <w:jc w:val="center"/>
        </w:trPr>
        <w:tc>
          <w:tcPr>
            <w:tcW w:w="1080" w:type="dxa"/>
            <w:vAlign w:val="center"/>
          </w:tcPr>
          <w:p w14:paraId="74BF6F0A"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Task 5</w:t>
            </w:r>
          </w:p>
        </w:tc>
        <w:tc>
          <w:tcPr>
            <w:tcW w:w="3420" w:type="dxa"/>
            <w:vAlign w:val="center"/>
          </w:tcPr>
          <w:p w14:paraId="6F13C066" w14:textId="77777777" w:rsidR="00887438" w:rsidRPr="0044457A" w:rsidRDefault="00000000" w:rsidP="00C469CE">
            <w:pPr>
              <w:pStyle w:val="TOR0252ENNormal"/>
              <w:jc w:val="both"/>
              <w:rPr>
                <w:rFonts w:ascii="Arial" w:hAnsi="Arial" w:cs="Arial"/>
                <w:sz w:val="20"/>
                <w:szCs w:val="20"/>
              </w:rPr>
            </w:pPr>
            <w:r w:rsidRPr="0044457A">
              <w:rPr>
                <w:rFonts w:ascii="Arial" w:hAnsi="Arial" w:cs="Arial"/>
                <w:sz w:val="20"/>
                <w:szCs w:val="20"/>
              </w:rPr>
              <w:t>(i) Draft Roadmap for the development and implementation of priority financing mechanisms for 2027–2030, including preparation/piloting pathways where appropriate; (ii) Final Report integrating the findings of the entire study and incorporating comments from WWF-Viet Nam, NBCA and relevant stakeholders; (iii) Final results summary presentation.</w:t>
            </w:r>
          </w:p>
        </w:tc>
        <w:tc>
          <w:tcPr>
            <w:tcW w:w="1260" w:type="dxa"/>
            <w:vAlign w:val="center"/>
          </w:tcPr>
          <w:p w14:paraId="63C90D4D"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Within 150 days</w:t>
            </w:r>
          </w:p>
        </w:tc>
        <w:tc>
          <w:tcPr>
            <w:tcW w:w="1080" w:type="dxa"/>
            <w:vAlign w:val="center"/>
          </w:tcPr>
          <w:p w14:paraId="331033BE"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15</w:t>
            </w:r>
          </w:p>
        </w:tc>
        <w:tc>
          <w:tcPr>
            <w:tcW w:w="900" w:type="dxa"/>
            <w:vAlign w:val="center"/>
          </w:tcPr>
          <w:p w14:paraId="0F9DC1AA"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w:t>
            </w:r>
          </w:p>
        </w:tc>
        <w:tc>
          <w:tcPr>
            <w:tcW w:w="990" w:type="dxa"/>
            <w:vAlign w:val="center"/>
          </w:tcPr>
          <w:p w14:paraId="321B4EBB" w14:textId="77777777" w:rsidR="00887438" w:rsidRPr="0044457A" w:rsidRDefault="00000000" w:rsidP="005C7A03">
            <w:pPr>
              <w:pStyle w:val="TOR0252ENNormal"/>
              <w:jc w:val="center"/>
              <w:rPr>
                <w:rFonts w:ascii="Arial" w:hAnsi="Arial" w:cs="Arial"/>
                <w:sz w:val="20"/>
                <w:szCs w:val="20"/>
              </w:rPr>
            </w:pPr>
            <w:r w:rsidRPr="0044457A">
              <w:rPr>
                <w:rFonts w:ascii="Arial" w:hAnsi="Arial" w:cs="Arial"/>
                <w:sz w:val="20"/>
                <w:szCs w:val="20"/>
              </w:rPr>
              <w:t>15</w:t>
            </w:r>
          </w:p>
        </w:tc>
        <w:tc>
          <w:tcPr>
            <w:tcW w:w="1705" w:type="dxa"/>
            <w:vAlign w:val="center"/>
          </w:tcPr>
          <w:p w14:paraId="5CA829B5" w14:textId="77777777" w:rsidR="00887438" w:rsidRPr="0044457A" w:rsidRDefault="00000000" w:rsidP="00C469CE">
            <w:pPr>
              <w:pStyle w:val="TOR0252ENNormal"/>
              <w:jc w:val="both"/>
              <w:rPr>
                <w:rFonts w:ascii="Arial" w:hAnsi="Arial" w:cs="Arial"/>
                <w:sz w:val="20"/>
                <w:szCs w:val="20"/>
              </w:rPr>
            </w:pPr>
            <w:r w:rsidRPr="0044457A">
              <w:rPr>
                <w:rFonts w:ascii="Arial" w:hAnsi="Arial" w:cs="Arial"/>
                <w:sz w:val="20"/>
                <w:szCs w:val="20"/>
              </w:rPr>
              <w:t>Vietnamese &amp; English</w:t>
            </w:r>
          </w:p>
        </w:tc>
      </w:tr>
      <w:tr w:rsidR="00995A59" w:rsidRPr="0044457A" w14:paraId="407BCFF9" w14:textId="77777777" w:rsidTr="007F72A5">
        <w:trPr>
          <w:cantSplit/>
          <w:trHeight w:val="320"/>
          <w:jc w:val="center"/>
        </w:trPr>
        <w:tc>
          <w:tcPr>
            <w:tcW w:w="5760" w:type="dxa"/>
            <w:gridSpan w:val="3"/>
            <w:vAlign w:val="bottom"/>
          </w:tcPr>
          <w:p w14:paraId="680B5AF0" w14:textId="77777777" w:rsidR="00887438" w:rsidRPr="0044457A" w:rsidRDefault="00000000" w:rsidP="005C7A03">
            <w:pPr>
              <w:pStyle w:val="TOR0252ENNormal"/>
              <w:jc w:val="center"/>
              <w:rPr>
                <w:rFonts w:ascii="Arial" w:hAnsi="Arial" w:cs="Arial"/>
                <w:b/>
                <w:bCs/>
                <w:sz w:val="20"/>
                <w:szCs w:val="20"/>
              </w:rPr>
            </w:pPr>
            <w:r w:rsidRPr="0044457A">
              <w:rPr>
                <w:rFonts w:ascii="Arial" w:hAnsi="Arial" w:cs="Arial"/>
                <w:b/>
                <w:bCs/>
                <w:sz w:val="20"/>
                <w:szCs w:val="20"/>
              </w:rPr>
              <w:t>Total working days</w:t>
            </w:r>
          </w:p>
        </w:tc>
        <w:tc>
          <w:tcPr>
            <w:tcW w:w="1080" w:type="dxa"/>
            <w:vAlign w:val="center"/>
          </w:tcPr>
          <w:p w14:paraId="16AC87D3" w14:textId="77777777" w:rsidR="00887438" w:rsidRPr="0044457A" w:rsidRDefault="00000000" w:rsidP="005C7A03">
            <w:pPr>
              <w:pStyle w:val="TOR0252ENNormal"/>
              <w:jc w:val="center"/>
              <w:rPr>
                <w:rFonts w:ascii="Arial" w:hAnsi="Arial" w:cs="Arial"/>
                <w:b/>
                <w:bCs/>
                <w:sz w:val="20"/>
                <w:szCs w:val="20"/>
              </w:rPr>
            </w:pPr>
            <w:r w:rsidRPr="0044457A">
              <w:rPr>
                <w:rFonts w:ascii="Arial" w:hAnsi="Arial" w:cs="Arial"/>
                <w:b/>
                <w:bCs/>
                <w:sz w:val="20"/>
                <w:szCs w:val="20"/>
              </w:rPr>
              <w:t>70</w:t>
            </w:r>
          </w:p>
        </w:tc>
        <w:tc>
          <w:tcPr>
            <w:tcW w:w="900" w:type="dxa"/>
            <w:vAlign w:val="center"/>
          </w:tcPr>
          <w:p w14:paraId="73E36CEF" w14:textId="77777777" w:rsidR="00887438" w:rsidRPr="0044457A" w:rsidRDefault="00000000" w:rsidP="005C7A03">
            <w:pPr>
              <w:pStyle w:val="TOR0252ENNormal"/>
              <w:jc w:val="center"/>
              <w:rPr>
                <w:rFonts w:ascii="Arial" w:hAnsi="Arial" w:cs="Arial"/>
                <w:b/>
                <w:bCs/>
                <w:sz w:val="20"/>
                <w:szCs w:val="20"/>
              </w:rPr>
            </w:pPr>
            <w:r w:rsidRPr="0044457A">
              <w:rPr>
                <w:rFonts w:ascii="Arial" w:hAnsi="Arial" w:cs="Arial"/>
                <w:b/>
                <w:bCs/>
                <w:sz w:val="20"/>
                <w:szCs w:val="20"/>
              </w:rPr>
              <w:t>20</w:t>
            </w:r>
          </w:p>
        </w:tc>
        <w:tc>
          <w:tcPr>
            <w:tcW w:w="990" w:type="dxa"/>
            <w:vAlign w:val="center"/>
          </w:tcPr>
          <w:p w14:paraId="76D7115F" w14:textId="77777777" w:rsidR="00887438" w:rsidRPr="0044457A" w:rsidRDefault="00000000" w:rsidP="005C7A03">
            <w:pPr>
              <w:pStyle w:val="TOR0252ENNormal"/>
              <w:jc w:val="center"/>
              <w:rPr>
                <w:rFonts w:ascii="Arial" w:hAnsi="Arial" w:cs="Arial"/>
                <w:b/>
                <w:bCs/>
                <w:sz w:val="20"/>
                <w:szCs w:val="20"/>
              </w:rPr>
            </w:pPr>
            <w:r w:rsidRPr="0044457A">
              <w:rPr>
                <w:rFonts w:ascii="Arial" w:hAnsi="Arial" w:cs="Arial"/>
                <w:b/>
                <w:bCs/>
                <w:sz w:val="20"/>
                <w:szCs w:val="20"/>
              </w:rPr>
              <w:t>90</w:t>
            </w:r>
          </w:p>
        </w:tc>
        <w:tc>
          <w:tcPr>
            <w:tcW w:w="1705" w:type="dxa"/>
          </w:tcPr>
          <w:p w14:paraId="33C24FCA" w14:textId="77777777" w:rsidR="00887438" w:rsidRPr="0044457A" w:rsidRDefault="00887438" w:rsidP="00C469CE">
            <w:pPr>
              <w:pStyle w:val="TOR0252ENNormal"/>
              <w:jc w:val="both"/>
              <w:rPr>
                <w:rFonts w:ascii="Arial" w:hAnsi="Arial" w:cs="Arial"/>
                <w:sz w:val="20"/>
                <w:szCs w:val="20"/>
              </w:rPr>
            </w:pPr>
          </w:p>
        </w:tc>
      </w:tr>
    </w:tbl>
    <w:p w14:paraId="68E66A42" w14:textId="77777777" w:rsidR="00887438" w:rsidRPr="0044457A" w:rsidRDefault="00887438" w:rsidP="00C469CE">
      <w:pPr>
        <w:pStyle w:val="TOR0252ENNormal"/>
        <w:spacing w:before="120" w:after="120" w:line="240" w:lineRule="auto"/>
        <w:jc w:val="both"/>
        <w:rPr>
          <w:rFonts w:ascii="Arial" w:eastAsia="Arial" w:hAnsi="Arial" w:cs="Arial"/>
          <w:sz w:val="20"/>
          <w:szCs w:val="20"/>
          <w:lang w:val="vi-VN"/>
        </w:rPr>
      </w:pPr>
    </w:p>
    <w:p w14:paraId="6A8747E8" w14:textId="77777777" w:rsidR="00887438" w:rsidRPr="0044457A" w:rsidRDefault="00000000" w:rsidP="005C7A03">
      <w:pPr>
        <w:pStyle w:val="TOR0252ENNormal"/>
        <w:spacing w:before="120" w:after="120" w:line="240" w:lineRule="auto"/>
        <w:jc w:val="both"/>
        <w:rPr>
          <w:rFonts w:ascii="Arial" w:hAnsi="Arial" w:cs="Arial"/>
          <w:b/>
          <w:sz w:val="20"/>
          <w:szCs w:val="20"/>
        </w:rPr>
      </w:pPr>
      <w:r w:rsidRPr="0044457A">
        <w:rPr>
          <w:rFonts w:ascii="Arial" w:hAnsi="Arial" w:cs="Arial"/>
          <w:b/>
          <w:sz w:val="20"/>
          <w:szCs w:val="20"/>
        </w:rPr>
        <w:t>VI. CONSULTANT REQUIREMENTS</w:t>
      </w:r>
    </w:p>
    <w:p w14:paraId="62DE78A1" w14:textId="77777777" w:rsidR="00887438" w:rsidRPr="0044457A" w:rsidRDefault="00000000" w:rsidP="00C469CE">
      <w:pPr>
        <w:pStyle w:val="TOR0252ENpdq2pgselectionanchorcontainer"/>
        <w:jc w:val="both"/>
        <w:rPr>
          <w:rFonts w:ascii="Arial" w:hAnsi="Arial" w:cs="Arial"/>
          <w:color w:val="000000"/>
          <w:sz w:val="20"/>
          <w:szCs w:val="20"/>
        </w:rPr>
      </w:pPr>
      <w:r w:rsidRPr="0044457A">
        <w:rPr>
          <w:rFonts w:ascii="Arial" w:hAnsi="Arial" w:cs="Arial"/>
          <w:color w:val="000000"/>
          <w:sz w:val="20"/>
          <w:szCs w:val="20"/>
        </w:rPr>
        <w:t>The assignment may be undertaken by</w:t>
      </w:r>
      <w:r w:rsidRPr="0044457A">
        <w:rPr>
          <w:rStyle w:val="TOR0252ENapple-converted-space"/>
          <w:rFonts w:ascii="Arial" w:hAnsi="Arial" w:cs="Arial"/>
          <w:color w:val="000000"/>
          <w:sz w:val="20"/>
          <w:szCs w:val="20"/>
        </w:rPr>
        <w:t> </w:t>
      </w:r>
      <w:r w:rsidRPr="0044457A">
        <w:rPr>
          <w:rStyle w:val="TOR0252ENStrong"/>
          <w:rFonts w:ascii="Arial" w:hAnsi="Arial" w:cs="Arial"/>
          <w:color w:val="000000"/>
          <w:sz w:val="20"/>
          <w:szCs w:val="20"/>
        </w:rPr>
        <w:t>an individual consultant or a consulting team</w:t>
      </w:r>
      <w:r w:rsidRPr="0044457A">
        <w:rPr>
          <w:rFonts w:ascii="Arial" w:hAnsi="Arial" w:cs="Arial"/>
          <w:color w:val="000000"/>
          <w:sz w:val="20"/>
          <w:szCs w:val="20"/>
        </w:rPr>
        <w:t>. The Consultant shall collectively meet the following minimum requirements:</w:t>
      </w:r>
    </w:p>
    <w:p w14:paraId="0BC6A12B" w14:textId="77777777" w:rsidR="00887438" w:rsidRPr="0044457A" w:rsidRDefault="00000000" w:rsidP="00C469CE">
      <w:pPr>
        <w:pStyle w:val="TOR0252ENheading3"/>
        <w:jc w:val="both"/>
        <w:rPr>
          <w:rFonts w:ascii="Arial" w:hAnsi="Arial" w:cs="Arial"/>
          <w:color w:val="000000"/>
          <w:sz w:val="20"/>
          <w:szCs w:val="20"/>
        </w:rPr>
      </w:pPr>
      <w:r w:rsidRPr="0044457A">
        <w:rPr>
          <w:rFonts w:ascii="Arial" w:hAnsi="Arial" w:cs="Arial"/>
          <w:color w:val="000000"/>
          <w:sz w:val="20"/>
          <w:szCs w:val="20"/>
        </w:rPr>
        <w:lastRenderedPageBreak/>
        <w:t>6.1. Academic Qualifications</w:t>
      </w:r>
    </w:p>
    <w:p w14:paraId="5E219894" w14:textId="77777777" w:rsidR="00887438" w:rsidRPr="0044457A" w:rsidRDefault="00000000">
      <w:pPr>
        <w:pStyle w:val="TOR0252ENNormal"/>
        <w:numPr>
          <w:ilvl w:val="0"/>
          <w:numId w:val="16"/>
        </w:numPr>
        <w:spacing w:before="100" w:beforeAutospacing="1" w:after="100" w:afterAutospacing="1" w:line="240" w:lineRule="auto"/>
        <w:jc w:val="both"/>
        <w:rPr>
          <w:rFonts w:ascii="Arial" w:hAnsi="Arial" w:cs="Arial"/>
          <w:color w:val="000000"/>
          <w:sz w:val="20"/>
          <w:szCs w:val="20"/>
        </w:rPr>
      </w:pPr>
      <w:r w:rsidRPr="0044457A">
        <w:rPr>
          <w:rFonts w:ascii="Arial" w:hAnsi="Arial" w:cs="Arial"/>
          <w:color w:val="000000"/>
          <w:sz w:val="20"/>
          <w:szCs w:val="20"/>
        </w:rPr>
        <w:t>Hold at least a</w:t>
      </w:r>
      <w:r w:rsidRPr="0044457A">
        <w:rPr>
          <w:rStyle w:val="TOR0252ENapple-converted-space"/>
          <w:rFonts w:ascii="Arial" w:hAnsi="Arial" w:cs="Arial"/>
          <w:color w:val="000000"/>
          <w:sz w:val="20"/>
          <w:szCs w:val="20"/>
        </w:rPr>
        <w:t> </w:t>
      </w:r>
      <w:r w:rsidRPr="0044457A">
        <w:rPr>
          <w:rStyle w:val="TOR0252ENStrong"/>
          <w:rFonts w:ascii="Arial" w:hAnsi="Arial" w:cs="Arial"/>
          <w:color w:val="000000"/>
          <w:sz w:val="20"/>
          <w:szCs w:val="20"/>
        </w:rPr>
        <w:t>Master’s degree</w:t>
      </w:r>
      <w:r w:rsidRPr="0044457A">
        <w:rPr>
          <w:rStyle w:val="TOR0252ENapple-converted-space"/>
          <w:rFonts w:ascii="Arial" w:hAnsi="Arial" w:cs="Arial"/>
          <w:color w:val="000000"/>
          <w:sz w:val="20"/>
          <w:szCs w:val="20"/>
        </w:rPr>
        <w:t> </w:t>
      </w:r>
      <w:r w:rsidRPr="0044457A">
        <w:rPr>
          <w:rFonts w:ascii="Arial" w:hAnsi="Arial" w:cs="Arial"/>
          <w:color w:val="000000"/>
          <w:sz w:val="20"/>
          <w:szCs w:val="20"/>
        </w:rPr>
        <w:t>in a relevant field such as economics, natural resource economics, public finance, public policy, development economics, natural resource management, environmental management, biodiversity, or other related disciplines.</w:t>
      </w:r>
    </w:p>
    <w:p w14:paraId="49E75B2E" w14:textId="77777777" w:rsidR="00887438" w:rsidRPr="0044457A" w:rsidRDefault="00000000" w:rsidP="00C469CE">
      <w:pPr>
        <w:pStyle w:val="TOR0252ENheading3"/>
        <w:jc w:val="both"/>
        <w:rPr>
          <w:rFonts w:ascii="Arial" w:hAnsi="Arial" w:cs="Arial"/>
          <w:color w:val="000000"/>
          <w:sz w:val="20"/>
          <w:szCs w:val="20"/>
        </w:rPr>
      </w:pPr>
      <w:r w:rsidRPr="0044457A">
        <w:rPr>
          <w:rFonts w:ascii="Arial" w:hAnsi="Arial" w:cs="Arial"/>
          <w:color w:val="000000"/>
          <w:sz w:val="20"/>
          <w:szCs w:val="20"/>
        </w:rPr>
        <w:t>6.2. Professional Experience and Expertise</w:t>
      </w:r>
    </w:p>
    <w:p w14:paraId="4BA1BF63" w14:textId="77777777" w:rsidR="00887438" w:rsidRPr="0044457A" w:rsidRDefault="00000000">
      <w:pPr>
        <w:pStyle w:val="TOR0252ENNormal"/>
        <w:numPr>
          <w:ilvl w:val="0"/>
          <w:numId w:val="17"/>
        </w:numPr>
        <w:spacing w:before="100" w:beforeAutospacing="1" w:after="100" w:afterAutospacing="1" w:line="240" w:lineRule="auto"/>
        <w:jc w:val="both"/>
        <w:rPr>
          <w:rFonts w:ascii="Arial" w:hAnsi="Arial" w:cs="Arial"/>
          <w:color w:val="000000"/>
          <w:sz w:val="20"/>
          <w:szCs w:val="20"/>
        </w:rPr>
      </w:pPr>
      <w:r w:rsidRPr="0044457A">
        <w:rPr>
          <w:rFonts w:ascii="Arial" w:hAnsi="Arial" w:cs="Arial"/>
          <w:color w:val="000000"/>
          <w:sz w:val="20"/>
          <w:szCs w:val="20"/>
        </w:rPr>
        <w:t>The</w:t>
      </w:r>
      <w:r w:rsidRPr="0044457A">
        <w:rPr>
          <w:rStyle w:val="TOR0252ENapple-converted-space"/>
          <w:rFonts w:ascii="Arial" w:hAnsi="Arial" w:cs="Arial"/>
          <w:color w:val="000000"/>
          <w:sz w:val="20"/>
          <w:szCs w:val="20"/>
        </w:rPr>
        <w:t> </w:t>
      </w:r>
      <w:r w:rsidRPr="0044457A">
        <w:rPr>
          <w:rStyle w:val="TOR0252ENStrong"/>
          <w:rFonts w:ascii="Arial" w:hAnsi="Arial" w:cs="Arial"/>
          <w:color w:val="000000"/>
          <w:sz w:val="20"/>
          <w:szCs w:val="20"/>
        </w:rPr>
        <w:t>lead consultant</w:t>
      </w:r>
      <w:r w:rsidRPr="0044457A">
        <w:rPr>
          <w:rStyle w:val="TOR0252ENapple-converted-space"/>
          <w:rFonts w:ascii="Arial" w:hAnsi="Arial" w:cs="Arial"/>
          <w:color w:val="000000"/>
          <w:sz w:val="20"/>
          <w:szCs w:val="20"/>
        </w:rPr>
        <w:t> </w:t>
      </w:r>
      <w:r w:rsidRPr="0044457A">
        <w:rPr>
          <w:rFonts w:ascii="Arial" w:hAnsi="Arial" w:cs="Arial"/>
          <w:color w:val="000000"/>
          <w:sz w:val="20"/>
          <w:szCs w:val="20"/>
        </w:rPr>
        <w:t>shall have at least</w:t>
      </w:r>
      <w:r w:rsidRPr="0044457A">
        <w:rPr>
          <w:rStyle w:val="TOR0252ENapple-converted-space"/>
          <w:rFonts w:ascii="Arial" w:hAnsi="Arial" w:cs="Arial"/>
          <w:color w:val="000000"/>
          <w:sz w:val="20"/>
          <w:szCs w:val="20"/>
        </w:rPr>
        <w:t> </w:t>
      </w:r>
      <w:r w:rsidRPr="0044457A">
        <w:rPr>
          <w:rStyle w:val="TOR0252ENStrong"/>
          <w:rFonts w:ascii="Arial" w:hAnsi="Arial" w:cs="Arial"/>
          <w:color w:val="000000"/>
          <w:sz w:val="20"/>
          <w:szCs w:val="20"/>
        </w:rPr>
        <w:t>10 years of experience</w:t>
      </w:r>
      <w:r w:rsidRPr="0044457A">
        <w:rPr>
          <w:rStyle w:val="TOR0252ENapple-converted-space"/>
          <w:rFonts w:ascii="Arial" w:hAnsi="Arial" w:cs="Arial"/>
          <w:color w:val="000000"/>
          <w:sz w:val="20"/>
          <w:szCs w:val="20"/>
        </w:rPr>
        <w:t> </w:t>
      </w:r>
      <w:r w:rsidRPr="0044457A">
        <w:rPr>
          <w:rFonts w:ascii="Arial" w:hAnsi="Arial" w:cs="Arial"/>
          <w:color w:val="000000"/>
          <w:sz w:val="20"/>
          <w:szCs w:val="20"/>
        </w:rPr>
        <w:t>in research, policy development, or consultancy related to economics and finance in natural resource management, environmental management, biodiversity finance, sustainable development, or other relevant fields.</w:t>
      </w:r>
    </w:p>
    <w:p w14:paraId="17382457" w14:textId="77777777" w:rsidR="00887438" w:rsidRPr="0044457A" w:rsidRDefault="00000000">
      <w:pPr>
        <w:pStyle w:val="TOR0252ENNormal"/>
        <w:numPr>
          <w:ilvl w:val="0"/>
          <w:numId w:val="17"/>
        </w:numPr>
        <w:spacing w:before="100" w:beforeAutospacing="1" w:after="100" w:afterAutospacing="1" w:line="240" w:lineRule="auto"/>
        <w:jc w:val="both"/>
        <w:rPr>
          <w:rFonts w:ascii="Arial" w:hAnsi="Arial" w:cs="Arial"/>
          <w:color w:val="000000"/>
          <w:sz w:val="20"/>
          <w:szCs w:val="20"/>
        </w:rPr>
      </w:pPr>
      <w:r w:rsidRPr="0044457A">
        <w:rPr>
          <w:rFonts w:ascii="Arial" w:hAnsi="Arial" w:cs="Arial"/>
          <w:color w:val="000000"/>
          <w:sz w:val="20"/>
          <w:szCs w:val="20"/>
        </w:rPr>
        <w:t>Have a good understanding of</w:t>
      </w:r>
      <w:r w:rsidRPr="0044457A">
        <w:rPr>
          <w:rStyle w:val="TOR0252ENapple-converted-space"/>
          <w:rFonts w:ascii="Arial" w:hAnsi="Arial" w:cs="Arial"/>
          <w:color w:val="000000"/>
          <w:sz w:val="20"/>
          <w:szCs w:val="20"/>
        </w:rPr>
        <w:t> </w:t>
      </w:r>
      <w:r w:rsidRPr="0044457A">
        <w:rPr>
          <w:rStyle w:val="TOR0252ENStrong"/>
          <w:rFonts w:ascii="Arial" w:hAnsi="Arial" w:cs="Arial"/>
          <w:color w:val="000000"/>
          <w:sz w:val="20"/>
          <w:szCs w:val="20"/>
        </w:rPr>
        <w:t>Viet Nam’s legal and policy framework</w:t>
      </w:r>
      <w:r w:rsidRPr="0044457A">
        <w:rPr>
          <w:rStyle w:val="TOR0252ENapple-converted-space"/>
          <w:rFonts w:ascii="Arial" w:hAnsi="Arial" w:cs="Arial"/>
          <w:color w:val="000000"/>
          <w:sz w:val="20"/>
          <w:szCs w:val="20"/>
        </w:rPr>
        <w:t> </w:t>
      </w:r>
      <w:r w:rsidRPr="0044457A">
        <w:rPr>
          <w:rFonts w:ascii="Arial" w:hAnsi="Arial" w:cs="Arial"/>
          <w:color w:val="000000"/>
          <w:sz w:val="20"/>
          <w:szCs w:val="20"/>
        </w:rPr>
        <w:t>related to biodiversity, forestry, fisheries, public finance, public investment, and the management of domestic and international financial resources.</w:t>
      </w:r>
    </w:p>
    <w:p w14:paraId="5FD6DC3E" w14:textId="77777777" w:rsidR="00887438" w:rsidRPr="0044457A" w:rsidRDefault="00000000">
      <w:pPr>
        <w:pStyle w:val="TOR0252ENNormal"/>
        <w:numPr>
          <w:ilvl w:val="0"/>
          <w:numId w:val="17"/>
        </w:numPr>
        <w:spacing w:before="100" w:beforeAutospacing="1" w:after="100" w:afterAutospacing="1" w:line="240" w:lineRule="auto"/>
        <w:jc w:val="both"/>
        <w:rPr>
          <w:rFonts w:ascii="Arial" w:hAnsi="Arial" w:cs="Arial"/>
          <w:color w:val="000000"/>
          <w:sz w:val="20"/>
          <w:szCs w:val="20"/>
        </w:rPr>
      </w:pPr>
      <w:r w:rsidRPr="0044457A">
        <w:rPr>
          <w:rFonts w:ascii="Arial" w:hAnsi="Arial" w:cs="Arial"/>
          <w:color w:val="000000"/>
          <w:sz w:val="20"/>
          <w:szCs w:val="20"/>
        </w:rPr>
        <w:t>Have a good understanding of the</w:t>
      </w:r>
      <w:r w:rsidRPr="0044457A">
        <w:rPr>
          <w:rStyle w:val="TOR0252ENapple-converted-space"/>
          <w:rFonts w:ascii="Arial" w:hAnsi="Arial" w:cs="Arial"/>
          <w:color w:val="000000"/>
          <w:sz w:val="20"/>
          <w:szCs w:val="20"/>
        </w:rPr>
        <w:t> </w:t>
      </w:r>
      <w:r w:rsidRPr="0044457A">
        <w:rPr>
          <w:rStyle w:val="TOR0252ENStrong"/>
          <w:rFonts w:ascii="Arial" w:hAnsi="Arial" w:cs="Arial"/>
          <w:color w:val="000000"/>
          <w:sz w:val="20"/>
          <w:szCs w:val="20"/>
        </w:rPr>
        <w:t>current practices and context of community-based nature and biodiversity conservation</w:t>
      </w:r>
      <w:r w:rsidRPr="0044457A">
        <w:rPr>
          <w:rFonts w:ascii="Arial" w:hAnsi="Arial" w:cs="Arial"/>
          <w:color w:val="000000"/>
          <w:sz w:val="20"/>
          <w:szCs w:val="20"/>
        </w:rPr>
        <w:t>, including the financing needs of local communities in implementing nature and biodiversity conservation activities.</w:t>
      </w:r>
    </w:p>
    <w:p w14:paraId="50CC3108" w14:textId="77777777" w:rsidR="00887438" w:rsidRPr="0044457A" w:rsidRDefault="00000000">
      <w:pPr>
        <w:pStyle w:val="TOR0252ENNormal"/>
        <w:numPr>
          <w:ilvl w:val="0"/>
          <w:numId w:val="17"/>
        </w:numPr>
        <w:spacing w:before="100" w:beforeAutospacing="1" w:after="100" w:afterAutospacing="1" w:line="240" w:lineRule="auto"/>
        <w:jc w:val="both"/>
        <w:rPr>
          <w:rFonts w:ascii="Arial" w:hAnsi="Arial" w:cs="Arial"/>
          <w:color w:val="000000"/>
          <w:sz w:val="20"/>
          <w:szCs w:val="20"/>
        </w:rPr>
      </w:pPr>
      <w:r w:rsidRPr="0044457A">
        <w:rPr>
          <w:rFonts w:ascii="Arial" w:hAnsi="Arial" w:cs="Arial"/>
          <w:color w:val="000000"/>
          <w:sz w:val="20"/>
          <w:szCs w:val="20"/>
        </w:rPr>
        <w:t>Have knowledge of</w:t>
      </w:r>
      <w:r w:rsidRPr="0044457A">
        <w:rPr>
          <w:rStyle w:val="TOR0252ENapple-converted-space"/>
          <w:rFonts w:ascii="Arial" w:hAnsi="Arial" w:cs="Arial"/>
          <w:color w:val="000000"/>
          <w:sz w:val="20"/>
          <w:szCs w:val="20"/>
        </w:rPr>
        <w:t> </w:t>
      </w:r>
      <w:r w:rsidRPr="0044457A">
        <w:rPr>
          <w:rStyle w:val="TOR0252ENStrong"/>
          <w:rFonts w:ascii="Arial" w:hAnsi="Arial" w:cs="Arial"/>
          <w:color w:val="000000"/>
          <w:sz w:val="20"/>
          <w:szCs w:val="20"/>
        </w:rPr>
        <w:t>emerging biodiversity finance mechanisms globally</w:t>
      </w:r>
      <w:r w:rsidRPr="0044457A">
        <w:rPr>
          <w:rStyle w:val="TOR0252ENapple-converted-space"/>
          <w:rFonts w:ascii="Arial" w:hAnsi="Arial" w:cs="Arial"/>
          <w:color w:val="000000"/>
          <w:sz w:val="20"/>
          <w:szCs w:val="20"/>
        </w:rPr>
        <w:t> </w:t>
      </w:r>
      <w:r w:rsidRPr="0044457A">
        <w:rPr>
          <w:rFonts w:ascii="Arial" w:hAnsi="Arial" w:cs="Arial"/>
          <w:color w:val="000000"/>
          <w:sz w:val="20"/>
          <w:szCs w:val="20"/>
        </w:rPr>
        <w:t>and</w:t>
      </w:r>
      <w:r w:rsidRPr="0044457A">
        <w:rPr>
          <w:rStyle w:val="TOR0252ENapple-converted-space"/>
          <w:rFonts w:ascii="Arial" w:hAnsi="Arial" w:cs="Arial"/>
          <w:color w:val="000000"/>
          <w:sz w:val="20"/>
          <w:szCs w:val="20"/>
        </w:rPr>
        <w:t> </w:t>
      </w:r>
      <w:r w:rsidRPr="0044457A">
        <w:rPr>
          <w:rStyle w:val="TOR0252ENStrong"/>
          <w:rFonts w:ascii="Arial" w:hAnsi="Arial" w:cs="Arial"/>
          <w:color w:val="000000"/>
          <w:sz w:val="20"/>
          <w:szCs w:val="20"/>
        </w:rPr>
        <w:t>benefit-sharing mechanisms in biodiversity conservation</w:t>
      </w:r>
      <w:r w:rsidRPr="0044457A">
        <w:rPr>
          <w:rFonts w:ascii="Arial" w:hAnsi="Arial" w:cs="Arial"/>
          <w:color w:val="000000"/>
          <w:sz w:val="20"/>
          <w:szCs w:val="20"/>
        </w:rPr>
        <w:t>, particularly in the context of community-based biodiversity conservation.</w:t>
      </w:r>
    </w:p>
    <w:p w14:paraId="4481D912" w14:textId="77777777" w:rsidR="00887438" w:rsidRPr="0044457A" w:rsidRDefault="00000000">
      <w:pPr>
        <w:pStyle w:val="TOR0252ENNormal"/>
        <w:numPr>
          <w:ilvl w:val="0"/>
          <w:numId w:val="17"/>
        </w:numPr>
        <w:spacing w:before="100" w:beforeAutospacing="1" w:after="100" w:afterAutospacing="1" w:line="240" w:lineRule="auto"/>
        <w:jc w:val="both"/>
        <w:rPr>
          <w:rFonts w:ascii="Arial" w:hAnsi="Arial" w:cs="Arial"/>
          <w:color w:val="000000"/>
          <w:sz w:val="20"/>
          <w:szCs w:val="20"/>
        </w:rPr>
      </w:pPr>
      <w:r w:rsidRPr="0044457A">
        <w:rPr>
          <w:rFonts w:ascii="Arial" w:hAnsi="Arial" w:cs="Arial"/>
          <w:color w:val="000000"/>
          <w:sz w:val="20"/>
          <w:szCs w:val="20"/>
        </w:rPr>
        <w:t>Have experience in</w:t>
      </w:r>
      <w:r w:rsidRPr="0044457A">
        <w:rPr>
          <w:rStyle w:val="TOR0252ENapple-converted-space"/>
          <w:rFonts w:ascii="Arial" w:hAnsi="Arial" w:cs="Arial"/>
          <w:color w:val="000000"/>
          <w:sz w:val="20"/>
          <w:szCs w:val="20"/>
        </w:rPr>
        <w:t> </w:t>
      </w:r>
      <w:r w:rsidRPr="0044457A">
        <w:rPr>
          <w:rStyle w:val="TOR0252ENStrong"/>
          <w:rFonts w:ascii="Arial" w:hAnsi="Arial" w:cs="Arial"/>
          <w:color w:val="000000"/>
          <w:sz w:val="20"/>
          <w:szCs w:val="20"/>
        </w:rPr>
        <w:t>working and consulting with relevant stakeholders</w:t>
      </w:r>
      <w:r w:rsidRPr="0044457A">
        <w:rPr>
          <w:rFonts w:ascii="Arial" w:hAnsi="Arial" w:cs="Arial"/>
          <w:color w:val="000000"/>
          <w:sz w:val="20"/>
          <w:szCs w:val="20"/>
        </w:rPr>
        <w:t>, including central and provincial government agencies, financial institutions, the private sector, development partners, international organizations, experts, and local communities.</w:t>
      </w:r>
    </w:p>
    <w:p w14:paraId="44716739" w14:textId="77777777" w:rsidR="00887438" w:rsidRPr="0044457A" w:rsidRDefault="00000000">
      <w:pPr>
        <w:pStyle w:val="TOR0252ENNormal"/>
        <w:numPr>
          <w:ilvl w:val="0"/>
          <w:numId w:val="17"/>
        </w:numPr>
        <w:spacing w:before="100" w:beforeAutospacing="1" w:after="100" w:afterAutospacing="1" w:line="240" w:lineRule="auto"/>
        <w:jc w:val="both"/>
        <w:rPr>
          <w:rFonts w:ascii="Arial" w:hAnsi="Arial" w:cs="Arial"/>
          <w:color w:val="000000"/>
          <w:sz w:val="20"/>
          <w:szCs w:val="20"/>
        </w:rPr>
      </w:pPr>
      <w:r w:rsidRPr="0044457A">
        <w:rPr>
          <w:rFonts w:ascii="Arial" w:hAnsi="Arial" w:cs="Arial"/>
          <w:color w:val="000000"/>
          <w:sz w:val="20"/>
          <w:szCs w:val="20"/>
        </w:rPr>
        <w:t>Experience working with the</w:t>
      </w:r>
      <w:r w:rsidRPr="0044457A">
        <w:rPr>
          <w:rStyle w:val="TOR0252ENapple-converted-space"/>
          <w:rFonts w:ascii="Arial" w:hAnsi="Arial" w:cs="Arial"/>
          <w:color w:val="000000"/>
          <w:sz w:val="20"/>
          <w:szCs w:val="20"/>
        </w:rPr>
        <w:t> </w:t>
      </w:r>
      <w:r w:rsidRPr="0044457A">
        <w:rPr>
          <w:rStyle w:val="TOR0252ENStrong"/>
          <w:rFonts w:ascii="Arial" w:hAnsi="Arial" w:cs="Arial"/>
          <w:color w:val="000000"/>
          <w:sz w:val="20"/>
          <w:szCs w:val="20"/>
        </w:rPr>
        <w:t>Ministry of Agriculture and Environment (MAE)</w:t>
      </w:r>
      <w:r w:rsidRPr="0044457A">
        <w:rPr>
          <w:rStyle w:val="TOR0252ENapple-converted-space"/>
          <w:rFonts w:ascii="Arial" w:hAnsi="Arial" w:cs="Arial"/>
          <w:color w:val="000000"/>
          <w:sz w:val="20"/>
          <w:szCs w:val="20"/>
        </w:rPr>
        <w:t> </w:t>
      </w:r>
      <w:r w:rsidRPr="0044457A">
        <w:rPr>
          <w:rFonts w:ascii="Arial" w:hAnsi="Arial" w:cs="Arial"/>
          <w:color w:val="000000"/>
          <w:sz w:val="20"/>
          <w:szCs w:val="20"/>
        </w:rPr>
        <w:t>on natural resource management and biodiversity conservation initiatives will be considered an advantage.</w:t>
      </w:r>
    </w:p>
    <w:p w14:paraId="4D91CDD2" w14:textId="77777777" w:rsidR="00887438" w:rsidRPr="0044457A" w:rsidRDefault="00000000" w:rsidP="00C469CE">
      <w:pPr>
        <w:pStyle w:val="TOR0252ENheading3"/>
        <w:jc w:val="both"/>
        <w:rPr>
          <w:rFonts w:ascii="Arial" w:hAnsi="Arial" w:cs="Arial"/>
          <w:color w:val="000000"/>
          <w:sz w:val="20"/>
          <w:szCs w:val="20"/>
        </w:rPr>
      </w:pPr>
      <w:r w:rsidRPr="0044457A">
        <w:rPr>
          <w:rFonts w:ascii="Arial" w:hAnsi="Arial" w:cs="Arial"/>
          <w:color w:val="000000"/>
          <w:sz w:val="20"/>
          <w:szCs w:val="20"/>
        </w:rPr>
        <w:t>6.3. Skills and Competencies</w:t>
      </w:r>
    </w:p>
    <w:p w14:paraId="6D91E281" w14:textId="77777777" w:rsidR="00887438" w:rsidRPr="0044457A" w:rsidRDefault="00000000">
      <w:pPr>
        <w:pStyle w:val="TOR0252ENNormal"/>
        <w:numPr>
          <w:ilvl w:val="0"/>
          <w:numId w:val="18"/>
        </w:numPr>
        <w:spacing w:before="100" w:beforeAutospacing="1" w:after="100" w:afterAutospacing="1" w:line="240" w:lineRule="auto"/>
        <w:jc w:val="both"/>
        <w:rPr>
          <w:rFonts w:ascii="Arial" w:hAnsi="Arial" w:cs="Arial"/>
          <w:color w:val="000000"/>
          <w:sz w:val="20"/>
          <w:szCs w:val="20"/>
        </w:rPr>
      </w:pPr>
      <w:r w:rsidRPr="0044457A">
        <w:rPr>
          <w:rFonts w:ascii="Arial" w:hAnsi="Arial" w:cs="Arial"/>
          <w:color w:val="000000"/>
          <w:sz w:val="20"/>
          <w:szCs w:val="20"/>
        </w:rPr>
        <w:t>Demonstrate strong</w:t>
      </w:r>
      <w:r w:rsidRPr="0044457A">
        <w:rPr>
          <w:rStyle w:val="TOR0252ENapple-converted-space"/>
          <w:rFonts w:ascii="Arial" w:hAnsi="Arial" w:cs="Arial"/>
          <w:color w:val="000000"/>
          <w:sz w:val="20"/>
          <w:szCs w:val="20"/>
        </w:rPr>
        <w:t> </w:t>
      </w:r>
      <w:r w:rsidRPr="0044457A">
        <w:rPr>
          <w:rStyle w:val="TOR0252ENStrong"/>
          <w:rFonts w:ascii="Arial" w:hAnsi="Arial" w:cs="Arial"/>
          <w:color w:val="000000"/>
          <w:sz w:val="20"/>
          <w:szCs w:val="20"/>
        </w:rPr>
        <w:t>research, analytical, synthesis, and technical report-writing skills</w:t>
      </w:r>
      <w:r w:rsidRPr="0044457A">
        <w:rPr>
          <w:rStyle w:val="TOR0252ENapple-converted-space"/>
          <w:rFonts w:ascii="Arial" w:hAnsi="Arial" w:cs="Arial"/>
          <w:color w:val="000000"/>
          <w:sz w:val="20"/>
          <w:szCs w:val="20"/>
        </w:rPr>
        <w:t> </w:t>
      </w:r>
      <w:r w:rsidRPr="0044457A">
        <w:rPr>
          <w:rFonts w:ascii="Arial" w:hAnsi="Arial" w:cs="Arial"/>
          <w:color w:val="000000"/>
          <w:sz w:val="20"/>
          <w:szCs w:val="20"/>
        </w:rPr>
        <w:t>in both Vietnamese and English.</w:t>
      </w:r>
    </w:p>
    <w:p w14:paraId="10AB5A50" w14:textId="77777777" w:rsidR="00887438" w:rsidRPr="0044457A" w:rsidRDefault="00000000">
      <w:pPr>
        <w:pStyle w:val="TOR0252ENNormal"/>
        <w:numPr>
          <w:ilvl w:val="0"/>
          <w:numId w:val="18"/>
        </w:numPr>
        <w:spacing w:before="100" w:beforeAutospacing="1" w:after="100" w:afterAutospacing="1" w:line="240" w:lineRule="auto"/>
        <w:jc w:val="both"/>
        <w:rPr>
          <w:rFonts w:ascii="Arial" w:hAnsi="Arial" w:cs="Arial"/>
          <w:color w:val="000000"/>
          <w:sz w:val="20"/>
          <w:szCs w:val="20"/>
        </w:rPr>
      </w:pPr>
      <w:r w:rsidRPr="0044457A">
        <w:rPr>
          <w:rFonts w:ascii="Arial" w:hAnsi="Arial" w:cs="Arial"/>
          <w:color w:val="000000"/>
          <w:sz w:val="20"/>
          <w:szCs w:val="20"/>
        </w:rPr>
        <w:t>Possess strong</w:t>
      </w:r>
      <w:r w:rsidRPr="0044457A">
        <w:rPr>
          <w:rStyle w:val="TOR0252ENapple-converted-space"/>
          <w:rFonts w:ascii="Arial" w:hAnsi="Arial" w:cs="Arial"/>
          <w:color w:val="000000"/>
          <w:sz w:val="20"/>
          <w:szCs w:val="20"/>
        </w:rPr>
        <w:t> </w:t>
      </w:r>
      <w:r w:rsidRPr="0044457A">
        <w:rPr>
          <w:rStyle w:val="TOR0252ENStrong"/>
          <w:rFonts w:ascii="Arial" w:hAnsi="Arial" w:cs="Arial"/>
          <w:color w:val="000000"/>
          <w:sz w:val="20"/>
          <w:szCs w:val="20"/>
        </w:rPr>
        <w:t>communication, consultation, facilitation, and presentation skills</w:t>
      </w:r>
      <w:r w:rsidRPr="0044457A">
        <w:rPr>
          <w:rFonts w:ascii="Arial" w:hAnsi="Arial" w:cs="Arial"/>
          <w:color w:val="000000"/>
          <w:sz w:val="20"/>
          <w:szCs w:val="20"/>
        </w:rPr>
        <w:t>, with the ability to work effectively with government agencies, the private sector, financial institutions, local communities, and other relevant stakeholders.</w:t>
      </w:r>
    </w:p>
    <w:p w14:paraId="18B474D3" w14:textId="77777777" w:rsidR="00887438" w:rsidRPr="0044457A" w:rsidRDefault="00887438" w:rsidP="00C469CE">
      <w:pPr>
        <w:pStyle w:val="TOR0252ENNormal"/>
        <w:pBdr>
          <w:top w:val="nil"/>
          <w:left w:val="nil"/>
          <w:bottom w:val="nil"/>
          <w:right w:val="nil"/>
          <w:between w:val="nil"/>
        </w:pBdr>
        <w:spacing w:before="120" w:after="120" w:line="240" w:lineRule="auto"/>
        <w:jc w:val="both"/>
        <w:rPr>
          <w:rFonts w:ascii="Arial" w:eastAsia="Arial" w:hAnsi="Arial" w:cs="Arial"/>
          <w:sz w:val="20"/>
          <w:szCs w:val="20"/>
        </w:rPr>
      </w:pPr>
    </w:p>
    <w:p w14:paraId="5DF27A3F" w14:textId="77777777" w:rsidR="007F1148" w:rsidRPr="0044457A" w:rsidRDefault="007F1148">
      <w:pPr>
        <w:pStyle w:val="TOR0252VINormal"/>
        <w:rPr>
          <w:rFonts w:ascii="Arial" w:hAnsi="Arial" w:cs="Arial"/>
          <w:sz w:val="20"/>
          <w:szCs w:val="20"/>
        </w:rPr>
        <w:sectPr w:rsidR="007F1148" w:rsidRPr="0044457A" w:rsidSect="00C551D9">
          <w:pgSz w:w="11906" w:h="16838" w:code="9"/>
          <w:pgMar w:top="1440" w:right="1440" w:bottom="1440" w:left="1440" w:header="720" w:footer="720" w:gutter="0"/>
          <w:pgNumType w:start="1"/>
          <w:cols w:space="720"/>
          <w:docGrid w:linePitch="299"/>
        </w:sectPr>
      </w:pPr>
    </w:p>
    <w:p w14:paraId="1B4DCB48" w14:textId="3039ED57" w:rsidR="00C551D9" w:rsidRPr="0044457A" w:rsidRDefault="00C05DD1" w:rsidP="00C551D9">
      <w:pPr>
        <w:pStyle w:val="TOR0252VINormal"/>
        <w:spacing w:before="120" w:after="120" w:line="240" w:lineRule="auto"/>
        <w:rPr>
          <w:rFonts w:ascii="Arial" w:eastAsia="Arial" w:hAnsi="Arial" w:cs="Arial"/>
          <w:b/>
          <w:bCs/>
        </w:rPr>
      </w:pPr>
      <w:r w:rsidRPr="0044457A">
        <w:rPr>
          <w:rFonts w:ascii="Arial" w:eastAsia="Arial" w:hAnsi="Arial" w:cs="Arial"/>
          <w:b/>
          <w:bCs/>
        </w:rPr>
        <w:lastRenderedPageBreak/>
        <w:t>PHỤ LỤC 1 - ĐIỀU KHOẢN THAM CHIẾU</w:t>
      </w:r>
    </w:p>
    <w:p w14:paraId="79DACD59" w14:textId="77777777" w:rsidR="00C551D9" w:rsidRPr="0044457A" w:rsidRDefault="00C551D9">
      <w:pPr>
        <w:pStyle w:val="TOR0252VINormal"/>
        <w:spacing w:before="120" w:after="120" w:line="240" w:lineRule="auto"/>
        <w:jc w:val="center"/>
        <w:rPr>
          <w:rFonts w:ascii="Arial" w:hAnsi="Arial" w:cs="Arial"/>
          <w:sz w:val="20"/>
          <w:szCs w:val="20"/>
        </w:rPr>
      </w:pPr>
    </w:p>
    <w:p w14:paraId="132969C6" w14:textId="7A3FBA4B" w:rsidR="00887438" w:rsidRPr="0044457A" w:rsidRDefault="00000000">
      <w:pPr>
        <w:pStyle w:val="TOR0252VINormal"/>
        <w:spacing w:before="120" w:after="120" w:line="240" w:lineRule="auto"/>
        <w:jc w:val="center"/>
        <w:rPr>
          <w:rFonts w:ascii="Arial" w:eastAsia="Arial" w:hAnsi="Arial" w:cs="Arial"/>
          <w:b/>
          <w:bCs/>
          <w:sz w:val="20"/>
          <w:szCs w:val="20"/>
        </w:rPr>
      </w:pPr>
      <w:r w:rsidRPr="0044457A">
        <w:rPr>
          <w:rFonts w:ascii="Arial" w:hAnsi="Arial" w:cs="Arial"/>
          <w:b/>
          <w:bCs/>
          <w:sz w:val="20"/>
          <w:szCs w:val="20"/>
        </w:rPr>
        <w:t>Tư vấn đánh giá tính khả thi, mức độ sẵn sàng và đề xuất lộ trình phát triển các cơ chế tài chính bền vững cho bảo tồn đa dạng sinh học dựa vào cộng đồng tại Việt Nam</w:t>
      </w:r>
    </w:p>
    <w:tbl>
      <w:tblPr>
        <w:tblStyle w:val="a2"/>
        <w:tblW w:w="9445" w:type="dxa"/>
        <w:tblLayout w:type="fixed"/>
        <w:tblLook w:val="0400" w:firstRow="0" w:lastRow="0" w:firstColumn="0" w:lastColumn="0" w:noHBand="0" w:noVBand="1"/>
      </w:tblPr>
      <w:tblGrid>
        <w:gridCol w:w="2425"/>
        <w:gridCol w:w="7020"/>
      </w:tblGrid>
      <w:tr w:rsidR="00995A59" w:rsidRPr="0044457A" w14:paraId="1EF9ED69" w14:textId="77777777" w:rsidTr="006253CF">
        <w:trPr>
          <w:tblHeader/>
        </w:trPr>
        <w:tc>
          <w:tcPr>
            <w:tcW w:w="2425" w:type="dxa"/>
            <w:vAlign w:val="center"/>
          </w:tcPr>
          <w:p w14:paraId="36CB8D66" w14:textId="77777777" w:rsidR="00887438" w:rsidRPr="0044457A" w:rsidRDefault="00887438">
            <w:pPr>
              <w:pStyle w:val="TOR0252VINormal"/>
              <w:spacing w:after="0" w:line="240" w:lineRule="auto"/>
              <w:jc w:val="both"/>
              <w:rPr>
                <w:rFonts w:ascii="Arial" w:eastAsia="Arial" w:hAnsi="Arial" w:cs="Arial"/>
                <w:sz w:val="20"/>
                <w:szCs w:val="20"/>
              </w:rPr>
            </w:pPr>
          </w:p>
        </w:tc>
        <w:tc>
          <w:tcPr>
            <w:tcW w:w="7020" w:type="dxa"/>
            <w:vAlign w:val="center"/>
          </w:tcPr>
          <w:p w14:paraId="39FC4BEF" w14:textId="77777777" w:rsidR="00887438" w:rsidRPr="0044457A" w:rsidRDefault="00887438">
            <w:pPr>
              <w:pStyle w:val="TOR0252VINormal"/>
              <w:spacing w:after="0" w:line="240" w:lineRule="auto"/>
              <w:jc w:val="both"/>
              <w:rPr>
                <w:rFonts w:ascii="Arial" w:eastAsia="Arial" w:hAnsi="Arial" w:cs="Arial"/>
                <w:sz w:val="20"/>
                <w:szCs w:val="20"/>
              </w:rPr>
            </w:pPr>
          </w:p>
        </w:tc>
      </w:tr>
      <w:tr w:rsidR="00995A59" w:rsidRPr="0044457A" w14:paraId="63A14622" w14:textId="77777777" w:rsidTr="006253CF">
        <w:tc>
          <w:tcPr>
            <w:tcW w:w="2425" w:type="dxa"/>
            <w:vAlign w:val="center"/>
          </w:tcPr>
          <w:p w14:paraId="7515A9F6" w14:textId="77777777" w:rsidR="00887438" w:rsidRPr="0044457A" w:rsidRDefault="00000000">
            <w:pPr>
              <w:pStyle w:val="TOR0252VINormal"/>
              <w:spacing w:after="0" w:line="240" w:lineRule="auto"/>
              <w:jc w:val="both"/>
              <w:rPr>
                <w:rFonts w:ascii="Arial" w:eastAsia="Arial" w:hAnsi="Arial" w:cs="Arial"/>
                <w:sz w:val="20"/>
                <w:szCs w:val="20"/>
              </w:rPr>
            </w:pPr>
            <w:r w:rsidRPr="0044457A">
              <w:rPr>
                <w:rFonts w:ascii="Arial" w:eastAsia="Arial" w:hAnsi="Arial" w:cs="Arial"/>
                <w:b/>
                <w:bCs/>
                <w:sz w:val="20"/>
                <w:szCs w:val="20"/>
              </w:rPr>
              <w:t>Loại hợp đồng:</w:t>
            </w:r>
          </w:p>
        </w:tc>
        <w:tc>
          <w:tcPr>
            <w:tcW w:w="7020" w:type="dxa"/>
            <w:vAlign w:val="center"/>
          </w:tcPr>
          <w:p w14:paraId="5B2633E2" w14:textId="77777777" w:rsidR="00887438" w:rsidRPr="0044457A" w:rsidRDefault="00000000">
            <w:pPr>
              <w:pStyle w:val="TOR0252VINormal"/>
              <w:spacing w:after="0" w:line="240" w:lineRule="auto"/>
              <w:jc w:val="both"/>
              <w:rPr>
                <w:rFonts w:ascii="Arial" w:eastAsia="Arial" w:hAnsi="Arial" w:cs="Arial"/>
                <w:sz w:val="20"/>
                <w:szCs w:val="20"/>
              </w:rPr>
            </w:pPr>
            <w:r w:rsidRPr="0044457A">
              <w:rPr>
                <w:rFonts w:ascii="Arial" w:eastAsia="Arial" w:hAnsi="Arial" w:cs="Arial"/>
                <w:sz w:val="20"/>
                <w:szCs w:val="20"/>
                <w:lang w:val="vi-VN"/>
              </w:rPr>
              <w:t>Dịch vụ T</w:t>
            </w:r>
            <w:r w:rsidRPr="0044457A">
              <w:rPr>
                <w:rFonts w:ascii="Arial" w:eastAsia="Arial" w:hAnsi="Arial" w:cs="Arial"/>
                <w:sz w:val="20"/>
                <w:szCs w:val="20"/>
              </w:rPr>
              <w:t>ư vấn</w:t>
            </w:r>
          </w:p>
        </w:tc>
      </w:tr>
      <w:tr w:rsidR="00995A59" w:rsidRPr="0044457A" w14:paraId="2AC0D1C6" w14:textId="77777777" w:rsidTr="006253CF">
        <w:tc>
          <w:tcPr>
            <w:tcW w:w="2425" w:type="dxa"/>
            <w:vAlign w:val="center"/>
          </w:tcPr>
          <w:p w14:paraId="3D0C68CF" w14:textId="77777777" w:rsidR="00887438" w:rsidRPr="0044457A" w:rsidRDefault="00000000">
            <w:pPr>
              <w:pStyle w:val="TOR0252VINormal"/>
              <w:spacing w:after="0" w:line="240" w:lineRule="auto"/>
              <w:jc w:val="both"/>
              <w:rPr>
                <w:rFonts w:ascii="Arial" w:eastAsia="Arial" w:hAnsi="Arial" w:cs="Arial"/>
                <w:sz w:val="20"/>
                <w:szCs w:val="20"/>
              </w:rPr>
            </w:pPr>
            <w:r w:rsidRPr="0044457A">
              <w:rPr>
                <w:rFonts w:ascii="Arial" w:eastAsia="Arial" w:hAnsi="Arial" w:cs="Arial"/>
                <w:b/>
                <w:bCs/>
                <w:sz w:val="20"/>
                <w:szCs w:val="20"/>
              </w:rPr>
              <w:t>Báo cáo cho:</w:t>
            </w:r>
          </w:p>
        </w:tc>
        <w:tc>
          <w:tcPr>
            <w:tcW w:w="7020" w:type="dxa"/>
            <w:vAlign w:val="center"/>
          </w:tcPr>
          <w:p w14:paraId="201D9A9A" w14:textId="77777777" w:rsidR="00887438" w:rsidRPr="0044457A" w:rsidRDefault="00000000">
            <w:pPr>
              <w:pStyle w:val="TOR0252VINormal"/>
              <w:spacing w:after="0" w:line="240" w:lineRule="auto"/>
              <w:jc w:val="both"/>
              <w:rPr>
                <w:rFonts w:ascii="Arial" w:eastAsia="Arial" w:hAnsi="Arial" w:cs="Arial"/>
                <w:sz w:val="20"/>
                <w:szCs w:val="20"/>
              </w:rPr>
            </w:pPr>
            <w:r w:rsidRPr="0044457A">
              <w:rPr>
                <w:rFonts w:ascii="Arial" w:eastAsia="Arial" w:hAnsi="Arial" w:cs="Arial"/>
                <w:sz w:val="20"/>
                <w:szCs w:val="20"/>
              </w:rPr>
              <w:t>Quản lý Dự án MiB-GBF</w:t>
            </w:r>
          </w:p>
        </w:tc>
      </w:tr>
      <w:tr w:rsidR="00995A59" w:rsidRPr="0044457A" w14:paraId="50B30C9C" w14:textId="77777777" w:rsidTr="006253CF">
        <w:tc>
          <w:tcPr>
            <w:tcW w:w="2425" w:type="dxa"/>
            <w:vAlign w:val="center"/>
          </w:tcPr>
          <w:p w14:paraId="423C6BE0" w14:textId="77777777" w:rsidR="00887438" w:rsidRPr="0044457A" w:rsidRDefault="00000000">
            <w:pPr>
              <w:pStyle w:val="TOR0252VINormal"/>
              <w:spacing w:after="0" w:line="240" w:lineRule="auto"/>
              <w:jc w:val="both"/>
              <w:rPr>
                <w:rFonts w:ascii="Arial" w:eastAsia="Arial" w:hAnsi="Arial" w:cs="Arial"/>
                <w:sz w:val="20"/>
                <w:szCs w:val="20"/>
              </w:rPr>
            </w:pPr>
            <w:r w:rsidRPr="0044457A">
              <w:rPr>
                <w:rFonts w:ascii="Arial" w:eastAsia="Arial" w:hAnsi="Arial" w:cs="Arial"/>
                <w:b/>
                <w:bCs/>
                <w:sz w:val="20"/>
                <w:szCs w:val="20"/>
              </w:rPr>
              <w:t>Địa điểm làm việc:</w:t>
            </w:r>
          </w:p>
        </w:tc>
        <w:tc>
          <w:tcPr>
            <w:tcW w:w="7020" w:type="dxa"/>
            <w:vAlign w:val="center"/>
          </w:tcPr>
          <w:p w14:paraId="23034D23" w14:textId="77777777" w:rsidR="00887438" w:rsidRPr="0044457A" w:rsidRDefault="00000000">
            <w:pPr>
              <w:pStyle w:val="TOR0252VINormal"/>
              <w:spacing w:after="0" w:line="240" w:lineRule="auto"/>
              <w:jc w:val="both"/>
              <w:rPr>
                <w:rFonts w:ascii="Arial" w:eastAsia="Arial" w:hAnsi="Arial" w:cs="Arial"/>
                <w:sz w:val="20"/>
                <w:szCs w:val="20"/>
              </w:rPr>
            </w:pPr>
            <w:r w:rsidRPr="0044457A">
              <w:rPr>
                <w:rFonts w:ascii="Arial" w:eastAsia="Arial" w:hAnsi="Arial" w:cs="Arial"/>
                <w:sz w:val="20"/>
                <w:szCs w:val="20"/>
              </w:rPr>
              <w:t>Linh hoạt, có khả năng thực hiện tham vấn thực địa tại ít nhất ba địa bàn dự án (Quảng Trị, Huế và Đà Nẵng), cũng như các tỉnh/thành phố khác thuộc phạm vi nghiên cứu tại Việt Nam.</w:t>
            </w:r>
          </w:p>
        </w:tc>
      </w:tr>
      <w:tr w:rsidR="00995A59" w:rsidRPr="0044457A" w14:paraId="15C0D612" w14:textId="77777777" w:rsidTr="006253CF">
        <w:tc>
          <w:tcPr>
            <w:tcW w:w="2425" w:type="dxa"/>
            <w:vAlign w:val="center"/>
          </w:tcPr>
          <w:p w14:paraId="7FF78ECA" w14:textId="77777777" w:rsidR="00887438" w:rsidRPr="0044457A" w:rsidRDefault="00000000">
            <w:pPr>
              <w:pStyle w:val="TOR0252VINormal"/>
              <w:spacing w:after="0" w:line="240" w:lineRule="auto"/>
              <w:jc w:val="both"/>
              <w:rPr>
                <w:rFonts w:ascii="Arial" w:eastAsia="Arial" w:hAnsi="Arial" w:cs="Arial"/>
                <w:sz w:val="20"/>
                <w:szCs w:val="20"/>
              </w:rPr>
            </w:pPr>
            <w:r w:rsidRPr="0044457A">
              <w:rPr>
                <w:rFonts w:ascii="Arial" w:eastAsia="Arial" w:hAnsi="Arial" w:cs="Arial"/>
                <w:b/>
                <w:bCs/>
                <w:sz w:val="20"/>
                <w:szCs w:val="20"/>
              </w:rPr>
              <w:t>Ngôn ngữ làm việc:</w:t>
            </w:r>
          </w:p>
        </w:tc>
        <w:tc>
          <w:tcPr>
            <w:tcW w:w="7020" w:type="dxa"/>
            <w:vAlign w:val="center"/>
          </w:tcPr>
          <w:p w14:paraId="572DDE95" w14:textId="77777777" w:rsidR="00887438" w:rsidRPr="0044457A" w:rsidRDefault="00000000">
            <w:pPr>
              <w:pStyle w:val="TOR0252VINormal"/>
              <w:spacing w:after="0" w:line="240" w:lineRule="auto"/>
              <w:jc w:val="both"/>
              <w:rPr>
                <w:rFonts w:ascii="Arial" w:eastAsia="Arial" w:hAnsi="Arial" w:cs="Arial"/>
                <w:sz w:val="20"/>
                <w:szCs w:val="20"/>
              </w:rPr>
            </w:pPr>
            <w:r w:rsidRPr="0044457A">
              <w:rPr>
                <w:rFonts w:ascii="Arial" w:eastAsia="Arial" w:hAnsi="Arial" w:cs="Arial"/>
                <w:sz w:val="20"/>
                <w:szCs w:val="20"/>
              </w:rPr>
              <w:t>Tiếng Việt và tiếng Anh</w:t>
            </w:r>
          </w:p>
        </w:tc>
      </w:tr>
      <w:tr w:rsidR="00995A59" w:rsidRPr="0044457A" w14:paraId="1A4BE520" w14:textId="77777777" w:rsidTr="006253CF">
        <w:tc>
          <w:tcPr>
            <w:tcW w:w="2425" w:type="dxa"/>
            <w:vAlign w:val="center"/>
          </w:tcPr>
          <w:p w14:paraId="21E11F26" w14:textId="77777777" w:rsidR="00887438" w:rsidRPr="0044457A" w:rsidRDefault="00000000">
            <w:pPr>
              <w:pStyle w:val="TOR0252VINormal"/>
              <w:spacing w:after="0" w:line="240" w:lineRule="auto"/>
              <w:jc w:val="both"/>
              <w:rPr>
                <w:rFonts w:ascii="Arial" w:eastAsia="Arial" w:hAnsi="Arial" w:cs="Arial"/>
                <w:sz w:val="20"/>
                <w:szCs w:val="20"/>
              </w:rPr>
            </w:pPr>
            <w:r w:rsidRPr="0044457A">
              <w:rPr>
                <w:rFonts w:ascii="Arial" w:eastAsia="Arial" w:hAnsi="Arial" w:cs="Arial"/>
                <w:b/>
                <w:bCs/>
                <w:sz w:val="20"/>
                <w:szCs w:val="20"/>
              </w:rPr>
              <w:t>Thời gian thực hiện:</w:t>
            </w:r>
          </w:p>
        </w:tc>
        <w:tc>
          <w:tcPr>
            <w:tcW w:w="7020" w:type="dxa"/>
            <w:vAlign w:val="center"/>
          </w:tcPr>
          <w:p w14:paraId="5474A788" w14:textId="77777777" w:rsidR="00887438" w:rsidRPr="0044457A" w:rsidRDefault="00000000">
            <w:pPr>
              <w:pStyle w:val="TOR0252VINormal"/>
              <w:spacing w:after="0" w:line="240" w:lineRule="auto"/>
              <w:jc w:val="both"/>
              <w:rPr>
                <w:rFonts w:ascii="Arial" w:eastAsia="Arial" w:hAnsi="Arial" w:cs="Arial"/>
                <w:sz w:val="20"/>
                <w:szCs w:val="20"/>
                <w:lang w:val="vi-VN"/>
              </w:rPr>
            </w:pPr>
            <w:r w:rsidRPr="0044457A">
              <w:rPr>
                <w:rFonts w:ascii="Arial" w:eastAsia="Arial" w:hAnsi="Arial" w:cs="Arial"/>
                <w:sz w:val="20"/>
                <w:szCs w:val="20"/>
              </w:rPr>
              <w:t>01/</w:t>
            </w:r>
            <w:r w:rsidRPr="0044457A">
              <w:rPr>
                <w:rFonts w:ascii="Arial" w:eastAsia="Arial" w:hAnsi="Arial" w:cs="Arial"/>
                <w:sz w:val="20"/>
                <w:szCs w:val="20"/>
                <w:lang w:val="vi-VN"/>
              </w:rPr>
              <w:t>10</w:t>
            </w:r>
            <w:r w:rsidRPr="0044457A">
              <w:rPr>
                <w:rFonts w:ascii="Arial" w:eastAsia="Arial" w:hAnsi="Arial" w:cs="Arial"/>
                <w:sz w:val="20"/>
                <w:szCs w:val="20"/>
              </w:rPr>
              <w:t xml:space="preserve">/2026 – </w:t>
            </w:r>
            <w:r w:rsidRPr="0044457A">
              <w:rPr>
                <w:rFonts w:ascii="Arial" w:eastAsia="Arial" w:hAnsi="Arial" w:cs="Arial"/>
                <w:sz w:val="20"/>
                <w:szCs w:val="20"/>
                <w:lang w:val="vi-VN"/>
              </w:rPr>
              <w:t>28</w:t>
            </w:r>
            <w:r w:rsidRPr="0044457A">
              <w:rPr>
                <w:rFonts w:ascii="Arial" w:eastAsia="Arial" w:hAnsi="Arial" w:cs="Arial"/>
                <w:sz w:val="20"/>
                <w:szCs w:val="20"/>
              </w:rPr>
              <w:t>/</w:t>
            </w:r>
            <w:r w:rsidRPr="0044457A">
              <w:rPr>
                <w:rFonts w:ascii="Arial" w:eastAsia="Arial" w:hAnsi="Arial" w:cs="Arial"/>
                <w:sz w:val="20"/>
                <w:szCs w:val="20"/>
                <w:lang w:val="vi-VN"/>
              </w:rPr>
              <w:t>2</w:t>
            </w:r>
            <w:r w:rsidRPr="0044457A">
              <w:rPr>
                <w:rFonts w:ascii="Arial" w:eastAsia="Arial" w:hAnsi="Arial" w:cs="Arial"/>
                <w:sz w:val="20"/>
                <w:szCs w:val="20"/>
              </w:rPr>
              <w:t>/202</w:t>
            </w:r>
            <w:r w:rsidRPr="0044457A">
              <w:rPr>
                <w:rFonts w:ascii="Arial" w:eastAsia="Arial" w:hAnsi="Arial" w:cs="Arial"/>
                <w:sz w:val="20"/>
                <w:szCs w:val="20"/>
                <w:lang w:val="vi-VN"/>
              </w:rPr>
              <w:t>7</w:t>
            </w:r>
          </w:p>
        </w:tc>
      </w:tr>
    </w:tbl>
    <w:p w14:paraId="6CA1B27F" w14:textId="77777777" w:rsidR="00887438" w:rsidRPr="0044457A" w:rsidRDefault="00887438">
      <w:pPr>
        <w:pStyle w:val="TOR0252VINormal"/>
        <w:spacing w:before="120" w:after="120" w:line="240" w:lineRule="auto"/>
        <w:jc w:val="both"/>
        <w:rPr>
          <w:rFonts w:ascii="Arial" w:eastAsia="Arial" w:hAnsi="Arial" w:cs="Arial"/>
          <w:sz w:val="20"/>
          <w:szCs w:val="20"/>
        </w:rPr>
      </w:pPr>
    </w:p>
    <w:p w14:paraId="1249A2FB" w14:textId="77777777" w:rsidR="00887438" w:rsidRPr="0044457A" w:rsidRDefault="00000000">
      <w:pPr>
        <w:pStyle w:val="TOR0252VINormal"/>
        <w:spacing w:before="120" w:after="120" w:line="240" w:lineRule="auto"/>
        <w:jc w:val="both"/>
        <w:rPr>
          <w:rFonts w:ascii="Arial" w:eastAsia="Arial" w:hAnsi="Arial" w:cs="Arial"/>
          <w:b/>
          <w:bCs/>
          <w:sz w:val="20"/>
          <w:szCs w:val="20"/>
        </w:rPr>
      </w:pPr>
      <w:r w:rsidRPr="0044457A">
        <w:rPr>
          <w:rFonts w:ascii="Arial" w:eastAsia="Arial" w:hAnsi="Arial" w:cs="Arial"/>
          <w:b/>
          <w:bCs/>
          <w:sz w:val="20"/>
          <w:szCs w:val="20"/>
        </w:rPr>
        <w:t>I. BỐI CẢNH</w:t>
      </w:r>
    </w:p>
    <w:p w14:paraId="2DFE3FF1" w14:textId="77777777" w:rsidR="00887438" w:rsidRPr="0044457A" w:rsidRDefault="00000000" w:rsidP="00544A5B">
      <w:pPr>
        <w:pStyle w:val="TOR0252VINormal"/>
        <w:spacing w:before="100" w:beforeAutospacing="1" w:after="100" w:afterAutospacing="1" w:line="240" w:lineRule="auto"/>
        <w:jc w:val="both"/>
        <w:rPr>
          <w:rFonts w:ascii="Arial" w:eastAsia="Times New Roman" w:hAnsi="Arial" w:cs="Arial"/>
          <w:sz w:val="20"/>
          <w:szCs w:val="20"/>
        </w:rPr>
      </w:pPr>
      <w:r w:rsidRPr="0044457A">
        <w:rPr>
          <w:rFonts w:ascii="Arial" w:eastAsia="Times New Roman" w:hAnsi="Arial" w:cs="Arial"/>
          <w:sz w:val="20"/>
          <w:szCs w:val="20"/>
        </w:rPr>
        <w:t>WWF là một trong những tổ chức phi chính phủ quốc tế (INGO) đầu tiên thiết lập sự hiện diện lâu dài tại Việt Nam. Kể từ năm 1985, WWF đã phối hợp chặt chẽ với Chính phủ Việt Nam trong nhiều sáng kiến về môi trường và bảo tồn, triển khai các hoạt động thực địa trên cả nước nhằm hỗ trợ bảo tồn đa dạng sinh học và quản lý bền vững tài nguyên thiên nhiên.</w:t>
      </w:r>
    </w:p>
    <w:p w14:paraId="0DE7C257" w14:textId="77777777" w:rsidR="00887438" w:rsidRPr="0044457A" w:rsidRDefault="00000000" w:rsidP="00544A5B">
      <w:pPr>
        <w:pStyle w:val="TOR0252VINormal"/>
        <w:spacing w:before="100" w:beforeAutospacing="1" w:after="100" w:afterAutospacing="1" w:line="240" w:lineRule="auto"/>
        <w:jc w:val="both"/>
        <w:rPr>
          <w:rFonts w:ascii="Arial" w:eastAsia="Times New Roman" w:hAnsi="Arial" w:cs="Arial"/>
          <w:sz w:val="20"/>
          <w:szCs w:val="20"/>
        </w:rPr>
      </w:pPr>
      <w:r w:rsidRPr="0044457A">
        <w:rPr>
          <w:rFonts w:ascii="Arial" w:eastAsia="Times New Roman" w:hAnsi="Arial" w:cs="Arial"/>
          <w:sz w:val="20"/>
          <w:szCs w:val="20"/>
        </w:rPr>
        <w:t>Khung Đa dạng sinh học toàn cầu Côn Minh–Montreal (KMGBF) được 196 Bên tham gia Công ước Đa dạng sinh học (CBD) thông qua tại Hội nghị lần thứ 15 các Bên tham gia Công ước (COP15) vào tháng 12 năm 2022. Khung đề ra lộ trình toàn cầu nhằm hiện thực hóa tầm nhìn “Sống hài hòa với thiên nhiên vào năm 2050”, thông qua bốn mục tiêu dài hạn đến năm 2050 và 23 mục tiêu hành động đến năm 2030. Trong đó, huy động nguồn lực tài chính đầy đủ, kịp thời và bền vững, đồng thời bảo đảm sự tham gia và chia sẻ lợi ích công bằng đối với người bản địa và cộng đồng địa phương, là những điều kiện quan trọng để thực hiện các mục tiêu của Khung.</w:t>
      </w:r>
    </w:p>
    <w:p w14:paraId="0F174984" w14:textId="77777777" w:rsidR="00887438" w:rsidRPr="0044457A" w:rsidRDefault="00000000" w:rsidP="00544A5B">
      <w:pPr>
        <w:pStyle w:val="TOR0252VINormal"/>
        <w:spacing w:before="100" w:beforeAutospacing="1" w:after="100" w:afterAutospacing="1" w:line="240" w:lineRule="auto"/>
        <w:jc w:val="both"/>
        <w:rPr>
          <w:rFonts w:ascii="Arial" w:eastAsia="Times New Roman" w:hAnsi="Arial" w:cs="Arial"/>
          <w:sz w:val="20"/>
          <w:szCs w:val="20"/>
        </w:rPr>
      </w:pPr>
      <w:r w:rsidRPr="0044457A">
        <w:rPr>
          <w:rFonts w:ascii="Arial" w:eastAsia="Times New Roman" w:hAnsi="Arial" w:cs="Arial"/>
          <w:sz w:val="20"/>
          <w:szCs w:val="20"/>
        </w:rPr>
        <w:t>Đặc biệt, Mục tiêu D và Mục tiêu 19 của KMGBF nhấn mạnh yêu cầu huy động ít nhất 200 tỷ USD mỗi năm cho đa dạng sinh học từ tất cả các nguồn, thông qua tăng cường tài chính công và quốc tế, huy động khu vực tư nhân và thúc đẩy các công cụ, cơ chế tài chính đổi mới. Đồng thời, Mục tiêu 22 nhấn mạnh quyền và sự tham gia đầy đủ, công bằng, bao trùm và hiệu quả của người bản địa và cộng đồng địa phương trong quản lý đa dạng sinh học. Các định hướng này đặt ra yêu cầu phát triển các cơ chế tài chính không chỉ có khả năng huy động thêm nguồn lực cho bảo tồn mà còn tạo ra động lực và lợi ích phù hợp cho các cộng đồng trực tiếp tham gia quản lý, bảo vệ và phục hồi các hệ sinh thái tự nhiên.</w:t>
      </w:r>
    </w:p>
    <w:p w14:paraId="0B6C127D" w14:textId="77777777" w:rsidR="00887438" w:rsidRPr="0044457A" w:rsidRDefault="00000000" w:rsidP="00544A5B">
      <w:pPr>
        <w:pStyle w:val="TOR0252VINormal"/>
        <w:spacing w:before="100" w:beforeAutospacing="1" w:after="100" w:afterAutospacing="1" w:line="240" w:lineRule="auto"/>
        <w:jc w:val="both"/>
        <w:rPr>
          <w:rFonts w:ascii="Arial" w:eastAsia="Times New Roman" w:hAnsi="Arial" w:cs="Arial"/>
          <w:sz w:val="20"/>
          <w:szCs w:val="20"/>
        </w:rPr>
      </w:pPr>
      <w:r w:rsidRPr="0044457A">
        <w:rPr>
          <w:rFonts w:ascii="Arial" w:eastAsia="Times New Roman" w:hAnsi="Arial" w:cs="Arial"/>
          <w:sz w:val="20"/>
          <w:szCs w:val="20"/>
        </w:rPr>
        <w:t>Tại Việt Nam, Chiến lược quốc gia về đa dạng sinh học đến năm 2030, tầm nhìn đến năm 2050, được Thủ tướng Chính phủ phê duyệt tại Quyết định số 149/QĐ-TTg ngày 28 tháng 01 năm 2022, xác định huy động và đa dạng hóa nguồn lực là một trong những giải pháp quan trọng để thực hiện các mục tiêu bảo tồn đa dạng sinh học. Trong những năm qua, nhiều nguồn và cơ chế tài chính đã được thể chế hóa và triển khai có khả năng đóng góp cho bảo tồn đa dạng sinh học, bao gồm ngân sách nhà nước, chi trả dịch vụ hệ sinh thái (PES), chi trả dịch vụ môi trường rừng (PFES), các quỹ môi trường và bảo tồn, nguồn tài chính quốc tế và các công cụ tài chính khác. Bên cạnh đó, các cơ chế tài chính mới nổi hoặc chưa được thể chế hóa/vận hành đầy đủ cho bảo tồn đa dạng sinh học tại Việt Nam, như tín chỉ đa dạng sinh học và một số cơ chế tài chính cho thiên nhiên, cùng với các cơ hội từ tài chính các-bon, Danh mục phân loại xanh, tín dụng xanh, trái phiếu xanh, tài chính kết hợp và đầu tư tạo tác động, đang mở ra những hướng tiếp cận mới để huy động nguồn lực cho bảo tồn.</w:t>
      </w:r>
    </w:p>
    <w:p w14:paraId="4C0E0E77" w14:textId="77777777" w:rsidR="00887438" w:rsidRPr="0044457A" w:rsidRDefault="00000000" w:rsidP="00544A5B">
      <w:pPr>
        <w:pStyle w:val="TOR0252VINormal"/>
        <w:spacing w:before="100" w:beforeAutospacing="1" w:after="100" w:afterAutospacing="1" w:line="240" w:lineRule="auto"/>
        <w:jc w:val="both"/>
        <w:rPr>
          <w:rFonts w:ascii="Arial" w:eastAsia="Times New Roman" w:hAnsi="Arial" w:cs="Arial"/>
          <w:sz w:val="20"/>
          <w:szCs w:val="20"/>
        </w:rPr>
      </w:pPr>
      <w:r w:rsidRPr="0044457A">
        <w:rPr>
          <w:rFonts w:ascii="Arial" w:eastAsia="Times New Roman" w:hAnsi="Arial" w:cs="Arial"/>
          <w:sz w:val="20"/>
          <w:szCs w:val="20"/>
        </w:rPr>
        <w:t>WWF-Việt Nam và các tổ chức khác đã thực hiện nhiều nghiên cứu, đánh giá và sáng kiến liên quan đến nhu cầu và khoảng trống tài chính cho đa dạng sinh học, các nguồn và cơ chế tài chính hiện có, cũng như các cơ hội tài chính mới. Các nghiên cứu gần đây của WWF tại khu vực Trung Trường Sơn cũng đã xác định và phân tích nhiều cơ chế tài chính có khả năng hỗ trợ bảo tồn và sinh kế cộng đồng. Vì vậy, nhu cầu hiện nay không phải là thực hiện lại một đánh giá tổng quan về tài chính đa dạng sinh học, mà là kế thừa các kết quả đã có, cập nhật những thay đổi mới và tập trung giải quyết các khoảng trống còn tồn tại.</w:t>
      </w:r>
    </w:p>
    <w:p w14:paraId="524DC8E4" w14:textId="77777777" w:rsidR="00887438" w:rsidRPr="0044457A" w:rsidRDefault="00000000" w:rsidP="00544A5B">
      <w:pPr>
        <w:pStyle w:val="TOR0252VINormal"/>
        <w:spacing w:before="100" w:beforeAutospacing="1" w:after="100" w:afterAutospacing="1" w:line="240" w:lineRule="auto"/>
        <w:jc w:val="both"/>
        <w:rPr>
          <w:rFonts w:ascii="Arial" w:eastAsia="Times New Roman" w:hAnsi="Arial" w:cs="Arial"/>
          <w:sz w:val="20"/>
          <w:szCs w:val="20"/>
        </w:rPr>
      </w:pPr>
      <w:r w:rsidRPr="0044457A">
        <w:rPr>
          <w:rFonts w:ascii="Arial" w:eastAsia="Times New Roman" w:hAnsi="Arial" w:cs="Arial"/>
          <w:sz w:val="20"/>
          <w:szCs w:val="20"/>
        </w:rPr>
        <w:lastRenderedPageBreak/>
        <w:t>Đối với các cơ chế tài chính đã và đang vận hành, cần làm rõ những hạn chế và cơ hội để tăng khả năng đóng góp cho bảo tồn đa dạng sinh học, đặc biệt là khả năng tiếp cận và hưởng lợi của các mô hình bảo tồn dựa vào cộng đồng, cũng như khả năng cải thiện hoặc kết hợp các nguồn tài chính hiện có. Đối với các cơ chế tài chính mới nổi, cần tiếp tục đánh giá có hệ thống về cơ sở pháp lý và chính sách, mức độ sẵn sàng về thể chế và kỹ thuật, tiềm năng tài chính và thị trường, yêu cầu về quản trị và theo dõi kết quả bảo tồn, sự tham gia và chia sẻ lợi ích với cộng đồng, các rủi ro và điều kiện cần thiết để có thể áp dụng trong bối cảnh Việt Nam. Trong đó, tín chỉ đa dạng sinh học (Biodiversity Credits) là một trong những cơ chế cần được nghiên cứu sâu hơn trong bối cảnh các sáng kiến liên quan đang được thúc đẩy tại Việt Nam.</w:t>
      </w:r>
    </w:p>
    <w:p w14:paraId="0D20AE9E" w14:textId="77777777" w:rsidR="00887438" w:rsidRPr="0044457A" w:rsidRDefault="00000000" w:rsidP="00544A5B">
      <w:pPr>
        <w:pStyle w:val="TOR0252VINormal"/>
        <w:spacing w:before="100" w:beforeAutospacing="1" w:after="100" w:afterAutospacing="1" w:line="240" w:lineRule="auto"/>
        <w:jc w:val="both"/>
        <w:rPr>
          <w:rFonts w:ascii="Arial" w:eastAsia="Times New Roman" w:hAnsi="Arial" w:cs="Arial"/>
          <w:sz w:val="20"/>
          <w:szCs w:val="20"/>
        </w:rPr>
      </w:pPr>
      <w:r w:rsidRPr="0044457A">
        <w:rPr>
          <w:rFonts w:ascii="Arial" w:eastAsia="Times New Roman" w:hAnsi="Arial" w:cs="Arial"/>
          <w:sz w:val="20"/>
          <w:szCs w:val="20"/>
        </w:rPr>
        <w:t>Trong khuôn khổ Dự án “Thúc đẩy sự tham gia của cộng đồng và các bên liên quan trong thực hiện Khung Đa dạng sinh học toàn cầu và Chiến lược quốc gia về đa dạng sinh học tại Việt Nam” (MiB-GBF), Cục Bảo tồn thiên nhiên và Đa dạng sinh học (NBCA), Bộ Nông nghiệp và Môi trường (MAE), phối hợp với WWF-Việt Nam triển khai các hoạt động nhằm tăng cường sự tham gia của cộng đồng trong bảo tồn đa dạng sinh học và thúc đẩy các giải pháp tài chính bền vững cho bảo tồn dựa vào cộng đồng. Dự án đang hỗ trợ các mô hình bảo tồn dựa vào cộng đồng và các khu vực OECM tiềm năng tại Trung Trường Sơn, bao gồm tỉnh Quảng Trị, thành phố Huế và thành phố Đà Nẵng, tạo cơ sở thực tiễn để xem xét khả năng áp dụng và từng bước thí điểm các cơ chế tài chính phù hợp.</w:t>
      </w:r>
    </w:p>
    <w:p w14:paraId="39D7AA6E" w14:textId="77777777" w:rsidR="00887438" w:rsidRPr="0044457A" w:rsidRDefault="00000000" w:rsidP="00544A5B">
      <w:pPr>
        <w:pStyle w:val="TOR0252VINormal"/>
        <w:spacing w:before="100" w:beforeAutospacing="1" w:after="100" w:afterAutospacing="1" w:line="240" w:lineRule="auto"/>
        <w:jc w:val="both"/>
        <w:rPr>
          <w:rFonts w:ascii="Arial" w:eastAsia="Times New Roman" w:hAnsi="Arial" w:cs="Arial"/>
          <w:sz w:val="20"/>
          <w:szCs w:val="20"/>
        </w:rPr>
      </w:pPr>
      <w:r w:rsidRPr="0044457A">
        <w:rPr>
          <w:rFonts w:ascii="Arial" w:eastAsia="Times New Roman" w:hAnsi="Arial" w:cs="Arial"/>
          <w:sz w:val="20"/>
          <w:szCs w:val="20"/>
        </w:rPr>
        <w:t>Trên cơ sở đó, WWF-Việt Nam cần tuyển Tư vấn để kế thừa và cập nhật các đánh giá hiện có; đánh giá tính khả thi và mức độ sẵn sàng của các cơ chế tài chính mới nổi có tiềm năng; xác định các cơ chế ưu tiên và các điều kiện cần thiết để tiến tới thí điểm; và xây dựng lộ trình phát triển, thí điểm và mở rộng áp dụng các cơ chế ưu tiên trong giai đoạn 2027–2030, trong đó đặc biệt xem xét khả năng áp dụng đối với các mô hình bảo tồn dựa vào cộng đồng tại khu vực Trung Trường Sơn. Kết quả của gói tư vấn dự kiến sẽ cung cấp cơ sở kỹ thuật và thực tiễn cho việc tiếp tục phát triển các cơ chế tài chính bền vững cho bảo tồn đa dạng sinh học tại Việt Nam.</w:t>
      </w:r>
    </w:p>
    <w:p w14:paraId="21B21F4C" w14:textId="77777777" w:rsidR="00887438" w:rsidRPr="0044457A" w:rsidRDefault="00000000" w:rsidP="008E4182">
      <w:pPr>
        <w:pStyle w:val="TOR0252VINormal"/>
        <w:spacing w:after="120" w:line="240" w:lineRule="auto"/>
        <w:jc w:val="both"/>
        <w:rPr>
          <w:rFonts w:ascii="Arial" w:eastAsia="Arial" w:hAnsi="Arial" w:cs="Arial"/>
          <w:b/>
          <w:bCs/>
          <w:sz w:val="20"/>
          <w:szCs w:val="20"/>
        </w:rPr>
      </w:pPr>
      <w:r w:rsidRPr="0044457A">
        <w:rPr>
          <w:rFonts w:ascii="Arial" w:eastAsia="Arial" w:hAnsi="Arial" w:cs="Arial"/>
          <w:b/>
          <w:bCs/>
          <w:sz w:val="20"/>
          <w:szCs w:val="20"/>
        </w:rPr>
        <w:t>II. MỤC TIÊU</w:t>
      </w:r>
    </w:p>
    <w:p w14:paraId="49675836" w14:textId="77777777" w:rsidR="00887438" w:rsidRPr="0044457A" w:rsidRDefault="00000000" w:rsidP="008E4182">
      <w:pPr>
        <w:pStyle w:val="TOR0252VINormal"/>
        <w:spacing w:after="120" w:line="240" w:lineRule="auto"/>
        <w:jc w:val="both"/>
        <w:rPr>
          <w:rFonts w:ascii="Arial" w:eastAsia="Arial" w:hAnsi="Arial" w:cs="Arial"/>
          <w:b/>
          <w:bCs/>
          <w:sz w:val="20"/>
          <w:szCs w:val="20"/>
        </w:rPr>
      </w:pPr>
      <w:r w:rsidRPr="0044457A">
        <w:rPr>
          <w:rFonts w:ascii="Arial" w:eastAsia="Arial" w:hAnsi="Arial" w:cs="Arial"/>
          <w:b/>
          <w:bCs/>
          <w:sz w:val="20"/>
          <w:szCs w:val="20"/>
        </w:rPr>
        <w:t>2.1. Mục tiêu tổng thể</w:t>
      </w:r>
    </w:p>
    <w:p w14:paraId="1CAFF2E6" w14:textId="77777777" w:rsidR="00887438" w:rsidRPr="0044457A" w:rsidRDefault="00000000" w:rsidP="005944A6">
      <w:pPr>
        <w:pStyle w:val="TOR0252VIpdq2pgselectionanchorcontainer"/>
        <w:jc w:val="both"/>
        <w:rPr>
          <w:rFonts w:ascii="Arial" w:hAnsi="Arial" w:cs="Arial"/>
          <w:sz w:val="20"/>
          <w:szCs w:val="20"/>
        </w:rPr>
      </w:pPr>
      <w:r w:rsidRPr="0044457A">
        <w:rPr>
          <w:rFonts w:ascii="Arial" w:hAnsi="Arial" w:cs="Arial"/>
          <w:sz w:val="20"/>
          <w:szCs w:val="20"/>
        </w:rPr>
        <w:t>Xác định và ưu tiên các cơ chế tài chính có tiềm năng huy động thêm nguồn lực bền vững cho bảo tồn đa dạng sinh học dựa vào cộng đồng tại Việt Nam; đánh giá tính khả thi, mức độ sẵn sàng và các điều kiện cần thiết để phát triển và áp dụng các cơ chế tài chính mới nổi có tiềm năng; đồng thời đề xuất lộ trình phát triển và thí điểm các cơ chế ưu tiên trong giai đoạn 2027–2030, trong đó đặc biệt xem xét khả năng áp dụng tại khu vực Trung Trường Sơn.</w:t>
      </w:r>
    </w:p>
    <w:p w14:paraId="25062EE2" w14:textId="77777777" w:rsidR="00887438" w:rsidRPr="0044457A" w:rsidRDefault="00000000" w:rsidP="005944A6">
      <w:pPr>
        <w:pStyle w:val="TOR0252VINormal"/>
        <w:spacing w:after="120" w:line="240" w:lineRule="auto"/>
        <w:jc w:val="both"/>
        <w:rPr>
          <w:rFonts w:ascii="Arial" w:eastAsia="Arial" w:hAnsi="Arial" w:cs="Arial"/>
          <w:b/>
          <w:bCs/>
          <w:sz w:val="20"/>
          <w:szCs w:val="20"/>
        </w:rPr>
      </w:pPr>
      <w:r w:rsidRPr="0044457A">
        <w:rPr>
          <w:rFonts w:ascii="Arial" w:eastAsia="Arial" w:hAnsi="Arial" w:cs="Arial"/>
          <w:b/>
          <w:bCs/>
          <w:sz w:val="20"/>
          <w:szCs w:val="20"/>
        </w:rPr>
        <w:t>2.2. Mục tiêu cụ thể</w:t>
      </w:r>
    </w:p>
    <w:p w14:paraId="794158F5" w14:textId="77777777" w:rsidR="00887438" w:rsidRPr="0044457A" w:rsidRDefault="00000000" w:rsidP="005944A6">
      <w:pPr>
        <w:pStyle w:val="TOR0252VINormal"/>
        <w:spacing w:after="120" w:line="240" w:lineRule="auto"/>
        <w:jc w:val="both"/>
        <w:rPr>
          <w:rFonts w:ascii="Arial" w:eastAsia="Times New Roman" w:hAnsi="Arial" w:cs="Arial"/>
          <w:sz w:val="20"/>
          <w:szCs w:val="20"/>
        </w:rPr>
      </w:pPr>
      <w:r w:rsidRPr="0044457A">
        <w:rPr>
          <w:rFonts w:ascii="Arial" w:eastAsia="Times New Roman" w:hAnsi="Arial" w:cs="Arial"/>
          <w:sz w:val="20"/>
          <w:szCs w:val="20"/>
        </w:rPr>
        <w:t>Gói tư vấn nhằm:</w:t>
      </w:r>
    </w:p>
    <w:p w14:paraId="5AFEAC6F" w14:textId="77777777" w:rsidR="00887438" w:rsidRPr="0044457A" w:rsidRDefault="00000000">
      <w:pPr>
        <w:pStyle w:val="TOR0252VIListParagraph"/>
        <w:numPr>
          <w:ilvl w:val="0"/>
          <w:numId w:val="26"/>
        </w:numPr>
        <w:spacing w:after="0" w:line="240" w:lineRule="auto"/>
        <w:jc w:val="both"/>
        <w:rPr>
          <w:rFonts w:ascii="Arial" w:eastAsia="Times New Roman" w:hAnsi="Arial" w:cs="Arial"/>
          <w:sz w:val="20"/>
          <w:szCs w:val="20"/>
        </w:rPr>
      </w:pPr>
      <w:r w:rsidRPr="0044457A">
        <w:rPr>
          <w:rFonts w:ascii="Arial" w:eastAsia="Times New Roman" w:hAnsi="Arial" w:cs="Arial"/>
          <w:sz w:val="20"/>
          <w:szCs w:val="20"/>
        </w:rPr>
        <w:t>Tổng hợp và cập nhật nhu cầu, khoảng trống tài chính cho bảo tồn đa dạng sinh học, đặc biệt là bảo tồn dựa vào cộng đồng; đồng thời rà soát các cơ chế tài chính hiện có và mới nổi có khả năng đáp ứng các nhu cầu này trên cơ sở kế thừa các nghiên cứu, đánh giá đã có.</w:t>
      </w:r>
    </w:p>
    <w:p w14:paraId="7729FADC" w14:textId="77777777" w:rsidR="00887438" w:rsidRPr="0044457A" w:rsidRDefault="00000000">
      <w:pPr>
        <w:pStyle w:val="TOR0252VIListParagraph"/>
        <w:numPr>
          <w:ilvl w:val="0"/>
          <w:numId w:val="26"/>
        </w:numPr>
        <w:spacing w:after="0" w:line="240" w:lineRule="auto"/>
        <w:jc w:val="both"/>
        <w:rPr>
          <w:rFonts w:ascii="Arial" w:eastAsia="Times New Roman" w:hAnsi="Arial" w:cs="Arial"/>
          <w:sz w:val="20"/>
          <w:szCs w:val="20"/>
        </w:rPr>
      </w:pPr>
      <w:r w:rsidRPr="0044457A">
        <w:rPr>
          <w:rFonts w:ascii="Arial" w:eastAsia="Times New Roman" w:hAnsi="Arial" w:cs="Arial"/>
          <w:sz w:val="20"/>
          <w:szCs w:val="20"/>
        </w:rPr>
        <w:t>Đánh giá tính khả thi và mức độ sẵn sàng của các cơ chế tài chính mới nổi có tiềm năng trong điều kiện Việt Nam, trong đó Tín chỉ đa dạng sinh học (Biodiversity Credits) là cơ chế bắt buộc được đánh giá.</w:t>
      </w:r>
    </w:p>
    <w:p w14:paraId="2089B047" w14:textId="77777777" w:rsidR="00887438" w:rsidRPr="0044457A" w:rsidRDefault="00000000">
      <w:pPr>
        <w:pStyle w:val="TOR0252VIListParagraph"/>
        <w:numPr>
          <w:ilvl w:val="0"/>
          <w:numId w:val="26"/>
        </w:numPr>
        <w:spacing w:after="0" w:line="240" w:lineRule="auto"/>
        <w:jc w:val="both"/>
        <w:rPr>
          <w:rFonts w:ascii="Arial" w:eastAsia="Times New Roman" w:hAnsi="Arial" w:cs="Arial"/>
          <w:sz w:val="20"/>
          <w:szCs w:val="20"/>
        </w:rPr>
      </w:pPr>
      <w:r w:rsidRPr="0044457A">
        <w:rPr>
          <w:rFonts w:ascii="Arial" w:eastAsia="Times New Roman" w:hAnsi="Arial" w:cs="Arial"/>
          <w:sz w:val="20"/>
          <w:szCs w:val="20"/>
        </w:rPr>
        <w:t>Lựa chọn và tham vấn, kiểm chứng 2–3 cơ chế tài chính có tiềm năng, bao gồm Tín chỉ đa dạng sinh học, nhằm làm rõ khả năng áp dụng và các điều kiện cần thiết để tiếp tục phát triển và thí điểm.</w:t>
      </w:r>
    </w:p>
    <w:p w14:paraId="5D3C4C10" w14:textId="77777777" w:rsidR="00887438" w:rsidRPr="0044457A" w:rsidRDefault="00000000">
      <w:pPr>
        <w:pStyle w:val="TOR0252VIListParagraph"/>
        <w:numPr>
          <w:ilvl w:val="0"/>
          <w:numId w:val="26"/>
        </w:numPr>
        <w:spacing w:after="0" w:line="240" w:lineRule="auto"/>
        <w:jc w:val="both"/>
        <w:rPr>
          <w:rFonts w:ascii="Arial" w:eastAsia="Times New Roman" w:hAnsi="Arial" w:cs="Arial"/>
          <w:sz w:val="20"/>
          <w:szCs w:val="20"/>
        </w:rPr>
      </w:pPr>
      <w:r w:rsidRPr="0044457A">
        <w:rPr>
          <w:rFonts w:ascii="Arial" w:eastAsia="Times New Roman" w:hAnsi="Arial" w:cs="Arial"/>
          <w:sz w:val="20"/>
          <w:szCs w:val="20"/>
        </w:rPr>
        <w:t>Xác định các cơ chế tài chính ưu tiên và cơ hội thí điểm cho bảo tồn đa dạng sinh học dựa vào cộng đồng, trong đó đặc biệt xem xét khả năng áp dụng tại khu vực Trung Trường Sơn.</w:t>
      </w:r>
    </w:p>
    <w:p w14:paraId="6D3EEB75" w14:textId="77777777" w:rsidR="00887438" w:rsidRPr="0044457A" w:rsidRDefault="00000000">
      <w:pPr>
        <w:pStyle w:val="TOR0252VIListParagraph"/>
        <w:numPr>
          <w:ilvl w:val="0"/>
          <w:numId w:val="26"/>
        </w:numPr>
        <w:spacing w:before="120" w:after="120" w:line="240" w:lineRule="auto"/>
        <w:jc w:val="both"/>
        <w:rPr>
          <w:rFonts w:ascii="Arial" w:eastAsia="Arial" w:hAnsi="Arial" w:cs="Arial"/>
          <w:sz w:val="20"/>
          <w:szCs w:val="20"/>
        </w:rPr>
      </w:pPr>
      <w:r w:rsidRPr="0044457A">
        <w:rPr>
          <w:rFonts w:ascii="Arial" w:eastAsia="Times New Roman" w:hAnsi="Arial" w:cs="Arial"/>
          <w:sz w:val="20"/>
          <w:szCs w:val="20"/>
        </w:rPr>
        <w:t>Xây dựng lộ trình giai đoạn 2027–2030 để tiếp tục phát triển, chuẩn bị và triển khai thí điểm các cơ chế tài chính ưu tiên và, khi phù hợp, mở rộng áp dụng.</w:t>
      </w:r>
    </w:p>
    <w:p w14:paraId="21DBEC0E" w14:textId="77777777" w:rsidR="00887438" w:rsidRPr="0044457A" w:rsidRDefault="00000000">
      <w:pPr>
        <w:pStyle w:val="TOR0252VINormal"/>
        <w:spacing w:before="120" w:after="120" w:line="240" w:lineRule="auto"/>
        <w:jc w:val="both"/>
        <w:rPr>
          <w:rFonts w:ascii="Arial" w:eastAsia="Arial" w:hAnsi="Arial" w:cs="Arial"/>
          <w:b/>
          <w:bCs/>
          <w:sz w:val="20"/>
          <w:szCs w:val="20"/>
        </w:rPr>
      </w:pPr>
      <w:r w:rsidRPr="0044457A">
        <w:rPr>
          <w:rFonts w:ascii="Arial" w:eastAsia="Arial" w:hAnsi="Arial" w:cs="Arial"/>
          <w:b/>
          <w:bCs/>
          <w:sz w:val="20"/>
          <w:szCs w:val="20"/>
        </w:rPr>
        <w:t>III. PHẠM VI CÔNG VIỆC</w:t>
      </w:r>
    </w:p>
    <w:p w14:paraId="0CFB9501" w14:textId="77777777" w:rsidR="00887438" w:rsidRPr="0044457A" w:rsidRDefault="00000000" w:rsidP="00B25D2B">
      <w:pPr>
        <w:pStyle w:val="TOR0252VIpdq2pgselectionanchorcontainer"/>
        <w:jc w:val="both"/>
        <w:rPr>
          <w:rFonts w:ascii="Arial" w:hAnsi="Arial" w:cs="Arial"/>
          <w:sz w:val="20"/>
          <w:szCs w:val="20"/>
        </w:rPr>
      </w:pPr>
      <w:r w:rsidRPr="0044457A">
        <w:rPr>
          <w:rFonts w:ascii="Arial" w:hAnsi="Arial" w:cs="Arial"/>
          <w:sz w:val="20"/>
          <w:szCs w:val="20"/>
        </w:rPr>
        <w:t>Tư vấn sẽ phối hợp chặt chẽ với WWF-Việt Nam, Cục Bảo tồn thiên nhiên và Đa dạng sinh học (NBCA), các cơ quan quản lý nhà nước có liên quan, các tổ chức tài chính, khu vực tư nhân, cộng đồng địa phương và các bên liên quan khác để thực hiện các nhiệm vụ sau:</w:t>
      </w:r>
    </w:p>
    <w:p w14:paraId="2A8FF885" w14:textId="77777777" w:rsidR="00887438" w:rsidRPr="0044457A" w:rsidRDefault="00000000" w:rsidP="00544A5B">
      <w:pPr>
        <w:pStyle w:val="TOR0252VIpdq2pgselectionanchorcontainer"/>
        <w:jc w:val="both"/>
        <w:rPr>
          <w:rFonts w:ascii="Arial" w:hAnsi="Arial" w:cs="Arial"/>
          <w:sz w:val="20"/>
          <w:szCs w:val="20"/>
          <w:lang w:val="vi-VN"/>
        </w:rPr>
      </w:pPr>
      <w:r w:rsidRPr="0044457A">
        <w:rPr>
          <w:rFonts w:ascii="Arial" w:hAnsi="Arial" w:cs="Arial"/>
          <w:sz w:val="20"/>
          <w:szCs w:val="20"/>
        </w:rPr>
        <w:lastRenderedPageBreak/>
        <w:t>Tư vấn thực hiện các nhiệm vụ sau:</w:t>
      </w:r>
    </w:p>
    <w:p w14:paraId="703DBFC9" w14:textId="77777777" w:rsidR="00887438" w:rsidRPr="0044457A" w:rsidRDefault="00000000" w:rsidP="00544A5B">
      <w:pPr>
        <w:pStyle w:val="TOR0252VIpdq2pgselectionanchorcontainer"/>
        <w:jc w:val="both"/>
        <w:rPr>
          <w:rFonts w:ascii="Arial" w:hAnsi="Arial" w:cs="Arial"/>
          <w:sz w:val="20"/>
          <w:szCs w:val="20"/>
          <w:lang w:val="vi-VN"/>
        </w:rPr>
      </w:pPr>
      <w:r w:rsidRPr="0044457A">
        <w:rPr>
          <w:rFonts w:ascii="Arial" w:hAnsi="Arial" w:cs="Arial"/>
          <w:b/>
          <w:bCs/>
          <w:sz w:val="20"/>
          <w:szCs w:val="20"/>
          <w:lang w:val="vi-VN"/>
        </w:rPr>
        <w:t>Nhiệm vụ 1. Rà soát nhu cầu tài chính và các cơ chế tài chính cho bảo tồn đa dạng sinh học</w:t>
      </w:r>
    </w:p>
    <w:p w14:paraId="0BF36813" w14:textId="77777777" w:rsidR="00887438" w:rsidRPr="0044457A" w:rsidRDefault="00000000" w:rsidP="00B25D2B">
      <w:pPr>
        <w:pStyle w:val="TOR0252VINormalWeb"/>
        <w:jc w:val="both"/>
        <w:rPr>
          <w:rFonts w:ascii="Arial" w:hAnsi="Arial" w:cs="Arial"/>
          <w:sz w:val="20"/>
          <w:szCs w:val="20"/>
          <w:lang w:val="vi-VN"/>
        </w:rPr>
      </w:pPr>
      <w:r w:rsidRPr="0044457A">
        <w:rPr>
          <w:rFonts w:ascii="Arial" w:hAnsi="Arial" w:cs="Arial"/>
          <w:sz w:val="20"/>
          <w:szCs w:val="20"/>
          <w:lang w:val="vi-VN"/>
        </w:rPr>
        <w:t>Trên cơ sở</w:t>
      </w:r>
      <w:r w:rsidRPr="0044457A">
        <w:rPr>
          <w:rStyle w:val="TOR0252VIapple-converted-space"/>
          <w:rFonts w:ascii="Arial" w:hAnsi="Arial" w:cs="Arial"/>
          <w:sz w:val="20"/>
          <w:szCs w:val="20"/>
          <w:lang w:val="vi-VN"/>
        </w:rPr>
        <w:t> </w:t>
      </w:r>
      <w:r w:rsidRPr="0044457A">
        <w:rPr>
          <w:rStyle w:val="TOR0252VIStrong"/>
          <w:rFonts w:ascii="Arial" w:hAnsi="Arial" w:cs="Arial"/>
          <w:b w:val="0"/>
          <w:bCs w:val="0"/>
          <w:sz w:val="20"/>
          <w:szCs w:val="20"/>
          <w:lang w:val="vi-VN"/>
        </w:rPr>
        <w:t>kế thừa và không lặp lại các nghiên cứu, đánh giá đã được BIOFIN, WWF-Việt Nam, WWF Quốc tế và các tổ chức, sáng kiến liên quan thực hiện</w:t>
      </w:r>
      <w:r w:rsidRPr="0044457A">
        <w:rPr>
          <w:rFonts w:ascii="Arial" w:hAnsi="Arial" w:cs="Arial"/>
          <w:sz w:val="20"/>
          <w:szCs w:val="20"/>
          <w:lang w:val="vi-VN"/>
        </w:rPr>
        <w:t>, Tư vấn tổng hợp và cập nhật nhu cầu, khoảng trống tài chính cho bảo tồn đa dạng sinh học tại Việt Nam, đặc biệt là nhu cầu tài chính cho</w:t>
      </w:r>
      <w:r w:rsidRPr="0044457A">
        <w:rPr>
          <w:rStyle w:val="TOR0252VIapple-converted-space"/>
          <w:rFonts w:ascii="Arial" w:hAnsi="Arial" w:cs="Arial"/>
          <w:sz w:val="20"/>
          <w:szCs w:val="20"/>
          <w:lang w:val="vi-VN"/>
        </w:rPr>
        <w:t> </w:t>
      </w:r>
      <w:r w:rsidRPr="0044457A">
        <w:rPr>
          <w:rStyle w:val="TOR0252VIStrong"/>
          <w:rFonts w:ascii="Arial" w:hAnsi="Arial" w:cs="Arial"/>
          <w:b w:val="0"/>
          <w:bCs w:val="0"/>
          <w:sz w:val="20"/>
          <w:szCs w:val="20"/>
          <w:lang w:val="vi-VN"/>
        </w:rPr>
        <w:t>các mô hình bảo tồn đa dạng sinh học dựa vào cộng đồng</w:t>
      </w:r>
      <w:r w:rsidRPr="0044457A">
        <w:rPr>
          <w:rFonts w:ascii="Arial" w:hAnsi="Arial" w:cs="Arial"/>
          <w:sz w:val="20"/>
          <w:szCs w:val="20"/>
          <w:lang w:val="vi-VN"/>
        </w:rPr>
        <w:t>; đồng thời rà soát các cơ chế tài chính hiện có và mới nổi có khả năng đáp ứng các nhu cầu này.</w:t>
      </w:r>
    </w:p>
    <w:p w14:paraId="13EC63AB" w14:textId="77777777" w:rsidR="00887438" w:rsidRPr="0044457A" w:rsidRDefault="00000000" w:rsidP="00B25D2B">
      <w:pPr>
        <w:pStyle w:val="TOR0252VINormalWeb"/>
        <w:jc w:val="both"/>
        <w:rPr>
          <w:rFonts w:ascii="Arial" w:hAnsi="Arial" w:cs="Arial"/>
          <w:sz w:val="20"/>
          <w:szCs w:val="20"/>
          <w:lang w:val="vi-VN"/>
        </w:rPr>
      </w:pPr>
      <w:r w:rsidRPr="0044457A">
        <w:rPr>
          <w:rFonts w:ascii="Arial" w:hAnsi="Arial" w:cs="Arial"/>
          <w:sz w:val="20"/>
          <w:szCs w:val="20"/>
          <w:lang w:val="vi-VN"/>
        </w:rPr>
        <w:t>Các cơ chế tài chính được xem xét theo hai nhóm chính:</w:t>
      </w:r>
    </w:p>
    <w:p w14:paraId="6EB84486" w14:textId="77777777" w:rsidR="00887438" w:rsidRPr="0044457A" w:rsidRDefault="00000000" w:rsidP="00B25D2B">
      <w:pPr>
        <w:pStyle w:val="TOR0252VINormalWeb"/>
        <w:jc w:val="both"/>
        <w:rPr>
          <w:rFonts w:ascii="Arial" w:hAnsi="Arial" w:cs="Arial"/>
          <w:sz w:val="20"/>
          <w:szCs w:val="20"/>
          <w:lang w:val="vi-VN"/>
        </w:rPr>
      </w:pPr>
      <w:r w:rsidRPr="0044457A">
        <w:rPr>
          <w:rStyle w:val="TOR0252VIStrong"/>
          <w:rFonts w:ascii="Arial" w:hAnsi="Arial" w:cs="Arial"/>
          <w:b w:val="0"/>
          <w:bCs w:val="0"/>
          <w:sz w:val="20"/>
          <w:szCs w:val="20"/>
          <w:lang w:val="vi-VN"/>
        </w:rPr>
        <w:t>a) Các cơ chế tài chính đã được thể chế hóa và đang được triển khai tại Việt Nam</w:t>
      </w:r>
    </w:p>
    <w:p w14:paraId="2E29CBBB" w14:textId="77777777" w:rsidR="00887438" w:rsidRPr="0044457A" w:rsidRDefault="00000000" w:rsidP="00B25D2B">
      <w:pPr>
        <w:pStyle w:val="TOR0252VINormalWeb"/>
        <w:jc w:val="both"/>
        <w:rPr>
          <w:rFonts w:ascii="Arial" w:hAnsi="Arial" w:cs="Arial"/>
          <w:sz w:val="20"/>
          <w:szCs w:val="20"/>
          <w:lang w:val="vi-VN"/>
        </w:rPr>
      </w:pPr>
      <w:r w:rsidRPr="0044457A">
        <w:rPr>
          <w:rFonts w:ascii="Arial" w:hAnsi="Arial" w:cs="Arial"/>
          <w:sz w:val="20"/>
          <w:szCs w:val="20"/>
          <w:lang w:val="vi-VN"/>
        </w:rPr>
        <w:t>Rà soát các cơ chế và nguồn tài chính đang được áp dụng, như ngân sách nhà nước, PES/PFES, các quỹ môi trường và bảo tồn, các nguồn tài chính quốc tế, tín dụng và các cơ chế liên quan khác; tập trung xác định:</w:t>
      </w:r>
    </w:p>
    <w:p w14:paraId="147992F0" w14:textId="77777777" w:rsidR="00887438" w:rsidRPr="0044457A" w:rsidRDefault="00000000">
      <w:pPr>
        <w:pStyle w:val="TOR0252VINormal"/>
        <w:numPr>
          <w:ilvl w:val="0"/>
          <w:numId w:val="20"/>
        </w:numPr>
        <w:spacing w:before="100" w:beforeAutospacing="1" w:after="100" w:afterAutospacing="1" w:line="240" w:lineRule="auto"/>
        <w:jc w:val="both"/>
        <w:rPr>
          <w:rFonts w:ascii="Arial" w:hAnsi="Arial" w:cs="Arial"/>
          <w:sz w:val="20"/>
          <w:szCs w:val="20"/>
          <w:lang w:val="vi-VN"/>
        </w:rPr>
      </w:pPr>
      <w:r w:rsidRPr="0044457A">
        <w:rPr>
          <w:rFonts w:ascii="Arial" w:hAnsi="Arial" w:cs="Arial"/>
          <w:sz w:val="20"/>
          <w:szCs w:val="20"/>
          <w:lang w:val="vi-VN"/>
        </w:rPr>
        <w:t>mức độ và khả năng hỗ trợ cho bảo tồn đa dạng sinh học, đặc biệt là bảo tồn dựa vào cộng đồng;</w:t>
      </w:r>
    </w:p>
    <w:p w14:paraId="1706B80A" w14:textId="77777777" w:rsidR="00887438" w:rsidRPr="0044457A" w:rsidRDefault="00000000">
      <w:pPr>
        <w:pStyle w:val="TOR0252VINormal"/>
        <w:numPr>
          <w:ilvl w:val="0"/>
          <w:numId w:val="20"/>
        </w:numPr>
        <w:spacing w:before="100" w:beforeAutospacing="1" w:after="100" w:afterAutospacing="1" w:line="240" w:lineRule="auto"/>
        <w:jc w:val="both"/>
        <w:rPr>
          <w:rFonts w:ascii="Arial" w:hAnsi="Arial" w:cs="Arial"/>
          <w:sz w:val="20"/>
          <w:szCs w:val="20"/>
          <w:lang w:val="vi-VN"/>
        </w:rPr>
      </w:pPr>
      <w:r w:rsidRPr="0044457A">
        <w:rPr>
          <w:rFonts w:ascii="Arial" w:hAnsi="Arial" w:cs="Arial"/>
          <w:sz w:val="20"/>
          <w:szCs w:val="20"/>
          <w:lang w:val="vi-VN"/>
        </w:rPr>
        <w:t>những kết quả, thực hành tốt và bài học kinh nghiệm;</w:t>
      </w:r>
    </w:p>
    <w:p w14:paraId="77CF099B" w14:textId="77777777" w:rsidR="00887438" w:rsidRPr="0044457A" w:rsidRDefault="00000000">
      <w:pPr>
        <w:pStyle w:val="TOR0252VINormal"/>
        <w:numPr>
          <w:ilvl w:val="0"/>
          <w:numId w:val="20"/>
        </w:numPr>
        <w:spacing w:before="100" w:beforeAutospacing="1" w:after="100" w:afterAutospacing="1" w:line="240" w:lineRule="auto"/>
        <w:jc w:val="both"/>
        <w:rPr>
          <w:rFonts w:ascii="Arial" w:hAnsi="Arial" w:cs="Arial"/>
          <w:sz w:val="20"/>
          <w:szCs w:val="20"/>
          <w:lang w:val="vi-VN"/>
        </w:rPr>
      </w:pPr>
      <w:r w:rsidRPr="0044457A">
        <w:rPr>
          <w:rFonts w:ascii="Arial" w:hAnsi="Arial" w:cs="Arial"/>
          <w:sz w:val="20"/>
          <w:szCs w:val="20"/>
          <w:lang w:val="vi-VN"/>
        </w:rPr>
        <w:t>các khoảng trống, hạn chế về chính sách, thể chế và khả năng tiếp cận nguồn tài chính; và</w:t>
      </w:r>
    </w:p>
    <w:p w14:paraId="5CB0856E" w14:textId="77777777" w:rsidR="00887438" w:rsidRPr="0044457A" w:rsidRDefault="00000000">
      <w:pPr>
        <w:pStyle w:val="TOR0252VINormal"/>
        <w:numPr>
          <w:ilvl w:val="0"/>
          <w:numId w:val="20"/>
        </w:numPr>
        <w:spacing w:before="100" w:beforeAutospacing="1" w:after="100" w:afterAutospacing="1" w:line="240" w:lineRule="auto"/>
        <w:jc w:val="both"/>
        <w:rPr>
          <w:rFonts w:ascii="Arial" w:hAnsi="Arial" w:cs="Arial"/>
          <w:sz w:val="20"/>
          <w:szCs w:val="20"/>
          <w:lang w:val="vi-VN"/>
        </w:rPr>
      </w:pPr>
      <w:r w:rsidRPr="0044457A">
        <w:rPr>
          <w:rFonts w:ascii="Arial" w:hAnsi="Arial" w:cs="Arial"/>
          <w:sz w:val="20"/>
          <w:szCs w:val="20"/>
          <w:lang w:val="vi-VN"/>
        </w:rPr>
        <w:t>cơ hội cải thiện, mở rộng hoặc kết hợp các cơ chế/nguồn tài chính hiện có nhằm tăng tính bền vững và hiệu quả tài chính cho bảo tồn.</w:t>
      </w:r>
    </w:p>
    <w:p w14:paraId="7AFBAC31" w14:textId="77777777" w:rsidR="00887438" w:rsidRPr="0044457A" w:rsidRDefault="00000000" w:rsidP="00B25D2B">
      <w:pPr>
        <w:pStyle w:val="TOR0252VINormalWeb"/>
        <w:jc w:val="both"/>
        <w:rPr>
          <w:rFonts w:ascii="Arial" w:hAnsi="Arial" w:cs="Arial"/>
          <w:sz w:val="20"/>
          <w:szCs w:val="20"/>
          <w:lang w:val="vi-VN"/>
        </w:rPr>
      </w:pPr>
      <w:r w:rsidRPr="0044457A">
        <w:rPr>
          <w:rStyle w:val="TOR0252VIStrong"/>
          <w:rFonts w:ascii="Arial" w:hAnsi="Arial" w:cs="Arial"/>
          <w:b w:val="0"/>
          <w:bCs w:val="0"/>
          <w:sz w:val="20"/>
          <w:szCs w:val="20"/>
          <w:lang w:val="vi-VN"/>
        </w:rPr>
        <w:t>b) Các cơ chế tài chính mới, mới nổi hoặc chưa được thể chế hóa/vận hành đầy đủ cho bảo tồn đa dạng sinh học tại Việt Nam</w:t>
      </w:r>
    </w:p>
    <w:p w14:paraId="2409CED6" w14:textId="77777777" w:rsidR="00887438" w:rsidRPr="0044457A" w:rsidRDefault="00000000" w:rsidP="00B25D2B">
      <w:pPr>
        <w:pStyle w:val="TOR0252VINormalWeb"/>
        <w:jc w:val="both"/>
        <w:rPr>
          <w:rFonts w:ascii="Arial" w:hAnsi="Arial" w:cs="Arial"/>
          <w:sz w:val="20"/>
          <w:szCs w:val="20"/>
          <w:lang w:val="vi-VN"/>
        </w:rPr>
      </w:pPr>
      <w:r w:rsidRPr="0044457A">
        <w:rPr>
          <w:rFonts w:ascii="Arial" w:hAnsi="Arial" w:cs="Arial"/>
          <w:sz w:val="20"/>
          <w:szCs w:val="20"/>
          <w:lang w:val="vi-VN"/>
        </w:rPr>
        <w:t>Xác định và phân tích các cơ chế có tiềm năng, bao gồm</w:t>
      </w:r>
      <w:r w:rsidRPr="0044457A">
        <w:rPr>
          <w:rStyle w:val="TOR0252VIapple-converted-space"/>
          <w:rFonts w:ascii="Arial" w:hAnsi="Arial" w:cs="Arial"/>
          <w:sz w:val="20"/>
          <w:szCs w:val="20"/>
          <w:lang w:val="vi-VN"/>
        </w:rPr>
        <w:t> </w:t>
      </w:r>
      <w:r w:rsidRPr="0044457A">
        <w:rPr>
          <w:rStyle w:val="TOR0252VIStrong"/>
          <w:rFonts w:ascii="Arial" w:hAnsi="Arial" w:cs="Arial"/>
          <w:b w:val="0"/>
          <w:bCs w:val="0"/>
          <w:sz w:val="20"/>
          <w:szCs w:val="20"/>
          <w:lang w:val="vi-VN"/>
        </w:rPr>
        <w:t>tín chỉ đa dạng sinh học</w:t>
      </w:r>
      <w:r w:rsidRPr="0044457A">
        <w:rPr>
          <w:rFonts w:ascii="Arial" w:hAnsi="Arial" w:cs="Arial"/>
          <w:sz w:val="20"/>
          <w:szCs w:val="20"/>
          <w:lang w:val="vi-VN"/>
        </w:rPr>
        <w:t>, tài chính các-bon và các cơ chế tài chính cho thiên nhiên khác; các công cụ tài chính xanh và bền vững như</w:t>
      </w:r>
      <w:r w:rsidRPr="0044457A">
        <w:rPr>
          <w:rStyle w:val="TOR0252VIapple-converted-space"/>
          <w:rFonts w:ascii="Arial" w:hAnsi="Arial" w:cs="Arial"/>
          <w:sz w:val="20"/>
          <w:szCs w:val="20"/>
          <w:lang w:val="vi-VN"/>
        </w:rPr>
        <w:t> </w:t>
      </w:r>
      <w:r w:rsidRPr="0044457A">
        <w:rPr>
          <w:rStyle w:val="TOR0252VIStrong"/>
          <w:rFonts w:ascii="Arial" w:hAnsi="Arial" w:cs="Arial"/>
          <w:b w:val="0"/>
          <w:bCs w:val="0"/>
          <w:sz w:val="20"/>
          <w:szCs w:val="20"/>
          <w:lang w:val="vi-VN"/>
        </w:rPr>
        <w:t>Danh mục phân loại xanh, tín dụng xanh, trái phiếu xanh, tài chính kết hợp và đầu tư tạo tác động</w:t>
      </w:r>
      <w:r w:rsidRPr="0044457A">
        <w:rPr>
          <w:rFonts w:ascii="Arial" w:hAnsi="Arial" w:cs="Arial"/>
          <w:sz w:val="20"/>
          <w:szCs w:val="20"/>
          <w:lang w:val="vi-VN"/>
        </w:rPr>
        <w:t>, cũng như các cơ chế phù hợp khác được xác định trong quá trình nghiên cứu.</w:t>
      </w:r>
    </w:p>
    <w:p w14:paraId="2750A51C" w14:textId="77777777" w:rsidR="00887438" w:rsidRPr="0044457A" w:rsidRDefault="00000000" w:rsidP="00B25D2B">
      <w:pPr>
        <w:pStyle w:val="TOR0252VINormalWeb"/>
        <w:jc w:val="both"/>
        <w:rPr>
          <w:rFonts w:ascii="Arial" w:hAnsi="Arial" w:cs="Arial"/>
          <w:sz w:val="20"/>
          <w:szCs w:val="20"/>
          <w:lang w:val="vi-VN"/>
        </w:rPr>
      </w:pPr>
      <w:r w:rsidRPr="0044457A">
        <w:rPr>
          <w:rFonts w:ascii="Arial" w:hAnsi="Arial" w:cs="Arial"/>
          <w:sz w:val="20"/>
          <w:szCs w:val="20"/>
          <w:lang w:val="vi-VN"/>
        </w:rPr>
        <w:t>Đối với từng cơ chế có liên quan, phân tích:</w:t>
      </w:r>
    </w:p>
    <w:p w14:paraId="5BDAF3F1" w14:textId="77777777" w:rsidR="00887438" w:rsidRPr="0044457A" w:rsidRDefault="00000000">
      <w:pPr>
        <w:pStyle w:val="TOR0252VINormal"/>
        <w:numPr>
          <w:ilvl w:val="0"/>
          <w:numId w:val="21"/>
        </w:numPr>
        <w:spacing w:before="100" w:beforeAutospacing="1" w:after="100" w:afterAutospacing="1" w:line="240" w:lineRule="auto"/>
        <w:jc w:val="both"/>
        <w:rPr>
          <w:rFonts w:ascii="Arial" w:hAnsi="Arial" w:cs="Arial"/>
          <w:sz w:val="20"/>
          <w:szCs w:val="20"/>
          <w:lang w:val="vi-VN"/>
        </w:rPr>
      </w:pPr>
      <w:r w:rsidRPr="0044457A">
        <w:rPr>
          <w:rFonts w:ascii="Arial" w:hAnsi="Arial" w:cs="Arial"/>
          <w:sz w:val="20"/>
          <w:szCs w:val="20"/>
          <w:lang w:val="vi-VN"/>
        </w:rPr>
        <w:t>nguyên lý vận hành và các mô hình triển khai;</w:t>
      </w:r>
    </w:p>
    <w:p w14:paraId="79CD5D68" w14:textId="77777777" w:rsidR="00887438" w:rsidRPr="0044457A" w:rsidRDefault="00000000">
      <w:pPr>
        <w:pStyle w:val="TOR0252VINormal"/>
        <w:numPr>
          <w:ilvl w:val="0"/>
          <w:numId w:val="21"/>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điều kiện áp dụng;</w:t>
      </w:r>
    </w:p>
    <w:p w14:paraId="56855E75" w14:textId="77777777" w:rsidR="00887438" w:rsidRPr="0044457A" w:rsidRDefault="00000000">
      <w:pPr>
        <w:pStyle w:val="TOR0252VINormal"/>
        <w:numPr>
          <w:ilvl w:val="0"/>
          <w:numId w:val="21"/>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yêu cầu về pháp lý và chính sách;</w:t>
      </w:r>
    </w:p>
    <w:p w14:paraId="55859C1F" w14:textId="77777777" w:rsidR="00887438" w:rsidRPr="0044457A" w:rsidRDefault="00000000">
      <w:pPr>
        <w:pStyle w:val="TOR0252VINormal"/>
        <w:numPr>
          <w:ilvl w:val="0"/>
          <w:numId w:val="21"/>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cơ chế quản trị và bố trí thể chế;</w:t>
      </w:r>
    </w:p>
    <w:p w14:paraId="01C34781" w14:textId="77777777" w:rsidR="00887438" w:rsidRPr="0044457A" w:rsidRDefault="00000000">
      <w:pPr>
        <w:pStyle w:val="TOR0252VINormal"/>
        <w:numPr>
          <w:ilvl w:val="0"/>
          <w:numId w:val="21"/>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các chủ thể chính có vai trò trong phát triển, tài trợ, quản lý hoặc triển khai cơ chế;</w:t>
      </w:r>
    </w:p>
    <w:p w14:paraId="3B9AC51A" w14:textId="77777777" w:rsidR="00887438" w:rsidRPr="0044457A" w:rsidRDefault="00000000">
      <w:pPr>
        <w:pStyle w:val="TOR0252VINormal"/>
        <w:numPr>
          <w:ilvl w:val="0"/>
          <w:numId w:val="21"/>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tiềm năng tài chính và chi phí giao dịch;</w:t>
      </w:r>
    </w:p>
    <w:p w14:paraId="3B885ADA" w14:textId="77777777" w:rsidR="00887438" w:rsidRPr="0044457A" w:rsidRDefault="00000000">
      <w:pPr>
        <w:pStyle w:val="TOR0252VINormal"/>
        <w:numPr>
          <w:ilvl w:val="0"/>
          <w:numId w:val="21"/>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các yêu cầu kỹ thuật, theo dõi, đo lường, báo cáo và thẩm tra (MRV), khi có liên quan;</w:t>
      </w:r>
    </w:p>
    <w:p w14:paraId="791236F5" w14:textId="77777777" w:rsidR="00887438" w:rsidRPr="0044457A" w:rsidRDefault="00000000">
      <w:pPr>
        <w:pStyle w:val="TOR0252VINormal"/>
        <w:numPr>
          <w:ilvl w:val="0"/>
          <w:numId w:val="21"/>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tiềm năng thị trường và nhu cầu;</w:t>
      </w:r>
    </w:p>
    <w:p w14:paraId="4AD34612" w14:textId="77777777" w:rsidR="00887438" w:rsidRPr="0044457A" w:rsidRDefault="00000000">
      <w:pPr>
        <w:pStyle w:val="TOR0252VINormal"/>
        <w:numPr>
          <w:ilvl w:val="0"/>
          <w:numId w:val="21"/>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sự tham gia của cộng đồng và cơ chế chia sẻ lợi ích;</w:t>
      </w:r>
    </w:p>
    <w:p w14:paraId="2633FE20" w14:textId="77777777" w:rsidR="00887438" w:rsidRPr="0044457A" w:rsidRDefault="00000000">
      <w:pPr>
        <w:pStyle w:val="TOR0252VINormal"/>
        <w:numPr>
          <w:ilvl w:val="0"/>
          <w:numId w:val="21"/>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các rủi ro, yêu cầu bảo đảm an toàn và khả năng mở rộng;</w:t>
      </w:r>
    </w:p>
    <w:p w14:paraId="33A8E672" w14:textId="77777777" w:rsidR="00887438" w:rsidRPr="0044457A" w:rsidRDefault="00000000">
      <w:pPr>
        <w:pStyle w:val="TOR0252VINormal"/>
        <w:numPr>
          <w:ilvl w:val="0"/>
          <w:numId w:val="21"/>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kết quả, bài học kinh nghiệm quốc tế có liên quan; và</w:t>
      </w:r>
    </w:p>
    <w:p w14:paraId="719D6E90" w14:textId="77777777" w:rsidR="00887438" w:rsidRPr="0044457A" w:rsidRDefault="00000000">
      <w:pPr>
        <w:pStyle w:val="TOR0252VINormal"/>
        <w:numPr>
          <w:ilvl w:val="0"/>
          <w:numId w:val="21"/>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khả năng vận dụng trong điều kiện của Việt Nam.</w:t>
      </w:r>
    </w:p>
    <w:p w14:paraId="3FA791A2" w14:textId="77777777" w:rsidR="00887438" w:rsidRPr="0044457A" w:rsidRDefault="00000000" w:rsidP="00B25D2B">
      <w:pPr>
        <w:pStyle w:val="TOR0252VINormalWeb"/>
        <w:jc w:val="both"/>
        <w:rPr>
          <w:rFonts w:ascii="Arial" w:hAnsi="Arial" w:cs="Arial"/>
          <w:sz w:val="20"/>
          <w:szCs w:val="20"/>
          <w:lang w:val="vi-VN"/>
        </w:rPr>
      </w:pPr>
      <w:r w:rsidRPr="0044457A">
        <w:rPr>
          <w:rFonts w:ascii="Arial" w:hAnsi="Arial" w:cs="Arial"/>
          <w:sz w:val="20"/>
          <w:szCs w:val="20"/>
        </w:rPr>
        <w:t>Kết quả Nhiệm vụ 1 cần xác định các</w:t>
      </w:r>
      <w:r w:rsidRPr="0044457A">
        <w:rPr>
          <w:rStyle w:val="TOR0252VIapple-converted-space"/>
          <w:rFonts w:ascii="Arial" w:hAnsi="Arial" w:cs="Arial"/>
          <w:sz w:val="20"/>
          <w:szCs w:val="20"/>
        </w:rPr>
        <w:t> </w:t>
      </w:r>
      <w:r w:rsidRPr="0044457A">
        <w:rPr>
          <w:rStyle w:val="TOR0252VIStrong"/>
          <w:rFonts w:ascii="Arial" w:hAnsi="Arial" w:cs="Arial"/>
          <w:b w:val="0"/>
          <w:bCs w:val="0"/>
          <w:sz w:val="20"/>
          <w:szCs w:val="20"/>
        </w:rPr>
        <w:t>cơ chế mới/mới nổi có tiềm năng</w:t>
      </w:r>
      <w:r w:rsidRPr="0044457A">
        <w:rPr>
          <w:rStyle w:val="TOR0252VIapple-converted-space"/>
          <w:rFonts w:ascii="Arial" w:hAnsi="Arial" w:cs="Arial"/>
          <w:sz w:val="20"/>
          <w:szCs w:val="20"/>
        </w:rPr>
        <w:t> </w:t>
      </w:r>
      <w:r w:rsidRPr="0044457A">
        <w:rPr>
          <w:rFonts w:ascii="Arial" w:hAnsi="Arial" w:cs="Arial"/>
          <w:sz w:val="20"/>
          <w:szCs w:val="20"/>
        </w:rPr>
        <w:t>để tiếp tục đánh giá chuyên sâu tại Nhiệm vụ 2.</w:t>
      </w:r>
    </w:p>
    <w:p w14:paraId="1A8ACF7E" w14:textId="77777777" w:rsidR="00887438" w:rsidRPr="0044457A" w:rsidRDefault="00000000" w:rsidP="00B25D2B">
      <w:pPr>
        <w:pStyle w:val="TOR0252VINormalWeb"/>
        <w:jc w:val="both"/>
        <w:rPr>
          <w:rFonts w:ascii="Arial" w:hAnsi="Arial" w:cs="Arial"/>
          <w:sz w:val="20"/>
          <w:szCs w:val="20"/>
          <w:lang w:val="vi-VN"/>
        </w:rPr>
      </w:pPr>
      <w:r w:rsidRPr="0044457A">
        <w:rPr>
          <w:rStyle w:val="TOR0252VIStrong"/>
          <w:rFonts w:ascii="Arial" w:hAnsi="Arial" w:cs="Arial"/>
          <w:b w:val="0"/>
          <w:bCs w:val="0"/>
          <w:sz w:val="20"/>
          <w:szCs w:val="20"/>
          <w:lang w:val="vi-VN"/>
        </w:rPr>
        <w:t>Tín chỉ đa dạng sinh học (Biodiversity Credits) được xác định là một cơ chế ưu tiên bắt buộc phải được phân tích trong khuôn khổ gói tư vấn này</w:t>
      </w:r>
      <w:r w:rsidRPr="0044457A">
        <w:rPr>
          <w:rFonts w:ascii="Arial" w:hAnsi="Arial" w:cs="Arial"/>
          <w:sz w:val="20"/>
          <w:szCs w:val="20"/>
          <w:lang w:val="vi-VN"/>
        </w:rPr>
        <w:t>, không phụ thuộc vào kết quả sàng lọc đối với các cơ chế tài chính khác.</w:t>
      </w:r>
    </w:p>
    <w:p w14:paraId="5A46CDDE" w14:textId="77777777" w:rsidR="00887438" w:rsidRPr="0044457A" w:rsidRDefault="00000000" w:rsidP="00B25D2B">
      <w:pPr>
        <w:pStyle w:val="TOR0252VIheading3"/>
        <w:jc w:val="both"/>
        <w:rPr>
          <w:rFonts w:ascii="Arial" w:hAnsi="Arial" w:cs="Arial"/>
          <w:b/>
          <w:bCs/>
          <w:color w:val="auto"/>
          <w:sz w:val="20"/>
          <w:szCs w:val="20"/>
          <w:lang w:val="vi-VN"/>
        </w:rPr>
      </w:pPr>
      <w:r w:rsidRPr="0044457A">
        <w:rPr>
          <w:rFonts w:ascii="Arial" w:hAnsi="Arial" w:cs="Arial"/>
          <w:b/>
          <w:bCs/>
          <w:color w:val="auto"/>
          <w:sz w:val="20"/>
          <w:szCs w:val="20"/>
          <w:lang w:val="vi-VN"/>
        </w:rPr>
        <w:lastRenderedPageBreak/>
        <w:t>Nhiệm vụ 2. Đánh giá tính khả thi và mức độ sẵn sàng của các cơ chế tài chính mới/mới nổi có tiềm năng</w:t>
      </w:r>
    </w:p>
    <w:p w14:paraId="6954A738" w14:textId="77777777" w:rsidR="00887438" w:rsidRPr="0044457A" w:rsidRDefault="00000000" w:rsidP="00B25D2B">
      <w:pPr>
        <w:pStyle w:val="TOR0252VINormalWeb"/>
        <w:jc w:val="both"/>
        <w:rPr>
          <w:rFonts w:ascii="Arial" w:hAnsi="Arial" w:cs="Arial"/>
          <w:sz w:val="20"/>
          <w:szCs w:val="20"/>
          <w:lang w:val="vi-VN"/>
        </w:rPr>
      </w:pPr>
      <w:r w:rsidRPr="0044457A">
        <w:rPr>
          <w:rFonts w:ascii="Arial" w:hAnsi="Arial" w:cs="Arial"/>
          <w:sz w:val="20"/>
          <w:szCs w:val="20"/>
          <w:lang w:val="vi-VN"/>
        </w:rPr>
        <w:t>Trên cơ sở kết quả Nhiệm vụ 1, Tư vấn xây dựng và áp dụng</w:t>
      </w:r>
      <w:r w:rsidRPr="0044457A">
        <w:rPr>
          <w:rStyle w:val="TOR0252VIapple-converted-space"/>
          <w:rFonts w:ascii="Arial" w:hAnsi="Arial" w:cs="Arial"/>
          <w:sz w:val="20"/>
          <w:szCs w:val="20"/>
          <w:lang w:val="vi-VN"/>
        </w:rPr>
        <w:t> </w:t>
      </w:r>
      <w:r w:rsidRPr="0044457A">
        <w:rPr>
          <w:rStyle w:val="TOR0252VIStrong"/>
          <w:rFonts w:ascii="Arial" w:hAnsi="Arial" w:cs="Arial"/>
          <w:b w:val="0"/>
          <w:bCs w:val="0"/>
          <w:sz w:val="20"/>
          <w:szCs w:val="20"/>
          <w:lang w:val="vi-VN"/>
        </w:rPr>
        <w:t>khung đánh giá chung</w:t>
      </w:r>
      <w:r w:rsidRPr="0044457A">
        <w:rPr>
          <w:rStyle w:val="TOR0252VIapple-converted-space"/>
          <w:rFonts w:ascii="Arial" w:hAnsi="Arial" w:cs="Arial"/>
          <w:sz w:val="20"/>
          <w:szCs w:val="20"/>
          <w:lang w:val="vi-VN"/>
        </w:rPr>
        <w:t> </w:t>
      </w:r>
      <w:r w:rsidRPr="0044457A">
        <w:rPr>
          <w:rFonts w:ascii="Arial" w:hAnsi="Arial" w:cs="Arial"/>
          <w:sz w:val="20"/>
          <w:szCs w:val="20"/>
          <w:lang w:val="vi-VN"/>
        </w:rPr>
        <w:t>để đánh giá tính khả thi và mức độ sẵn sàng của các cơ chế tài chính mới/mới nổi có tiềm năng trong điều kiện Việt Nam, ở cấp quốc gia và cấp địa phương phù hợp.</w:t>
      </w:r>
    </w:p>
    <w:p w14:paraId="6FA00CEC" w14:textId="77777777" w:rsidR="00887438" w:rsidRPr="0044457A" w:rsidRDefault="00000000" w:rsidP="00B25D2B">
      <w:pPr>
        <w:pStyle w:val="TOR0252VINormalWeb"/>
        <w:jc w:val="both"/>
        <w:rPr>
          <w:rFonts w:ascii="Arial" w:hAnsi="Arial" w:cs="Arial"/>
          <w:sz w:val="20"/>
          <w:szCs w:val="20"/>
          <w:lang w:val="vi-VN"/>
        </w:rPr>
      </w:pPr>
      <w:r w:rsidRPr="0044457A">
        <w:rPr>
          <w:rFonts w:ascii="Arial" w:hAnsi="Arial" w:cs="Arial"/>
          <w:sz w:val="20"/>
          <w:szCs w:val="20"/>
          <w:lang w:val="vi-VN"/>
        </w:rPr>
        <w:t>Nội dung đánh giá bao gồm:</w:t>
      </w:r>
    </w:p>
    <w:p w14:paraId="6A1CA40E" w14:textId="77777777" w:rsidR="00887438" w:rsidRPr="0044457A" w:rsidRDefault="00000000">
      <w:pPr>
        <w:pStyle w:val="TOR0252VINormal"/>
        <w:numPr>
          <w:ilvl w:val="0"/>
          <w:numId w:val="22"/>
        </w:numPr>
        <w:spacing w:before="100" w:beforeAutospacing="1" w:after="100" w:afterAutospacing="1" w:line="240" w:lineRule="auto"/>
        <w:jc w:val="both"/>
        <w:rPr>
          <w:rFonts w:ascii="Arial" w:hAnsi="Arial" w:cs="Arial"/>
          <w:sz w:val="20"/>
          <w:szCs w:val="20"/>
          <w:lang w:val="vi-VN"/>
        </w:rPr>
      </w:pPr>
      <w:r w:rsidRPr="0044457A">
        <w:rPr>
          <w:rFonts w:ascii="Arial" w:hAnsi="Arial" w:cs="Arial"/>
          <w:sz w:val="20"/>
          <w:szCs w:val="20"/>
          <w:lang w:val="vi-VN"/>
        </w:rPr>
        <w:t>mức độ sẵn sàng về</w:t>
      </w:r>
      <w:r w:rsidRPr="0044457A">
        <w:rPr>
          <w:rStyle w:val="TOR0252VIapple-converted-space"/>
          <w:rFonts w:ascii="Arial" w:hAnsi="Arial" w:cs="Arial"/>
          <w:sz w:val="20"/>
          <w:szCs w:val="20"/>
          <w:lang w:val="vi-VN"/>
        </w:rPr>
        <w:t> </w:t>
      </w:r>
      <w:r w:rsidRPr="0044457A">
        <w:rPr>
          <w:rStyle w:val="TOR0252VIStrong"/>
          <w:rFonts w:ascii="Arial" w:hAnsi="Arial" w:cs="Arial"/>
          <w:b w:val="0"/>
          <w:bCs w:val="0"/>
          <w:sz w:val="20"/>
          <w:szCs w:val="20"/>
          <w:lang w:val="vi-VN"/>
        </w:rPr>
        <w:t>pháp lý, chính sách và quy định</w:t>
      </w:r>
      <w:r w:rsidRPr="0044457A">
        <w:rPr>
          <w:rFonts w:ascii="Arial" w:hAnsi="Arial" w:cs="Arial"/>
          <w:sz w:val="20"/>
          <w:szCs w:val="20"/>
          <w:lang w:val="vi-VN"/>
        </w:rPr>
        <w:t>;</w:t>
      </w:r>
    </w:p>
    <w:p w14:paraId="67CEA3B2" w14:textId="77777777" w:rsidR="00887438" w:rsidRPr="0044457A" w:rsidRDefault="00000000">
      <w:pPr>
        <w:pStyle w:val="TOR0252VINormal"/>
        <w:numPr>
          <w:ilvl w:val="0"/>
          <w:numId w:val="22"/>
        </w:numPr>
        <w:spacing w:before="100" w:beforeAutospacing="1" w:after="100" w:afterAutospacing="1" w:line="240" w:lineRule="auto"/>
        <w:jc w:val="both"/>
        <w:rPr>
          <w:rFonts w:ascii="Arial" w:hAnsi="Arial" w:cs="Arial"/>
          <w:sz w:val="20"/>
          <w:szCs w:val="20"/>
          <w:lang w:val="vi-VN"/>
        </w:rPr>
      </w:pPr>
      <w:r w:rsidRPr="0044457A">
        <w:rPr>
          <w:rFonts w:ascii="Arial" w:hAnsi="Arial" w:cs="Arial"/>
          <w:sz w:val="20"/>
          <w:szCs w:val="20"/>
          <w:lang w:val="vi-VN"/>
        </w:rPr>
        <w:t>mức độ sẵn sàng về</w:t>
      </w:r>
      <w:r w:rsidRPr="0044457A">
        <w:rPr>
          <w:rStyle w:val="TOR0252VIapple-converted-space"/>
          <w:rFonts w:ascii="Arial" w:hAnsi="Arial" w:cs="Arial"/>
          <w:sz w:val="20"/>
          <w:szCs w:val="20"/>
          <w:lang w:val="vi-VN"/>
        </w:rPr>
        <w:t> </w:t>
      </w:r>
      <w:r w:rsidRPr="0044457A">
        <w:rPr>
          <w:rStyle w:val="TOR0252VIStrong"/>
          <w:rFonts w:ascii="Arial" w:hAnsi="Arial" w:cs="Arial"/>
          <w:b w:val="0"/>
          <w:bCs w:val="0"/>
          <w:sz w:val="20"/>
          <w:szCs w:val="20"/>
          <w:lang w:val="vi-VN"/>
        </w:rPr>
        <w:t>thể chế và năng lực kỹ thuật</w:t>
      </w:r>
      <w:r w:rsidRPr="0044457A">
        <w:rPr>
          <w:rFonts w:ascii="Arial" w:hAnsi="Arial" w:cs="Arial"/>
          <w:sz w:val="20"/>
          <w:szCs w:val="20"/>
          <w:lang w:val="vi-VN"/>
        </w:rPr>
        <w:t>;</w:t>
      </w:r>
    </w:p>
    <w:p w14:paraId="7D6AD21B" w14:textId="77777777" w:rsidR="00887438" w:rsidRPr="0044457A" w:rsidRDefault="00000000">
      <w:pPr>
        <w:pStyle w:val="TOR0252VINormal"/>
        <w:numPr>
          <w:ilvl w:val="0"/>
          <w:numId w:val="22"/>
        </w:numPr>
        <w:spacing w:before="100" w:beforeAutospacing="1" w:after="100" w:afterAutospacing="1" w:line="240" w:lineRule="auto"/>
        <w:jc w:val="both"/>
        <w:rPr>
          <w:rFonts w:ascii="Arial" w:hAnsi="Arial" w:cs="Arial"/>
          <w:sz w:val="20"/>
          <w:szCs w:val="20"/>
          <w:lang w:val="vi-VN"/>
        </w:rPr>
      </w:pPr>
      <w:r w:rsidRPr="0044457A">
        <w:rPr>
          <w:rStyle w:val="TOR0252VIStrong"/>
          <w:rFonts w:ascii="Arial" w:hAnsi="Arial" w:cs="Arial"/>
          <w:b w:val="0"/>
          <w:bCs w:val="0"/>
          <w:sz w:val="20"/>
          <w:szCs w:val="20"/>
          <w:lang w:val="vi-VN"/>
        </w:rPr>
        <w:t>điều kiện và tiềm năng tài chính, thị trường</w:t>
      </w:r>
      <w:r w:rsidRPr="0044457A">
        <w:rPr>
          <w:rFonts w:ascii="Arial" w:hAnsi="Arial" w:cs="Arial"/>
          <w:sz w:val="20"/>
          <w:szCs w:val="20"/>
          <w:lang w:val="vi-VN"/>
        </w:rPr>
        <w:t>;</w:t>
      </w:r>
    </w:p>
    <w:p w14:paraId="060B4BF9" w14:textId="77777777" w:rsidR="00887438" w:rsidRPr="0044457A" w:rsidRDefault="00000000">
      <w:pPr>
        <w:pStyle w:val="TOR0252VINormal"/>
        <w:numPr>
          <w:ilvl w:val="0"/>
          <w:numId w:val="22"/>
        </w:numPr>
        <w:spacing w:before="100" w:beforeAutospacing="1" w:after="100" w:afterAutospacing="1" w:line="240" w:lineRule="auto"/>
        <w:jc w:val="both"/>
        <w:rPr>
          <w:rFonts w:ascii="Arial" w:hAnsi="Arial" w:cs="Arial"/>
          <w:sz w:val="20"/>
          <w:szCs w:val="20"/>
          <w:lang w:val="vi-VN"/>
        </w:rPr>
      </w:pPr>
      <w:r w:rsidRPr="0044457A">
        <w:rPr>
          <w:rFonts w:ascii="Arial" w:hAnsi="Arial" w:cs="Arial"/>
          <w:sz w:val="20"/>
          <w:szCs w:val="20"/>
          <w:lang w:val="vi-VN"/>
        </w:rPr>
        <w:t>mức độ sẵn sàng và năng lực tham gia của</w:t>
      </w:r>
      <w:r w:rsidRPr="0044457A">
        <w:rPr>
          <w:rStyle w:val="TOR0252VIapple-converted-space"/>
          <w:rFonts w:ascii="Arial" w:hAnsi="Arial" w:cs="Arial"/>
          <w:sz w:val="20"/>
          <w:szCs w:val="20"/>
          <w:lang w:val="vi-VN"/>
        </w:rPr>
        <w:t> </w:t>
      </w:r>
      <w:r w:rsidRPr="0044457A">
        <w:rPr>
          <w:rStyle w:val="TOR0252VIStrong"/>
          <w:rFonts w:ascii="Arial" w:hAnsi="Arial" w:cs="Arial"/>
          <w:b w:val="0"/>
          <w:bCs w:val="0"/>
          <w:sz w:val="20"/>
          <w:szCs w:val="20"/>
          <w:lang w:val="vi-VN"/>
        </w:rPr>
        <w:t>cộng đồng</w:t>
      </w:r>
      <w:r w:rsidRPr="0044457A">
        <w:rPr>
          <w:rFonts w:ascii="Arial" w:hAnsi="Arial" w:cs="Arial"/>
          <w:sz w:val="20"/>
          <w:szCs w:val="20"/>
          <w:lang w:val="vi-VN"/>
        </w:rPr>
        <w:t>;</w:t>
      </w:r>
    </w:p>
    <w:p w14:paraId="7A6E542A" w14:textId="77777777" w:rsidR="00887438" w:rsidRPr="0044457A" w:rsidRDefault="00000000">
      <w:pPr>
        <w:pStyle w:val="TOR0252VINormal"/>
        <w:numPr>
          <w:ilvl w:val="0"/>
          <w:numId w:val="22"/>
        </w:numPr>
        <w:spacing w:before="100" w:beforeAutospacing="1" w:after="100" w:afterAutospacing="1" w:line="240" w:lineRule="auto"/>
        <w:jc w:val="both"/>
        <w:rPr>
          <w:rFonts w:ascii="Arial" w:hAnsi="Arial" w:cs="Arial"/>
          <w:sz w:val="20"/>
          <w:szCs w:val="20"/>
          <w:lang w:val="vi-VN"/>
        </w:rPr>
      </w:pPr>
      <w:r w:rsidRPr="0044457A">
        <w:rPr>
          <w:rFonts w:ascii="Arial" w:hAnsi="Arial" w:cs="Arial"/>
          <w:sz w:val="20"/>
          <w:szCs w:val="20"/>
          <w:lang w:val="vi-VN"/>
        </w:rPr>
        <w:t>cơ chế</w:t>
      </w:r>
      <w:r w:rsidRPr="0044457A">
        <w:rPr>
          <w:rStyle w:val="TOR0252VIapple-converted-space"/>
          <w:rFonts w:ascii="Arial" w:hAnsi="Arial" w:cs="Arial"/>
          <w:sz w:val="20"/>
          <w:szCs w:val="20"/>
          <w:lang w:val="vi-VN"/>
        </w:rPr>
        <w:t> </w:t>
      </w:r>
      <w:r w:rsidRPr="0044457A">
        <w:rPr>
          <w:rStyle w:val="TOR0252VIStrong"/>
          <w:rFonts w:ascii="Arial" w:hAnsi="Arial" w:cs="Arial"/>
          <w:b w:val="0"/>
          <w:bCs w:val="0"/>
          <w:sz w:val="20"/>
          <w:szCs w:val="20"/>
          <w:lang w:val="vi-VN"/>
        </w:rPr>
        <w:t>quản trị tài chính và chia sẻ lợi ích</w:t>
      </w:r>
      <w:r w:rsidRPr="0044457A">
        <w:rPr>
          <w:rFonts w:ascii="Arial" w:hAnsi="Arial" w:cs="Arial"/>
          <w:sz w:val="20"/>
          <w:szCs w:val="20"/>
          <w:lang w:val="vi-VN"/>
        </w:rPr>
        <w:t>;</w:t>
      </w:r>
    </w:p>
    <w:p w14:paraId="759FBEC0" w14:textId="77777777" w:rsidR="00887438" w:rsidRPr="0044457A" w:rsidRDefault="00000000">
      <w:pPr>
        <w:pStyle w:val="TOR0252VINormal"/>
        <w:numPr>
          <w:ilvl w:val="0"/>
          <w:numId w:val="22"/>
        </w:numPr>
        <w:spacing w:before="100" w:beforeAutospacing="1" w:after="100" w:afterAutospacing="1" w:line="240" w:lineRule="auto"/>
        <w:jc w:val="both"/>
        <w:rPr>
          <w:rFonts w:ascii="Arial" w:hAnsi="Arial" w:cs="Arial"/>
          <w:sz w:val="20"/>
          <w:szCs w:val="20"/>
          <w:lang w:val="vi-VN"/>
        </w:rPr>
      </w:pPr>
      <w:r w:rsidRPr="0044457A">
        <w:rPr>
          <w:rFonts w:ascii="Arial" w:hAnsi="Arial" w:cs="Arial"/>
          <w:sz w:val="20"/>
          <w:szCs w:val="20"/>
          <w:lang w:val="vi-VN"/>
        </w:rPr>
        <w:t>khả năng tạo ra</w:t>
      </w:r>
      <w:r w:rsidRPr="0044457A">
        <w:rPr>
          <w:rStyle w:val="TOR0252VIapple-converted-space"/>
          <w:rFonts w:ascii="Arial" w:hAnsi="Arial" w:cs="Arial"/>
          <w:sz w:val="20"/>
          <w:szCs w:val="20"/>
          <w:lang w:val="vi-VN"/>
        </w:rPr>
        <w:t> </w:t>
      </w:r>
      <w:r w:rsidRPr="0044457A">
        <w:rPr>
          <w:rStyle w:val="TOR0252VIStrong"/>
          <w:rFonts w:ascii="Arial" w:hAnsi="Arial" w:cs="Arial"/>
          <w:b w:val="0"/>
          <w:bCs w:val="0"/>
          <w:sz w:val="20"/>
          <w:szCs w:val="20"/>
          <w:lang w:val="vi-VN"/>
        </w:rPr>
        <w:t>kết quả bảo tồn bổ sung và có thể đo lường được</w:t>
      </w:r>
      <w:r w:rsidRPr="0044457A">
        <w:rPr>
          <w:rFonts w:ascii="Arial" w:hAnsi="Arial" w:cs="Arial"/>
          <w:sz w:val="20"/>
          <w:szCs w:val="20"/>
          <w:lang w:val="vi-VN"/>
        </w:rPr>
        <w:t>;</w:t>
      </w:r>
    </w:p>
    <w:p w14:paraId="0C65B062" w14:textId="77777777" w:rsidR="00887438" w:rsidRPr="0044457A" w:rsidRDefault="00000000">
      <w:pPr>
        <w:pStyle w:val="TOR0252VINormal"/>
        <w:numPr>
          <w:ilvl w:val="0"/>
          <w:numId w:val="22"/>
        </w:numPr>
        <w:spacing w:before="100" w:beforeAutospacing="1" w:after="100" w:afterAutospacing="1" w:line="240" w:lineRule="auto"/>
        <w:jc w:val="both"/>
        <w:rPr>
          <w:rFonts w:ascii="Arial" w:hAnsi="Arial" w:cs="Arial"/>
          <w:sz w:val="20"/>
          <w:szCs w:val="20"/>
          <w:lang w:val="vi-VN"/>
        </w:rPr>
      </w:pPr>
      <w:r w:rsidRPr="0044457A">
        <w:rPr>
          <w:rFonts w:ascii="Arial" w:hAnsi="Arial" w:cs="Arial"/>
          <w:sz w:val="20"/>
          <w:szCs w:val="20"/>
          <w:lang w:val="vi-VN"/>
        </w:rPr>
        <w:t>các rủi ro và rào cản chính; và</w:t>
      </w:r>
    </w:p>
    <w:p w14:paraId="342C50FB" w14:textId="77777777" w:rsidR="00887438" w:rsidRPr="0044457A" w:rsidRDefault="00000000">
      <w:pPr>
        <w:pStyle w:val="TOR0252VINormal"/>
        <w:numPr>
          <w:ilvl w:val="0"/>
          <w:numId w:val="22"/>
        </w:numPr>
        <w:spacing w:before="100" w:beforeAutospacing="1" w:after="100" w:afterAutospacing="1" w:line="240" w:lineRule="auto"/>
        <w:jc w:val="both"/>
        <w:rPr>
          <w:rFonts w:ascii="Arial" w:hAnsi="Arial" w:cs="Arial"/>
          <w:sz w:val="20"/>
          <w:szCs w:val="20"/>
          <w:lang w:val="vi-VN"/>
        </w:rPr>
      </w:pPr>
      <w:r w:rsidRPr="0044457A">
        <w:rPr>
          <w:rFonts w:ascii="Arial" w:hAnsi="Arial" w:cs="Arial"/>
          <w:sz w:val="20"/>
          <w:szCs w:val="20"/>
          <w:lang w:val="vi-VN"/>
        </w:rPr>
        <w:t>các điều kiện thuận lợi, khoảng trống và nhu cầu cần được giải quyết để cơ chế có thể được phát triển và áp dụng tại Việt Nam.</w:t>
      </w:r>
    </w:p>
    <w:p w14:paraId="232B7B90" w14:textId="77777777" w:rsidR="00887438" w:rsidRPr="0044457A" w:rsidRDefault="00000000" w:rsidP="00B25D2B">
      <w:pPr>
        <w:pStyle w:val="TOR0252VINormalWeb"/>
        <w:jc w:val="both"/>
        <w:rPr>
          <w:rFonts w:ascii="Arial" w:hAnsi="Arial" w:cs="Arial"/>
          <w:sz w:val="20"/>
          <w:szCs w:val="20"/>
          <w:lang w:val="vi-VN"/>
        </w:rPr>
      </w:pPr>
      <w:r w:rsidRPr="0044457A">
        <w:rPr>
          <w:rFonts w:ascii="Arial" w:hAnsi="Arial" w:cs="Arial"/>
          <w:sz w:val="20"/>
          <w:szCs w:val="20"/>
          <w:lang w:val="vi-VN"/>
        </w:rPr>
        <w:t>Đánh giá cần làm rõ</w:t>
      </w:r>
      <w:r w:rsidRPr="0044457A">
        <w:rPr>
          <w:rStyle w:val="TOR0252VIapple-converted-space"/>
          <w:rFonts w:ascii="Arial" w:hAnsi="Arial" w:cs="Arial"/>
          <w:sz w:val="20"/>
          <w:szCs w:val="20"/>
          <w:lang w:val="vi-VN"/>
        </w:rPr>
        <w:t> </w:t>
      </w:r>
      <w:r w:rsidRPr="0044457A">
        <w:rPr>
          <w:rStyle w:val="TOR0252VIStrong"/>
          <w:rFonts w:ascii="Arial" w:hAnsi="Arial" w:cs="Arial"/>
          <w:b w:val="0"/>
          <w:bCs w:val="0"/>
          <w:sz w:val="20"/>
          <w:szCs w:val="20"/>
          <w:lang w:val="vi-VN"/>
        </w:rPr>
        <w:t>mức độ sẵn sàng hiện tại của từng cơ chế và các điều kiện còn thiếu cần được đáp ứng</w:t>
      </w:r>
      <w:r w:rsidRPr="0044457A">
        <w:rPr>
          <w:rFonts w:ascii="Arial" w:hAnsi="Arial" w:cs="Arial"/>
          <w:sz w:val="20"/>
          <w:szCs w:val="20"/>
          <w:lang w:val="vi-VN"/>
        </w:rPr>
        <w:t>, không mặc định rằng các cơ chế được đánh giá đều đã sẵn sàng để triển khai hoặc thí điểm.</w:t>
      </w:r>
    </w:p>
    <w:p w14:paraId="562FF6A3" w14:textId="77777777" w:rsidR="00887438" w:rsidRPr="0044457A" w:rsidRDefault="00000000" w:rsidP="00B25D2B">
      <w:pPr>
        <w:pStyle w:val="TOR0252VINormalWeb"/>
        <w:jc w:val="both"/>
        <w:rPr>
          <w:rFonts w:ascii="Arial" w:hAnsi="Arial" w:cs="Arial"/>
          <w:sz w:val="20"/>
          <w:szCs w:val="20"/>
          <w:lang w:val="vi-VN"/>
        </w:rPr>
      </w:pPr>
      <w:r w:rsidRPr="0044457A">
        <w:rPr>
          <w:rFonts w:ascii="Arial" w:hAnsi="Arial" w:cs="Arial"/>
          <w:sz w:val="20"/>
          <w:szCs w:val="20"/>
          <w:lang w:val="vi-VN"/>
        </w:rPr>
        <w:t>Trên cơ sở kết quả đánh giá, Tư vấn lựa chọn</w:t>
      </w:r>
      <w:r w:rsidRPr="0044457A">
        <w:rPr>
          <w:rStyle w:val="TOR0252VIapple-converted-space"/>
          <w:rFonts w:ascii="Arial" w:hAnsi="Arial" w:cs="Arial"/>
          <w:sz w:val="20"/>
          <w:szCs w:val="20"/>
          <w:lang w:val="vi-VN"/>
        </w:rPr>
        <w:t> từ 2 – 3 c</w:t>
      </w:r>
      <w:r w:rsidRPr="0044457A">
        <w:rPr>
          <w:rStyle w:val="TOR0252VIStrong"/>
          <w:rFonts w:ascii="Arial" w:hAnsi="Arial" w:cs="Arial"/>
          <w:b w:val="0"/>
          <w:bCs w:val="0"/>
          <w:sz w:val="20"/>
          <w:szCs w:val="20"/>
          <w:lang w:val="vi-VN"/>
        </w:rPr>
        <w:t>ơ chế tài chính</w:t>
      </w:r>
      <w:r w:rsidRPr="0044457A">
        <w:rPr>
          <w:rStyle w:val="TOR0252VIapple-converted-space"/>
          <w:rFonts w:ascii="Arial" w:hAnsi="Arial" w:cs="Arial"/>
          <w:sz w:val="20"/>
          <w:szCs w:val="20"/>
          <w:lang w:val="vi-VN"/>
        </w:rPr>
        <w:t> </w:t>
      </w:r>
      <w:r w:rsidRPr="0044457A">
        <w:rPr>
          <w:rFonts w:ascii="Arial" w:hAnsi="Arial" w:cs="Arial"/>
          <w:sz w:val="20"/>
          <w:szCs w:val="20"/>
          <w:lang w:val="vi-VN"/>
        </w:rPr>
        <w:t>để tiếp tục phân tích và kiểm chứng thông qua tham vấn các bên liên quan tại Nhiệm vụ 3.</w:t>
      </w:r>
      <w:r w:rsidRPr="0044457A">
        <w:rPr>
          <w:rStyle w:val="TOR0252VIapple-converted-space"/>
          <w:rFonts w:ascii="Arial" w:hAnsi="Arial" w:cs="Arial"/>
          <w:sz w:val="20"/>
          <w:szCs w:val="20"/>
          <w:lang w:val="vi-VN"/>
        </w:rPr>
        <w:t> </w:t>
      </w:r>
      <w:r w:rsidRPr="0044457A">
        <w:rPr>
          <w:rStyle w:val="TOR0252VIStrong"/>
          <w:rFonts w:ascii="Arial" w:hAnsi="Arial" w:cs="Arial"/>
          <w:b w:val="0"/>
          <w:bCs w:val="0"/>
          <w:sz w:val="20"/>
          <w:szCs w:val="20"/>
          <w:lang w:val="vi-VN"/>
        </w:rPr>
        <w:t>Tín chỉ đa dạng sinh học phải được đưa vào nhóm này; các cơ chế còn lại được lựa chọn trên cơ sở kết quả đánh giá về tính khả thi, mức độ sẵn sàng và tiềm năng hỗ trợ bảo tồn đa dạng sinh học dựa vào cộng đồng.</w:t>
      </w:r>
    </w:p>
    <w:p w14:paraId="0915B551" w14:textId="77777777" w:rsidR="00887438" w:rsidRPr="0044457A" w:rsidRDefault="00000000" w:rsidP="00B25D2B">
      <w:pPr>
        <w:pStyle w:val="TOR0252VIheading3"/>
        <w:jc w:val="both"/>
        <w:rPr>
          <w:rFonts w:ascii="Arial" w:hAnsi="Arial" w:cs="Arial"/>
          <w:b/>
          <w:bCs/>
          <w:color w:val="auto"/>
          <w:sz w:val="20"/>
          <w:szCs w:val="20"/>
          <w:lang w:val="vi-VN"/>
        </w:rPr>
      </w:pPr>
      <w:r w:rsidRPr="0044457A">
        <w:rPr>
          <w:rFonts w:ascii="Arial" w:hAnsi="Arial" w:cs="Arial"/>
          <w:b/>
          <w:bCs/>
          <w:color w:val="auto"/>
          <w:sz w:val="20"/>
          <w:szCs w:val="20"/>
          <w:lang w:val="vi-VN"/>
        </w:rPr>
        <w:t>Nhiệm vụ 3. Tham vấn các bên liên quan để kiểm chứng tính khả thi và mức độ sẵn sàng của các cơ chế tài chính được lựa chọn</w:t>
      </w:r>
    </w:p>
    <w:p w14:paraId="20D99FB2" w14:textId="77777777" w:rsidR="00887438" w:rsidRPr="0044457A" w:rsidRDefault="00000000" w:rsidP="00B25D2B">
      <w:pPr>
        <w:pStyle w:val="TOR0252VINormalWeb"/>
        <w:jc w:val="both"/>
        <w:rPr>
          <w:rFonts w:ascii="Arial" w:hAnsi="Arial" w:cs="Arial"/>
          <w:sz w:val="20"/>
          <w:szCs w:val="20"/>
          <w:lang w:val="vi-VN"/>
        </w:rPr>
      </w:pPr>
      <w:r w:rsidRPr="0044457A">
        <w:rPr>
          <w:rFonts w:ascii="Arial" w:hAnsi="Arial" w:cs="Arial"/>
          <w:sz w:val="20"/>
          <w:szCs w:val="20"/>
          <w:lang w:val="vi-VN"/>
        </w:rPr>
        <w:t>Tư vấn thực hiện tham vấn có trọng tâm đối với</w:t>
      </w:r>
      <w:r w:rsidRPr="0044457A">
        <w:rPr>
          <w:rStyle w:val="TOR0252VIapple-converted-space"/>
          <w:rFonts w:ascii="Arial" w:hAnsi="Arial" w:cs="Arial"/>
          <w:sz w:val="20"/>
          <w:szCs w:val="20"/>
          <w:lang w:val="vi-VN"/>
        </w:rPr>
        <w:t xml:space="preserve"> các </w:t>
      </w:r>
      <w:r w:rsidRPr="0044457A">
        <w:rPr>
          <w:rStyle w:val="TOR0252VIStrong"/>
          <w:rFonts w:ascii="Arial" w:hAnsi="Arial" w:cs="Arial"/>
          <w:b w:val="0"/>
          <w:bCs w:val="0"/>
          <w:sz w:val="20"/>
          <w:szCs w:val="20"/>
          <w:lang w:val="vi-VN"/>
        </w:rPr>
        <w:t>cơ chế tài chính được xác định tại Nhiệm vụ 2, trong đó bao gồm tín chỉ đa dạng sinh học</w:t>
      </w:r>
      <w:r w:rsidRPr="0044457A">
        <w:rPr>
          <w:rFonts w:ascii="Arial" w:hAnsi="Arial" w:cs="Arial"/>
          <w:sz w:val="20"/>
          <w:szCs w:val="20"/>
          <w:lang w:val="vi-VN"/>
        </w:rPr>
        <w:t>, với các cơ quan quản lý nhà nước ở trung ương và địa phương, các tổ chức tài chính, khu vực tư nhân, đối tác phát triển, tổ chức bảo tồn, chuyên gia và đại diện cộng đồng có liên quan.</w:t>
      </w:r>
    </w:p>
    <w:p w14:paraId="57D03D24" w14:textId="77777777" w:rsidR="00887438" w:rsidRPr="0044457A" w:rsidRDefault="00000000" w:rsidP="00B25D2B">
      <w:pPr>
        <w:pStyle w:val="TOR0252VINormalWeb"/>
        <w:jc w:val="both"/>
        <w:rPr>
          <w:rFonts w:ascii="Arial" w:hAnsi="Arial" w:cs="Arial"/>
          <w:sz w:val="20"/>
          <w:szCs w:val="20"/>
          <w:lang w:val="vi-VN"/>
        </w:rPr>
      </w:pPr>
      <w:r w:rsidRPr="0044457A">
        <w:rPr>
          <w:rFonts w:ascii="Arial" w:hAnsi="Arial" w:cs="Arial"/>
          <w:sz w:val="20"/>
          <w:szCs w:val="20"/>
          <w:lang w:val="vi-VN"/>
        </w:rPr>
        <w:t>Tham vấn tập trung làm rõ và kiểm chứng:</w:t>
      </w:r>
    </w:p>
    <w:p w14:paraId="6AC660DF" w14:textId="77777777" w:rsidR="00887438" w:rsidRPr="0044457A" w:rsidRDefault="00000000">
      <w:pPr>
        <w:pStyle w:val="TOR0252VINormal"/>
        <w:numPr>
          <w:ilvl w:val="0"/>
          <w:numId w:val="23"/>
        </w:numPr>
        <w:spacing w:before="100" w:beforeAutospacing="1" w:after="100" w:afterAutospacing="1" w:line="240" w:lineRule="auto"/>
        <w:jc w:val="both"/>
        <w:rPr>
          <w:rFonts w:ascii="Arial" w:hAnsi="Arial" w:cs="Arial"/>
          <w:sz w:val="20"/>
          <w:szCs w:val="20"/>
          <w:lang w:val="vi-VN"/>
        </w:rPr>
      </w:pPr>
      <w:r w:rsidRPr="0044457A">
        <w:rPr>
          <w:rFonts w:ascii="Arial" w:hAnsi="Arial" w:cs="Arial"/>
          <w:sz w:val="20"/>
          <w:szCs w:val="20"/>
          <w:lang w:val="vi-VN"/>
        </w:rPr>
        <w:t>tính phù hợp và khả thi của từng cơ chế trong điều kiện thực tế;</w:t>
      </w:r>
    </w:p>
    <w:p w14:paraId="577F4033" w14:textId="77777777" w:rsidR="00887438" w:rsidRPr="0044457A" w:rsidRDefault="00000000">
      <w:pPr>
        <w:pStyle w:val="TOR0252VINormal"/>
        <w:numPr>
          <w:ilvl w:val="0"/>
          <w:numId w:val="23"/>
        </w:numPr>
        <w:spacing w:before="100" w:beforeAutospacing="1" w:after="100" w:afterAutospacing="1" w:line="240" w:lineRule="auto"/>
        <w:jc w:val="both"/>
        <w:rPr>
          <w:rFonts w:ascii="Arial" w:hAnsi="Arial" w:cs="Arial"/>
          <w:sz w:val="20"/>
          <w:szCs w:val="20"/>
          <w:lang w:val="vi-VN"/>
        </w:rPr>
      </w:pPr>
      <w:r w:rsidRPr="0044457A">
        <w:rPr>
          <w:rFonts w:ascii="Arial" w:hAnsi="Arial" w:cs="Arial"/>
          <w:sz w:val="20"/>
          <w:szCs w:val="20"/>
          <w:lang w:val="vi-VN"/>
        </w:rPr>
        <w:t>các</w:t>
      </w:r>
      <w:r w:rsidRPr="0044457A">
        <w:rPr>
          <w:rStyle w:val="TOR0252VIapple-converted-space"/>
          <w:rFonts w:ascii="Arial" w:hAnsi="Arial" w:cs="Arial"/>
          <w:sz w:val="20"/>
          <w:szCs w:val="20"/>
          <w:lang w:val="vi-VN"/>
        </w:rPr>
        <w:t> </w:t>
      </w:r>
      <w:r w:rsidRPr="0044457A">
        <w:rPr>
          <w:rStyle w:val="TOR0252VIStrong"/>
          <w:rFonts w:ascii="Arial" w:hAnsi="Arial" w:cs="Arial"/>
          <w:b w:val="0"/>
          <w:bCs w:val="0"/>
          <w:sz w:val="20"/>
          <w:szCs w:val="20"/>
          <w:lang w:val="vi-VN"/>
        </w:rPr>
        <w:t>đối tác tài chính, bên mua, nhà đầu tư hoặc các chủ thể cung cấp tài chính tiềm năng</w:t>
      </w:r>
      <w:r w:rsidRPr="0044457A">
        <w:rPr>
          <w:rFonts w:ascii="Arial" w:hAnsi="Arial" w:cs="Arial"/>
          <w:sz w:val="20"/>
          <w:szCs w:val="20"/>
          <w:lang w:val="vi-VN"/>
        </w:rPr>
        <w:t>, tùy thuộc vào đặc điểm của từng cơ chế;</w:t>
      </w:r>
    </w:p>
    <w:p w14:paraId="47CEC1AA" w14:textId="77777777" w:rsidR="00887438" w:rsidRPr="0044457A" w:rsidRDefault="00000000">
      <w:pPr>
        <w:pStyle w:val="TOR0252VINormal"/>
        <w:numPr>
          <w:ilvl w:val="0"/>
          <w:numId w:val="23"/>
        </w:numPr>
        <w:spacing w:before="100" w:beforeAutospacing="1" w:after="100" w:afterAutospacing="1" w:line="240" w:lineRule="auto"/>
        <w:jc w:val="both"/>
        <w:rPr>
          <w:rFonts w:ascii="Arial" w:hAnsi="Arial" w:cs="Arial"/>
          <w:sz w:val="20"/>
          <w:szCs w:val="20"/>
          <w:lang w:val="vi-VN"/>
        </w:rPr>
      </w:pPr>
      <w:r w:rsidRPr="0044457A">
        <w:rPr>
          <w:rFonts w:ascii="Arial" w:hAnsi="Arial" w:cs="Arial"/>
          <w:sz w:val="20"/>
          <w:szCs w:val="20"/>
          <w:lang w:val="vi-VN"/>
        </w:rPr>
        <w:t>mức độ</w:t>
      </w:r>
      <w:r w:rsidRPr="0044457A">
        <w:rPr>
          <w:rStyle w:val="TOR0252VIapple-converted-space"/>
          <w:rFonts w:ascii="Arial" w:hAnsi="Arial" w:cs="Arial"/>
          <w:sz w:val="20"/>
          <w:szCs w:val="20"/>
          <w:lang w:val="vi-VN"/>
        </w:rPr>
        <w:t> </w:t>
      </w:r>
      <w:r w:rsidRPr="0044457A">
        <w:rPr>
          <w:rStyle w:val="TOR0252VIStrong"/>
          <w:rFonts w:ascii="Arial" w:hAnsi="Arial" w:cs="Arial"/>
          <w:b w:val="0"/>
          <w:bCs w:val="0"/>
          <w:sz w:val="20"/>
          <w:szCs w:val="20"/>
          <w:lang w:val="vi-VN"/>
        </w:rPr>
        <w:t>quan tâm, sẵn sàng và năng lực tham gia</w:t>
      </w:r>
      <w:r w:rsidRPr="0044457A">
        <w:rPr>
          <w:rStyle w:val="TOR0252VIapple-converted-space"/>
          <w:rFonts w:ascii="Arial" w:hAnsi="Arial" w:cs="Arial"/>
          <w:sz w:val="20"/>
          <w:szCs w:val="20"/>
          <w:lang w:val="vi-VN"/>
        </w:rPr>
        <w:t> </w:t>
      </w:r>
      <w:r w:rsidRPr="0044457A">
        <w:rPr>
          <w:rFonts w:ascii="Arial" w:hAnsi="Arial" w:cs="Arial"/>
          <w:sz w:val="20"/>
          <w:szCs w:val="20"/>
          <w:lang w:val="vi-VN"/>
        </w:rPr>
        <w:t>của các bên liên quan;</w:t>
      </w:r>
    </w:p>
    <w:p w14:paraId="61E86821" w14:textId="77777777" w:rsidR="00887438" w:rsidRPr="0044457A" w:rsidRDefault="00000000">
      <w:pPr>
        <w:pStyle w:val="TOR0252VINormal"/>
        <w:numPr>
          <w:ilvl w:val="0"/>
          <w:numId w:val="23"/>
        </w:numPr>
        <w:spacing w:before="100" w:beforeAutospacing="1" w:after="100" w:afterAutospacing="1" w:line="240" w:lineRule="auto"/>
        <w:jc w:val="both"/>
        <w:rPr>
          <w:rFonts w:ascii="Arial" w:hAnsi="Arial" w:cs="Arial"/>
          <w:sz w:val="20"/>
          <w:szCs w:val="20"/>
          <w:lang w:val="vi-VN"/>
        </w:rPr>
      </w:pPr>
      <w:r w:rsidRPr="0044457A">
        <w:rPr>
          <w:rFonts w:ascii="Arial" w:hAnsi="Arial" w:cs="Arial"/>
          <w:sz w:val="20"/>
          <w:szCs w:val="20"/>
          <w:lang w:val="vi-VN"/>
        </w:rPr>
        <w:t>các phương án phù hợp về huy động, quản lý và sử dụng nguồn tài chính;</w:t>
      </w:r>
    </w:p>
    <w:p w14:paraId="2BEF9DDF" w14:textId="77777777" w:rsidR="00887438" w:rsidRPr="0044457A" w:rsidRDefault="00000000">
      <w:pPr>
        <w:pStyle w:val="TOR0252VINormal"/>
        <w:numPr>
          <w:ilvl w:val="0"/>
          <w:numId w:val="23"/>
        </w:numPr>
        <w:spacing w:before="100" w:beforeAutospacing="1" w:after="100" w:afterAutospacing="1" w:line="240" w:lineRule="auto"/>
        <w:jc w:val="both"/>
        <w:rPr>
          <w:rFonts w:ascii="Arial" w:hAnsi="Arial" w:cs="Arial"/>
          <w:sz w:val="20"/>
          <w:szCs w:val="20"/>
          <w:lang w:val="vi-VN"/>
        </w:rPr>
      </w:pPr>
      <w:r w:rsidRPr="0044457A">
        <w:rPr>
          <w:rFonts w:ascii="Arial" w:hAnsi="Arial" w:cs="Arial"/>
          <w:sz w:val="20"/>
          <w:szCs w:val="20"/>
          <w:lang w:val="vi-VN"/>
        </w:rPr>
        <w:t>sự tham gia của cộng đồng và các phương án</w:t>
      </w:r>
      <w:r w:rsidRPr="0044457A">
        <w:rPr>
          <w:rStyle w:val="TOR0252VIapple-converted-space"/>
          <w:rFonts w:ascii="Arial" w:hAnsi="Arial" w:cs="Arial"/>
          <w:sz w:val="20"/>
          <w:szCs w:val="20"/>
          <w:lang w:val="vi-VN"/>
        </w:rPr>
        <w:t> </w:t>
      </w:r>
      <w:r w:rsidRPr="0044457A">
        <w:rPr>
          <w:rStyle w:val="TOR0252VIStrong"/>
          <w:rFonts w:ascii="Arial" w:hAnsi="Arial" w:cs="Arial"/>
          <w:b w:val="0"/>
          <w:bCs w:val="0"/>
          <w:sz w:val="20"/>
          <w:szCs w:val="20"/>
          <w:lang w:val="vi-VN"/>
        </w:rPr>
        <w:t>chia sẻ lợi ích</w:t>
      </w:r>
      <w:r w:rsidRPr="0044457A">
        <w:rPr>
          <w:rFonts w:ascii="Arial" w:hAnsi="Arial" w:cs="Arial"/>
          <w:sz w:val="20"/>
          <w:szCs w:val="20"/>
          <w:lang w:val="vi-VN"/>
        </w:rPr>
        <w:t>;</w:t>
      </w:r>
    </w:p>
    <w:p w14:paraId="22882C5C" w14:textId="77777777" w:rsidR="00887438" w:rsidRPr="0044457A" w:rsidRDefault="00000000">
      <w:pPr>
        <w:pStyle w:val="TOR0252VINormal"/>
        <w:numPr>
          <w:ilvl w:val="0"/>
          <w:numId w:val="23"/>
        </w:numPr>
        <w:spacing w:before="100" w:beforeAutospacing="1" w:after="100" w:afterAutospacing="1" w:line="240" w:lineRule="auto"/>
        <w:jc w:val="both"/>
        <w:rPr>
          <w:rFonts w:ascii="Arial" w:hAnsi="Arial" w:cs="Arial"/>
          <w:sz w:val="20"/>
          <w:szCs w:val="20"/>
          <w:lang w:val="vi-VN"/>
        </w:rPr>
      </w:pPr>
      <w:r w:rsidRPr="0044457A">
        <w:rPr>
          <w:rFonts w:ascii="Arial" w:hAnsi="Arial" w:cs="Arial"/>
          <w:sz w:val="20"/>
          <w:szCs w:val="20"/>
          <w:lang w:val="vi-VN"/>
        </w:rPr>
        <w:t>các rào cản, rủi ro và điều kiện cần thiết để triển khai; và</w:t>
      </w:r>
    </w:p>
    <w:p w14:paraId="5D1A8FAD" w14:textId="77777777" w:rsidR="00887438" w:rsidRPr="0044457A" w:rsidRDefault="00000000">
      <w:pPr>
        <w:pStyle w:val="TOR0252VINormal"/>
        <w:numPr>
          <w:ilvl w:val="0"/>
          <w:numId w:val="23"/>
        </w:numPr>
        <w:spacing w:before="100" w:beforeAutospacing="1" w:after="100" w:afterAutospacing="1" w:line="240" w:lineRule="auto"/>
        <w:jc w:val="both"/>
        <w:rPr>
          <w:rFonts w:ascii="Arial" w:hAnsi="Arial" w:cs="Arial"/>
          <w:sz w:val="20"/>
          <w:szCs w:val="20"/>
          <w:lang w:val="vi-VN"/>
        </w:rPr>
      </w:pPr>
      <w:r w:rsidRPr="0044457A">
        <w:rPr>
          <w:rFonts w:ascii="Arial" w:hAnsi="Arial" w:cs="Arial"/>
          <w:sz w:val="20"/>
          <w:szCs w:val="20"/>
          <w:lang w:val="vi-VN"/>
        </w:rPr>
        <w:t>các điều kiện chính cần được đáp ứng để có thể</w:t>
      </w:r>
      <w:r w:rsidRPr="0044457A">
        <w:rPr>
          <w:rStyle w:val="TOR0252VIapple-converted-space"/>
          <w:rFonts w:ascii="Arial" w:hAnsi="Arial" w:cs="Arial"/>
          <w:sz w:val="20"/>
          <w:szCs w:val="20"/>
          <w:lang w:val="vi-VN"/>
        </w:rPr>
        <w:t> </w:t>
      </w:r>
      <w:r w:rsidRPr="0044457A">
        <w:rPr>
          <w:rStyle w:val="TOR0252VIStrong"/>
          <w:rFonts w:ascii="Arial" w:hAnsi="Arial" w:cs="Arial"/>
          <w:b w:val="0"/>
          <w:bCs w:val="0"/>
          <w:sz w:val="20"/>
          <w:szCs w:val="20"/>
          <w:lang w:val="vi-VN"/>
        </w:rPr>
        <w:t>tiến tới phát triển và thí điểm</w:t>
      </w:r>
      <w:r w:rsidRPr="0044457A">
        <w:rPr>
          <w:rStyle w:val="TOR0252VIapple-converted-space"/>
          <w:rFonts w:ascii="Arial" w:hAnsi="Arial" w:cs="Arial"/>
          <w:sz w:val="20"/>
          <w:szCs w:val="20"/>
          <w:lang w:val="vi-VN"/>
        </w:rPr>
        <w:t> </w:t>
      </w:r>
      <w:r w:rsidRPr="0044457A">
        <w:rPr>
          <w:rFonts w:ascii="Arial" w:hAnsi="Arial" w:cs="Arial"/>
          <w:sz w:val="20"/>
          <w:szCs w:val="20"/>
          <w:lang w:val="vi-VN"/>
        </w:rPr>
        <w:t>từng cơ chế.</w:t>
      </w:r>
    </w:p>
    <w:p w14:paraId="5F06B9E9" w14:textId="77777777" w:rsidR="00887438" w:rsidRPr="0044457A" w:rsidRDefault="00000000" w:rsidP="00B25D2B">
      <w:pPr>
        <w:pStyle w:val="TOR0252VINormalWeb"/>
        <w:jc w:val="both"/>
        <w:rPr>
          <w:rFonts w:ascii="Arial" w:hAnsi="Arial" w:cs="Arial"/>
          <w:sz w:val="20"/>
          <w:szCs w:val="20"/>
          <w:lang w:val="vi-VN"/>
        </w:rPr>
      </w:pPr>
      <w:r w:rsidRPr="0044457A">
        <w:rPr>
          <w:rFonts w:ascii="Arial" w:hAnsi="Arial" w:cs="Arial"/>
          <w:sz w:val="20"/>
          <w:szCs w:val="20"/>
          <w:lang w:val="vi-VN"/>
        </w:rPr>
        <w:t>Kết quả tham vấn được sử dụng để hoàn thiện đánh giá về tính khả thi và mức độ sẵn sàng của các cơ chế được lựa chọn và làm cơ sở xác định các cơ chế ưu tiên tại Nhiệm vụ 4.</w:t>
      </w:r>
    </w:p>
    <w:p w14:paraId="20170639" w14:textId="77777777" w:rsidR="00887438" w:rsidRPr="0044457A" w:rsidRDefault="00000000" w:rsidP="00B25D2B">
      <w:pPr>
        <w:pStyle w:val="TOR0252VIheading3"/>
        <w:jc w:val="both"/>
        <w:rPr>
          <w:rFonts w:ascii="Arial" w:hAnsi="Arial" w:cs="Arial"/>
          <w:b/>
          <w:bCs/>
          <w:color w:val="auto"/>
          <w:sz w:val="20"/>
          <w:szCs w:val="20"/>
          <w:lang w:val="vi-VN"/>
        </w:rPr>
      </w:pPr>
      <w:r w:rsidRPr="0044457A">
        <w:rPr>
          <w:rFonts w:ascii="Arial" w:hAnsi="Arial" w:cs="Arial"/>
          <w:b/>
          <w:bCs/>
          <w:color w:val="auto"/>
          <w:sz w:val="20"/>
          <w:szCs w:val="20"/>
          <w:lang w:val="vi-VN"/>
        </w:rPr>
        <w:t>Nhiệm vụ 4. Xác định các cơ chế tài chính ưu tiên và cơ hội thí điểm</w:t>
      </w:r>
    </w:p>
    <w:p w14:paraId="2E5685BC" w14:textId="77777777" w:rsidR="00887438" w:rsidRPr="0044457A" w:rsidRDefault="00000000" w:rsidP="00B25D2B">
      <w:pPr>
        <w:pStyle w:val="TOR0252VINormalWeb"/>
        <w:jc w:val="both"/>
        <w:rPr>
          <w:rFonts w:ascii="Arial" w:hAnsi="Arial" w:cs="Arial"/>
          <w:sz w:val="20"/>
          <w:szCs w:val="20"/>
          <w:lang w:val="vi-VN"/>
        </w:rPr>
      </w:pPr>
      <w:r w:rsidRPr="0044457A">
        <w:rPr>
          <w:rFonts w:ascii="Arial" w:hAnsi="Arial" w:cs="Arial"/>
          <w:sz w:val="20"/>
          <w:szCs w:val="20"/>
          <w:lang w:val="vi-VN"/>
        </w:rPr>
        <w:t>Trên cơ sở kết quả nghiên cứu, đánh giá và tham vấn tại các nhiệm vụ trước, Tư vấn xác định và đề xuất</w:t>
      </w:r>
      <w:r w:rsidRPr="0044457A">
        <w:rPr>
          <w:rStyle w:val="TOR0252VIapple-converted-space"/>
          <w:rFonts w:ascii="Arial" w:hAnsi="Arial" w:cs="Arial"/>
          <w:sz w:val="20"/>
          <w:szCs w:val="20"/>
          <w:lang w:val="vi-VN"/>
        </w:rPr>
        <w:t> </w:t>
      </w:r>
      <w:r w:rsidRPr="0044457A">
        <w:rPr>
          <w:rStyle w:val="TOR0252VIStrong"/>
          <w:rFonts w:ascii="Arial" w:hAnsi="Arial" w:cs="Arial"/>
          <w:b w:val="0"/>
          <w:bCs w:val="0"/>
          <w:sz w:val="20"/>
          <w:szCs w:val="20"/>
          <w:lang w:val="vi-VN"/>
        </w:rPr>
        <w:t>các cơ chế tài chính có tính khả thi và tiềm năng cao nhất</w:t>
      </w:r>
      <w:r w:rsidRPr="0044457A">
        <w:rPr>
          <w:rStyle w:val="TOR0252VIapple-converted-space"/>
          <w:rFonts w:ascii="Arial" w:hAnsi="Arial" w:cs="Arial"/>
          <w:sz w:val="20"/>
          <w:szCs w:val="20"/>
          <w:lang w:val="vi-VN"/>
        </w:rPr>
        <w:t> </w:t>
      </w:r>
      <w:r w:rsidRPr="0044457A">
        <w:rPr>
          <w:rFonts w:ascii="Arial" w:hAnsi="Arial" w:cs="Arial"/>
          <w:sz w:val="20"/>
          <w:szCs w:val="20"/>
          <w:lang w:val="vi-VN"/>
        </w:rPr>
        <w:t>trong hỗ trợ bảo tồn đa dạng sinh học dựa vào cộng đồng tại Việt Nam.</w:t>
      </w:r>
    </w:p>
    <w:p w14:paraId="48554CA5" w14:textId="77777777" w:rsidR="00887438" w:rsidRPr="0044457A" w:rsidRDefault="00000000" w:rsidP="00B25D2B">
      <w:pPr>
        <w:pStyle w:val="TOR0252VINormalWeb"/>
        <w:jc w:val="both"/>
        <w:rPr>
          <w:rFonts w:ascii="Arial" w:hAnsi="Arial" w:cs="Arial"/>
          <w:sz w:val="20"/>
          <w:szCs w:val="20"/>
        </w:rPr>
      </w:pPr>
      <w:r w:rsidRPr="0044457A">
        <w:rPr>
          <w:rFonts w:ascii="Arial" w:hAnsi="Arial" w:cs="Arial"/>
          <w:sz w:val="20"/>
          <w:szCs w:val="20"/>
        </w:rPr>
        <w:t>Nhiệm vụ bao gồm:</w:t>
      </w:r>
    </w:p>
    <w:p w14:paraId="0B6A3D7F" w14:textId="77777777" w:rsidR="00887438" w:rsidRPr="0044457A" w:rsidRDefault="00000000">
      <w:pPr>
        <w:pStyle w:val="TOR0252VINormal"/>
        <w:numPr>
          <w:ilvl w:val="0"/>
          <w:numId w:val="24"/>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lastRenderedPageBreak/>
        <w:t>xếp hạng và đề xuất các</w:t>
      </w:r>
      <w:r w:rsidRPr="0044457A">
        <w:rPr>
          <w:rStyle w:val="TOR0252VIapple-converted-space"/>
          <w:rFonts w:ascii="Arial" w:hAnsi="Arial" w:cs="Arial"/>
          <w:sz w:val="20"/>
          <w:szCs w:val="20"/>
        </w:rPr>
        <w:t> </w:t>
      </w:r>
      <w:r w:rsidRPr="0044457A">
        <w:rPr>
          <w:rStyle w:val="TOR0252VIStrong"/>
          <w:rFonts w:ascii="Arial" w:hAnsi="Arial" w:cs="Arial"/>
          <w:b w:val="0"/>
          <w:bCs w:val="0"/>
          <w:sz w:val="20"/>
          <w:szCs w:val="20"/>
        </w:rPr>
        <w:t>cơ chế tài chính ưu tiên</w:t>
      </w:r>
      <w:r w:rsidRPr="0044457A">
        <w:rPr>
          <w:rStyle w:val="TOR0252VIapple-converted-space"/>
          <w:rFonts w:ascii="Arial" w:hAnsi="Arial" w:cs="Arial"/>
          <w:sz w:val="20"/>
          <w:szCs w:val="20"/>
        </w:rPr>
        <w:t> </w:t>
      </w:r>
      <w:r w:rsidRPr="0044457A">
        <w:rPr>
          <w:rFonts w:ascii="Arial" w:hAnsi="Arial" w:cs="Arial"/>
          <w:sz w:val="20"/>
          <w:szCs w:val="20"/>
        </w:rPr>
        <w:t>trên cơ sở các tiêu chí và kết quả đánh giá tại Nhiệm vụ 2 và kết quả tham vấn tại Nhiệm vụ 3;</w:t>
      </w:r>
    </w:p>
    <w:p w14:paraId="05C5E5AA" w14:textId="77777777" w:rsidR="00887438" w:rsidRPr="0044457A" w:rsidRDefault="00000000">
      <w:pPr>
        <w:pStyle w:val="TOR0252VINormal"/>
        <w:numPr>
          <w:ilvl w:val="0"/>
          <w:numId w:val="24"/>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đánh giá khả năng áp dụng các cơ chế ưu tiên đối với</w:t>
      </w:r>
      <w:r w:rsidRPr="0044457A">
        <w:rPr>
          <w:rStyle w:val="TOR0252VIapple-converted-space"/>
          <w:rFonts w:ascii="Arial" w:hAnsi="Arial" w:cs="Arial"/>
          <w:sz w:val="20"/>
          <w:szCs w:val="20"/>
        </w:rPr>
        <w:t> </w:t>
      </w:r>
      <w:r w:rsidRPr="0044457A">
        <w:rPr>
          <w:rStyle w:val="TOR0252VIStrong"/>
          <w:rFonts w:ascii="Arial" w:hAnsi="Arial" w:cs="Arial"/>
          <w:b w:val="0"/>
          <w:bCs w:val="0"/>
          <w:sz w:val="20"/>
          <w:szCs w:val="20"/>
        </w:rPr>
        <w:t>các mô hình bảo tồn đa dạng sinh học dựa vào cộng đồng</w:t>
      </w:r>
      <w:r w:rsidRPr="0044457A">
        <w:rPr>
          <w:rFonts w:ascii="Arial" w:hAnsi="Arial" w:cs="Arial"/>
          <w:sz w:val="20"/>
          <w:szCs w:val="20"/>
        </w:rPr>
        <w:t>, trong đó đặc biệt xem xét các mô hình hiện có tại khu vực Trung Trường Sơn;</w:t>
      </w:r>
    </w:p>
    <w:p w14:paraId="14086AE6" w14:textId="77777777" w:rsidR="00887438" w:rsidRPr="0044457A" w:rsidRDefault="00000000">
      <w:pPr>
        <w:pStyle w:val="TOR0252VINormal"/>
        <w:numPr>
          <w:ilvl w:val="0"/>
          <w:numId w:val="24"/>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khi có đủ thông tin và bằng chứng, xác định</w:t>
      </w:r>
      <w:r w:rsidRPr="0044457A">
        <w:rPr>
          <w:rStyle w:val="TOR0252VIapple-converted-space"/>
          <w:rFonts w:ascii="Arial" w:hAnsi="Arial" w:cs="Arial"/>
          <w:sz w:val="20"/>
          <w:szCs w:val="20"/>
        </w:rPr>
        <w:t> </w:t>
      </w:r>
      <w:r w:rsidRPr="0044457A">
        <w:rPr>
          <w:rStyle w:val="TOR0252VIStrong"/>
          <w:rFonts w:ascii="Arial" w:hAnsi="Arial" w:cs="Arial"/>
          <w:b w:val="0"/>
          <w:bCs w:val="0"/>
          <w:sz w:val="20"/>
          <w:szCs w:val="20"/>
        </w:rPr>
        <w:t>các mô hình/khu vực có tiềm năng để tiếp tục xem xét phát triển thí điểm</w:t>
      </w:r>
      <w:r w:rsidRPr="0044457A">
        <w:rPr>
          <w:rFonts w:ascii="Arial" w:hAnsi="Arial" w:cs="Arial"/>
          <w:sz w:val="20"/>
          <w:szCs w:val="20"/>
        </w:rPr>
        <w:t>; và</w:t>
      </w:r>
    </w:p>
    <w:p w14:paraId="21F9BF9D" w14:textId="77777777" w:rsidR="00887438" w:rsidRPr="0044457A" w:rsidRDefault="00000000">
      <w:pPr>
        <w:pStyle w:val="TOR0252VINormal"/>
        <w:numPr>
          <w:ilvl w:val="0"/>
          <w:numId w:val="24"/>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xác định các</w:t>
      </w:r>
      <w:r w:rsidRPr="0044457A">
        <w:rPr>
          <w:rStyle w:val="TOR0252VIapple-converted-space"/>
          <w:rFonts w:ascii="Arial" w:hAnsi="Arial" w:cs="Arial"/>
          <w:sz w:val="20"/>
          <w:szCs w:val="20"/>
        </w:rPr>
        <w:t> </w:t>
      </w:r>
      <w:r w:rsidRPr="0044457A">
        <w:rPr>
          <w:rStyle w:val="TOR0252VIStrong"/>
          <w:rFonts w:ascii="Arial" w:hAnsi="Arial" w:cs="Arial"/>
          <w:b w:val="0"/>
          <w:bCs w:val="0"/>
          <w:sz w:val="20"/>
          <w:szCs w:val="20"/>
        </w:rPr>
        <w:t>yêu cầu, khoảng trống và bước chuẩn bị cần thiết</w:t>
      </w:r>
      <w:r w:rsidRPr="0044457A">
        <w:rPr>
          <w:rStyle w:val="TOR0252VIapple-converted-space"/>
          <w:rFonts w:ascii="Arial" w:hAnsi="Arial" w:cs="Arial"/>
          <w:sz w:val="20"/>
          <w:szCs w:val="20"/>
        </w:rPr>
        <w:t> </w:t>
      </w:r>
      <w:r w:rsidRPr="0044457A">
        <w:rPr>
          <w:rFonts w:ascii="Arial" w:hAnsi="Arial" w:cs="Arial"/>
          <w:sz w:val="20"/>
          <w:szCs w:val="20"/>
        </w:rPr>
        <w:t>để tiến tới phát triển và triển khai thí điểm các cơ chế được ưu tiên.</w:t>
      </w:r>
    </w:p>
    <w:p w14:paraId="0538BD82" w14:textId="77777777" w:rsidR="00887438" w:rsidRPr="0044457A" w:rsidRDefault="00000000" w:rsidP="00B25D2B">
      <w:pPr>
        <w:pStyle w:val="TOR0252VINormalWeb"/>
        <w:jc w:val="both"/>
        <w:rPr>
          <w:rFonts w:ascii="Arial" w:hAnsi="Arial" w:cs="Arial"/>
          <w:sz w:val="20"/>
          <w:szCs w:val="20"/>
        </w:rPr>
      </w:pPr>
      <w:r w:rsidRPr="0044457A">
        <w:rPr>
          <w:rFonts w:ascii="Arial" w:hAnsi="Arial" w:cs="Arial"/>
          <w:sz w:val="20"/>
          <w:szCs w:val="20"/>
        </w:rPr>
        <w:t>Việc xác định cơ hội thí điểm</w:t>
      </w:r>
      <w:r w:rsidRPr="0044457A">
        <w:rPr>
          <w:rStyle w:val="TOR0252VIapple-converted-space"/>
          <w:rFonts w:ascii="Arial" w:hAnsi="Arial" w:cs="Arial"/>
          <w:sz w:val="20"/>
          <w:szCs w:val="20"/>
        </w:rPr>
        <w:t> </w:t>
      </w:r>
      <w:r w:rsidRPr="0044457A">
        <w:rPr>
          <w:rStyle w:val="TOR0252VIStrong"/>
          <w:rFonts w:ascii="Arial" w:hAnsi="Arial" w:cs="Arial"/>
          <w:b w:val="0"/>
          <w:bCs w:val="0"/>
          <w:sz w:val="20"/>
          <w:szCs w:val="20"/>
        </w:rPr>
        <w:t>không đồng nghĩa với việc phải lựa chọn địa điểm hoặc thiết kế hoàn chỉnh mô hình thí điểm trong khuôn khổ gói tư vấn này</w:t>
      </w:r>
      <w:r w:rsidRPr="0044457A">
        <w:rPr>
          <w:rFonts w:ascii="Arial" w:hAnsi="Arial" w:cs="Arial"/>
          <w:sz w:val="20"/>
          <w:szCs w:val="20"/>
        </w:rPr>
        <w:t>. Trường hợp chưa đủ cơ sở để xác định địa điểm cụ thể, Tư vấn đề xuất các tiêu chí và yêu cầu thông tin cần thiết cho việc lựa chọn ở bước tiếp theo.</w:t>
      </w:r>
    </w:p>
    <w:p w14:paraId="6CCAE50A" w14:textId="77777777" w:rsidR="00887438" w:rsidRPr="0044457A" w:rsidRDefault="00000000" w:rsidP="00B25D2B">
      <w:pPr>
        <w:pStyle w:val="TOR0252VINormalWeb"/>
        <w:jc w:val="both"/>
        <w:rPr>
          <w:rFonts w:ascii="Arial" w:hAnsi="Arial" w:cs="Arial"/>
          <w:sz w:val="20"/>
          <w:szCs w:val="20"/>
        </w:rPr>
      </w:pPr>
      <w:r w:rsidRPr="0044457A">
        <w:rPr>
          <w:rFonts w:ascii="Arial" w:hAnsi="Arial" w:cs="Arial"/>
          <w:sz w:val="20"/>
          <w:szCs w:val="20"/>
        </w:rPr>
        <w:t>Đối với</w:t>
      </w:r>
      <w:r w:rsidRPr="0044457A">
        <w:rPr>
          <w:rStyle w:val="TOR0252VIapple-converted-space"/>
          <w:rFonts w:ascii="Arial" w:hAnsi="Arial" w:cs="Arial"/>
          <w:sz w:val="20"/>
          <w:szCs w:val="20"/>
        </w:rPr>
        <w:t> </w:t>
      </w:r>
      <w:r w:rsidRPr="0044457A">
        <w:rPr>
          <w:rStyle w:val="TOR0252VIStrong"/>
          <w:rFonts w:ascii="Arial" w:hAnsi="Arial" w:cs="Arial"/>
          <w:b w:val="0"/>
          <w:bCs w:val="0"/>
          <w:sz w:val="20"/>
          <w:szCs w:val="20"/>
        </w:rPr>
        <w:t>tín chỉ đa dạng sinh học</w:t>
      </w:r>
      <w:r w:rsidRPr="0044457A">
        <w:rPr>
          <w:rFonts w:ascii="Arial" w:hAnsi="Arial" w:cs="Arial"/>
          <w:sz w:val="20"/>
          <w:szCs w:val="20"/>
        </w:rPr>
        <w:t>, Tư vấn cần xác định rõ mức độ sẵn sàng, các khoảng trống và điều kiện cần thiết để tiến tới thí điểm. Việc đề xuất thí điểm cơ chế này phải dựa trên kết quả đánh giá và bằng chứng thu thập được,</w:t>
      </w:r>
      <w:r w:rsidRPr="0044457A">
        <w:rPr>
          <w:rStyle w:val="TOR0252VIapple-converted-space"/>
          <w:rFonts w:ascii="Arial" w:hAnsi="Arial" w:cs="Arial"/>
          <w:sz w:val="20"/>
          <w:szCs w:val="20"/>
        </w:rPr>
        <w:t> </w:t>
      </w:r>
      <w:r w:rsidRPr="0044457A">
        <w:rPr>
          <w:rStyle w:val="TOR0252VIStrong"/>
          <w:rFonts w:ascii="Arial" w:hAnsi="Arial" w:cs="Arial"/>
          <w:b w:val="0"/>
          <w:bCs w:val="0"/>
          <w:sz w:val="20"/>
          <w:szCs w:val="20"/>
        </w:rPr>
        <w:t>không mặc định tín chỉ đa dạng sinh học đã đủ điều kiện để triển khai thí điểm</w:t>
      </w:r>
      <w:r w:rsidRPr="0044457A">
        <w:rPr>
          <w:rFonts w:ascii="Arial" w:hAnsi="Arial" w:cs="Arial"/>
          <w:sz w:val="20"/>
          <w:szCs w:val="20"/>
        </w:rPr>
        <w:t>.</w:t>
      </w:r>
    </w:p>
    <w:p w14:paraId="3EC18F0B" w14:textId="77777777" w:rsidR="00887438" w:rsidRPr="0044457A" w:rsidRDefault="00000000" w:rsidP="00B25D2B">
      <w:pPr>
        <w:pStyle w:val="TOR0252VIheading3"/>
        <w:jc w:val="both"/>
        <w:rPr>
          <w:rFonts w:ascii="Arial" w:hAnsi="Arial" w:cs="Arial"/>
          <w:b/>
          <w:bCs/>
          <w:color w:val="auto"/>
          <w:sz w:val="20"/>
          <w:szCs w:val="20"/>
        </w:rPr>
      </w:pPr>
      <w:r w:rsidRPr="0044457A">
        <w:rPr>
          <w:rFonts w:ascii="Arial" w:hAnsi="Arial" w:cs="Arial"/>
          <w:b/>
          <w:bCs/>
          <w:color w:val="auto"/>
          <w:sz w:val="20"/>
          <w:szCs w:val="20"/>
        </w:rPr>
        <w:t>Nhiệm vụ 5. Xây dựng lộ trình phát triển và triển khai các cơ chế tài chính ưu tiên giai đoạn 2027–2030</w:t>
      </w:r>
    </w:p>
    <w:p w14:paraId="22996DBE" w14:textId="77777777" w:rsidR="00887438" w:rsidRPr="0044457A" w:rsidRDefault="00000000" w:rsidP="00B25D2B">
      <w:pPr>
        <w:pStyle w:val="TOR0252VINormalWeb"/>
        <w:jc w:val="both"/>
        <w:rPr>
          <w:rFonts w:ascii="Arial" w:hAnsi="Arial" w:cs="Arial"/>
          <w:sz w:val="20"/>
          <w:szCs w:val="20"/>
        </w:rPr>
      </w:pPr>
      <w:r w:rsidRPr="0044457A">
        <w:rPr>
          <w:rFonts w:ascii="Arial" w:hAnsi="Arial" w:cs="Arial"/>
          <w:sz w:val="20"/>
          <w:szCs w:val="20"/>
        </w:rPr>
        <w:t>Trên cơ sở kết quả của các nhiệm vụ trước, Tư vấn xây dựng</w:t>
      </w:r>
      <w:r w:rsidRPr="0044457A">
        <w:rPr>
          <w:rStyle w:val="TOR0252VIapple-converted-space"/>
          <w:rFonts w:ascii="Arial" w:hAnsi="Arial" w:cs="Arial"/>
          <w:sz w:val="20"/>
          <w:szCs w:val="20"/>
        </w:rPr>
        <w:t> </w:t>
      </w:r>
      <w:r w:rsidRPr="0044457A">
        <w:rPr>
          <w:rStyle w:val="TOR0252VIStrong"/>
          <w:rFonts w:ascii="Arial" w:hAnsi="Arial" w:cs="Arial"/>
          <w:b w:val="0"/>
          <w:bCs w:val="0"/>
          <w:sz w:val="20"/>
          <w:szCs w:val="20"/>
        </w:rPr>
        <w:t>lộ trình giai đoạn 2027–2030</w:t>
      </w:r>
      <w:r w:rsidRPr="0044457A">
        <w:rPr>
          <w:rStyle w:val="TOR0252VIapple-converted-space"/>
          <w:rFonts w:ascii="Arial" w:hAnsi="Arial" w:cs="Arial"/>
          <w:sz w:val="20"/>
          <w:szCs w:val="20"/>
        </w:rPr>
        <w:t> </w:t>
      </w:r>
      <w:r w:rsidRPr="0044457A">
        <w:rPr>
          <w:rFonts w:ascii="Arial" w:hAnsi="Arial" w:cs="Arial"/>
          <w:sz w:val="20"/>
          <w:szCs w:val="20"/>
        </w:rPr>
        <w:t>cho các cơ chế tài chính được ưu tiên, nhằm định hướng việc tiếp tục hoàn thiện các điều kiện cần thiết, phát triển, thí điểm và, khi phù hợp, mở rộng áp dụng các cơ chế này tại Việt Nam.</w:t>
      </w:r>
    </w:p>
    <w:p w14:paraId="7313D635" w14:textId="77777777" w:rsidR="00887438" w:rsidRPr="0044457A" w:rsidRDefault="00000000" w:rsidP="00B25D2B">
      <w:pPr>
        <w:pStyle w:val="TOR0252VINormalWeb"/>
        <w:jc w:val="both"/>
        <w:rPr>
          <w:rFonts w:ascii="Arial" w:hAnsi="Arial" w:cs="Arial"/>
          <w:sz w:val="20"/>
          <w:szCs w:val="20"/>
        </w:rPr>
      </w:pPr>
      <w:r w:rsidRPr="0044457A">
        <w:rPr>
          <w:rFonts w:ascii="Arial" w:hAnsi="Arial" w:cs="Arial"/>
          <w:sz w:val="20"/>
          <w:szCs w:val="20"/>
        </w:rPr>
        <w:t>Lộ trình cần xác định:</w:t>
      </w:r>
    </w:p>
    <w:p w14:paraId="5B0D9455" w14:textId="77777777" w:rsidR="00887438" w:rsidRPr="0044457A" w:rsidRDefault="00000000">
      <w:pPr>
        <w:pStyle w:val="TOR0252VINormal"/>
        <w:numPr>
          <w:ilvl w:val="0"/>
          <w:numId w:val="25"/>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các</w:t>
      </w:r>
      <w:r w:rsidRPr="0044457A">
        <w:rPr>
          <w:rStyle w:val="TOR0252VIapple-converted-space"/>
          <w:rFonts w:ascii="Arial" w:hAnsi="Arial" w:cs="Arial"/>
          <w:sz w:val="20"/>
          <w:szCs w:val="20"/>
        </w:rPr>
        <w:t> </w:t>
      </w:r>
      <w:r w:rsidRPr="0044457A">
        <w:rPr>
          <w:rStyle w:val="TOR0252VIStrong"/>
          <w:rFonts w:ascii="Arial" w:hAnsi="Arial" w:cs="Arial"/>
          <w:b w:val="0"/>
          <w:bCs w:val="0"/>
          <w:sz w:val="20"/>
          <w:szCs w:val="20"/>
        </w:rPr>
        <w:t>mục tiêu, bước thực hiện và mốc chính</w:t>
      </w:r>
      <w:r w:rsidRPr="0044457A">
        <w:rPr>
          <w:rStyle w:val="TOR0252VIapple-converted-space"/>
          <w:rFonts w:ascii="Arial" w:hAnsi="Arial" w:cs="Arial"/>
          <w:sz w:val="20"/>
          <w:szCs w:val="20"/>
        </w:rPr>
        <w:t> </w:t>
      </w:r>
      <w:r w:rsidRPr="0044457A">
        <w:rPr>
          <w:rFonts w:ascii="Arial" w:hAnsi="Arial" w:cs="Arial"/>
          <w:sz w:val="20"/>
          <w:szCs w:val="20"/>
        </w:rPr>
        <w:t>trong giai đoạn 2027–2030;</w:t>
      </w:r>
    </w:p>
    <w:p w14:paraId="33005C11" w14:textId="77777777" w:rsidR="00887438" w:rsidRPr="0044457A" w:rsidRDefault="00000000">
      <w:pPr>
        <w:pStyle w:val="TOR0252VINormal"/>
        <w:numPr>
          <w:ilvl w:val="0"/>
          <w:numId w:val="25"/>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các yêu cầu và hành động cần thiết về</w:t>
      </w:r>
      <w:r w:rsidRPr="0044457A">
        <w:rPr>
          <w:rStyle w:val="TOR0252VIapple-converted-space"/>
          <w:rFonts w:ascii="Arial" w:hAnsi="Arial" w:cs="Arial"/>
          <w:sz w:val="20"/>
          <w:szCs w:val="20"/>
        </w:rPr>
        <w:t> </w:t>
      </w:r>
      <w:r w:rsidRPr="0044457A">
        <w:rPr>
          <w:rStyle w:val="TOR0252VIStrong"/>
          <w:rFonts w:ascii="Arial" w:hAnsi="Arial" w:cs="Arial"/>
          <w:b w:val="0"/>
          <w:bCs w:val="0"/>
          <w:sz w:val="20"/>
          <w:szCs w:val="20"/>
        </w:rPr>
        <w:t>chính sách, pháp luật, thể chế, kỹ thuật và năng lực</w:t>
      </w:r>
      <w:r w:rsidRPr="0044457A">
        <w:rPr>
          <w:rFonts w:ascii="Arial" w:hAnsi="Arial" w:cs="Arial"/>
          <w:sz w:val="20"/>
          <w:szCs w:val="20"/>
        </w:rPr>
        <w:t>;</w:t>
      </w:r>
    </w:p>
    <w:p w14:paraId="2FD8D430" w14:textId="77777777" w:rsidR="00887438" w:rsidRPr="0044457A" w:rsidRDefault="00000000">
      <w:pPr>
        <w:pStyle w:val="TOR0252VINormal"/>
        <w:numPr>
          <w:ilvl w:val="0"/>
          <w:numId w:val="25"/>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các bước cần thiết để huy động nguồn tài chính và thiết lập</w:t>
      </w:r>
      <w:r w:rsidRPr="0044457A">
        <w:rPr>
          <w:rStyle w:val="TOR0252VIapple-converted-space"/>
          <w:rFonts w:ascii="Arial" w:hAnsi="Arial" w:cs="Arial"/>
          <w:sz w:val="20"/>
          <w:szCs w:val="20"/>
        </w:rPr>
        <w:t> </w:t>
      </w:r>
      <w:r w:rsidRPr="0044457A">
        <w:rPr>
          <w:rStyle w:val="TOR0252VIStrong"/>
          <w:rFonts w:ascii="Arial" w:hAnsi="Arial" w:cs="Arial"/>
          <w:b w:val="0"/>
          <w:bCs w:val="0"/>
          <w:sz w:val="20"/>
          <w:szCs w:val="20"/>
        </w:rPr>
        <w:t>quan hệ đối tác</w:t>
      </w:r>
      <w:r w:rsidRPr="0044457A">
        <w:rPr>
          <w:rFonts w:ascii="Arial" w:hAnsi="Arial" w:cs="Arial"/>
          <w:sz w:val="20"/>
          <w:szCs w:val="20"/>
        </w:rPr>
        <w:t>;</w:t>
      </w:r>
    </w:p>
    <w:p w14:paraId="2C511160" w14:textId="77777777" w:rsidR="00887438" w:rsidRPr="0044457A" w:rsidRDefault="00000000">
      <w:pPr>
        <w:pStyle w:val="TOR0252VINormal"/>
        <w:numPr>
          <w:ilvl w:val="0"/>
          <w:numId w:val="25"/>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vai trò của NBCA, các cơ quan nhà nước có liên quan, WWF-Việt Nam, chính quyền địa phương, cộng đồng, các tổ chức tài chính, khu vực tư nhân và các đối tác khác;</w:t>
      </w:r>
    </w:p>
    <w:p w14:paraId="3D1464D8" w14:textId="77777777" w:rsidR="00887438" w:rsidRPr="0044457A" w:rsidRDefault="00000000">
      <w:pPr>
        <w:pStyle w:val="TOR0252VINormal"/>
        <w:numPr>
          <w:ilvl w:val="0"/>
          <w:numId w:val="25"/>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đối với các cơ chế chưa đủ điều kiện thí điểm, các</w:t>
      </w:r>
      <w:r w:rsidRPr="0044457A">
        <w:rPr>
          <w:rStyle w:val="TOR0252VIapple-converted-space"/>
          <w:rFonts w:ascii="Arial" w:hAnsi="Arial" w:cs="Arial"/>
          <w:sz w:val="20"/>
          <w:szCs w:val="20"/>
        </w:rPr>
        <w:t> </w:t>
      </w:r>
      <w:r w:rsidRPr="0044457A">
        <w:rPr>
          <w:rStyle w:val="TOR0252VIStrong"/>
          <w:rFonts w:ascii="Arial" w:hAnsi="Arial" w:cs="Arial"/>
          <w:b w:val="0"/>
          <w:bCs w:val="0"/>
          <w:sz w:val="20"/>
          <w:szCs w:val="20"/>
        </w:rPr>
        <w:t>bước và điều kiện cần hoàn thiện trước khi tiến tới thí điểm</w:t>
      </w:r>
      <w:r w:rsidRPr="0044457A">
        <w:rPr>
          <w:rFonts w:ascii="Arial" w:hAnsi="Arial" w:cs="Arial"/>
          <w:sz w:val="20"/>
          <w:szCs w:val="20"/>
        </w:rPr>
        <w:t>;</w:t>
      </w:r>
    </w:p>
    <w:p w14:paraId="526D8B8F" w14:textId="77777777" w:rsidR="00887438" w:rsidRPr="0044457A" w:rsidRDefault="00000000">
      <w:pPr>
        <w:pStyle w:val="TOR0252VINormal"/>
        <w:numPr>
          <w:ilvl w:val="0"/>
          <w:numId w:val="25"/>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đối với các cơ chế có đủ điều kiện,</w:t>
      </w:r>
      <w:r w:rsidRPr="0044457A">
        <w:rPr>
          <w:rStyle w:val="TOR0252VIapple-converted-space"/>
          <w:rFonts w:ascii="Arial" w:hAnsi="Arial" w:cs="Arial"/>
          <w:sz w:val="20"/>
          <w:szCs w:val="20"/>
        </w:rPr>
        <w:t> </w:t>
      </w:r>
      <w:r w:rsidRPr="0044457A">
        <w:rPr>
          <w:rStyle w:val="TOR0252VIStrong"/>
          <w:rFonts w:ascii="Arial" w:hAnsi="Arial" w:cs="Arial"/>
          <w:b w:val="0"/>
          <w:bCs w:val="0"/>
          <w:sz w:val="20"/>
          <w:szCs w:val="20"/>
        </w:rPr>
        <w:t>lộ trình chuẩn bị, phát triển và triển khai thí điểm</w:t>
      </w:r>
      <w:r w:rsidRPr="0044457A">
        <w:rPr>
          <w:rFonts w:ascii="Arial" w:hAnsi="Arial" w:cs="Arial"/>
          <w:sz w:val="20"/>
          <w:szCs w:val="20"/>
        </w:rPr>
        <w:t>, bao gồm định hướng về phạm vi/mô hình thí điểm, các bên tham gia và các yêu cầu chính cần được chuẩn bị;</w:t>
      </w:r>
    </w:p>
    <w:p w14:paraId="4F8FC5AA" w14:textId="77777777" w:rsidR="00887438" w:rsidRPr="0044457A" w:rsidRDefault="00000000">
      <w:pPr>
        <w:pStyle w:val="TOR0252VINormal"/>
        <w:numPr>
          <w:ilvl w:val="0"/>
          <w:numId w:val="25"/>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các cơ hội kết hợp các nguồn và cơ chế tài chính khác nhau nhằm tăng tính bền vững dài hạn của nguồn tài chính cho bảo tồn đa dạng sinh học dựa vào cộng đồng;</w:t>
      </w:r>
    </w:p>
    <w:p w14:paraId="599EE6FE" w14:textId="77777777" w:rsidR="00887438" w:rsidRPr="0044457A" w:rsidRDefault="00000000">
      <w:pPr>
        <w:pStyle w:val="TOR0252VINormal"/>
        <w:numPr>
          <w:ilvl w:val="0"/>
          <w:numId w:val="25"/>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phương thức theo dõi, đánh giá và rút kinh nghiệm từ quá trình thí điểm; và</w:t>
      </w:r>
    </w:p>
    <w:p w14:paraId="40108F1E" w14:textId="77777777" w:rsidR="00887438" w:rsidRPr="0044457A" w:rsidRDefault="00000000">
      <w:pPr>
        <w:pStyle w:val="TOR0252VINormal"/>
        <w:numPr>
          <w:ilvl w:val="0"/>
          <w:numId w:val="25"/>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định hướng hoàn thiện, nhân rộng hoặc mở rộng áp dụng đối với các cơ chế chứng minh được tính khả thi và hiệu quả.</w:t>
      </w:r>
    </w:p>
    <w:p w14:paraId="564F3A81" w14:textId="77777777" w:rsidR="00887438" w:rsidRPr="0044457A" w:rsidRDefault="00000000">
      <w:pPr>
        <w:pStyle w:val="TOR0252VINormal"/>
        <w:spacing w:before="120" w:after="120" w:line="240" w:lineRule="auto"/>
        <w:jc w:val="both"/>
        <w:rPr>
          <w:rFonts w:ascii="Arial" w:eastAsia="Arial" w:hAnsi="Arial" w:cs="Arial"/>
          <w:b/>
          <w:bCs/>
          <w:sz w:val="20"/>
          <w:szCs w:val="20"/>
        </w:rPr>
      </w:pPr>
      <w:r w:rsidRPr="0044457A">
        <w:rPr>
          <w:rFonts w:ascii="Arial" w:eastAsia="Arial" w:hAnsi="Arial" w:cs="Arial"/>
          <w:b/>
          <w:bCs/>
          <w:sz w:val="20"/>
          <w:szCs w:val="20"/>
        </w:rPr>
        <w:t>IV. PHƯƠNG PHÁP THỰC HIỆN</w:t>
      </w:r>
    </w:p>
    <w:p w14:paraId="38844114" w14:textId="77777777" w:rsidR="00887438" w:rsidRPr="0044457A" w:rsidRDefault="00000000" w:rsidP="005944A6">
      <w:pPr>
        <w:pStyle w:val="TOR0252VINormal"/>
        <w:spacing w:before="100" w:beforeAutospacing="1" w:after="100" w:afterAutospacing="1" w:line="240" w:lineRule="auto"/>
        <w:rPr>
          <w:rFonts w:ascii="Arial" w:eastAsia="Times New Roman" w:hAnsi="Arial" w:cs="Arial"/>
          <w:sz w:val="20"/>
          <w:szCs w:val="20"/>
        </w:rPr>
      </w:pPr>
      <w:r w:rsidRPr="0044457A">
        <w:rPr>
          <w:rFonts w:ascii="Arial" w:eastAsia="Times New Roman" w:hAnsi="Arial" w:cs="Arial"/>
          <w:sz w:val="20"/>
          <w:szCs w:val="20"/>
        </w:rPr>
        <w:t>Tư vấn áp dụng phương pháp tiếp cận </w:t>
      </w:r>
      <w:r w:rsidRPr="0044457A">
        <w:rPr>
          <w:rFonts w:ascii="Arial" w:eastAsia="Times New Roman" w:hAnsi="Arial" w:cs="Arial"/>
          <w:b/>
          <w:bCs/>
          <w:sz w:val="20"/>
          <w:szCs w:val="20"/>
        </w:rPr>
        <w:t>thực tiễn, dựa trên bằng chứng và kế thừa các nghiên cứu, đánh giá hiện có</w:t>
      </w:r>
      <w:r w:rsidRPr="0044457A">
        <w:rPr>
          <w:rFonts w:ascii="Arial" w:eastAsia="Times New Roman" w:hAnsi="Arial" w:cs="Arial"/>
          <w:sz w:val="20"/>
          <w:szCs w:val="20"/>
        </w:rPr>
        <w:t>, bảo đảm tránh trùng lặp và tập trung vào các khoảng trống cần tiếp tục làm rõ.</w:t>
      </w:r>
    </w:p>
    <w:p w14:paraId="44C16A6A" w14:textId="77777777" w:rsidR="00887438" w:rsidRPr="0044457A" w:rsidRDefault="00000000" w:rsidP="005944A6">
      <w:pPr>
        <w:pStyle w:val="TOR0252VINormal"/>
        <w:spacing w:before="100" w:beforeAutospacing="1" w:after="100" w:afterAutospacing="1" w:line="240" w:lineRule="auto"/>
        <w:rPr>
          <w:rFonts w:ascii="Arial" w:eastAsia="Times New Roman" w:hAnsi="Arial" w:cs="Arial"/>
          <w:sz w:val="20"/>
          <w:szCs w:val="20"/>
        </w:rPr>
      </w:pPr>
      <w:r w:rsidRPr="0044457A">
        <w:rPr>
          <w:rFonts w:ascii="Arial" w:eastAsia="Times New Roman" w:hAnsi="Arial" w:cs="Arial"/>
          <w:sz w:val="20"/>
          <w:szCs w:val="20"/>
        </w:rPr>
        <w:t>Tối thiểu, Tư vấn cần áp dụng các phương pháp sau:</w:t>
      </w:r>
    </w:p>
    <w:p w14:paraId="4B1C4FA8" w14:textId="77777777" w:rsidR="00887438" w:rsidRPr="0044457A" w:rsidRDefault="00000000">
      <w:pPr>
        <w:pStyle w:val="TOR0252VINormal"/>
        <w:numPr>
          <w:ilvl w:val="0"/>
          <w:numId w:val="27"/>
        </w:numPr>
        <w:spacing w:after="120" w:line="240" w:lineRule="auto"/>
        <w:jc w:val="both"/>
        <w:rPr>
          <w:rFonts w:ascii="Arial" w:eastAsia="Times New Roman" w:hAnsi="Arial" w:cs="Arial"/>
          <w:sz w:val="20"/>
          <w:szCs w:val="20"/>
        </w:rPr>
      </w:pPr>
      <w:r w:rsidRPr="0044457A">
        <w:rPr>
          <w:rFonts w:ascii="Arial" w:eastAsia="Times New Roman" w:hAnsi="Arial" w:cs="Arial"/>
          <w:b/>
          <w:bCs/>
          <w:sz w:val="20"/>
          <w:szCs w:val="20"/>
        </w:rPr>
        <w:t>Rà soát và tổng hợp tài liệu:</w:t>
      </w:r>
      <w:r w:rsidRPr="0044457A">
        <w:rPr>
          <w:rFonts w:ascii="Arial" w:eastAsia="Times New Roman" w:hAnsi="Arial" w:cs="Arial"/>
          <w:sz w:val="20"/>
          <w:szCs w:val="20"/>
        </w:rPr>
        <w:t> Kế thừa, tổng hợp và cập nhật các nghiên cứu, đánh giá hiện có của BIOFIN, WWF và các sáng kiến liên quan về nhu cầu tài chính cho bảo tồn đa dạng sinh học; đồng thời rà soát các chính sách, khung pháp lý, cơ chế tài chính và kinh nghiệm quốc tế có liên quan.</w:t>
      </w:r>
    </w:p>
    <w:p w14:paraId="1828B022" w14:textId="77777777" w:rsidR="00887438" w:rsidRPr="0044457A" w:rsidRDefault="00000000">
      <w:pPr>
        <w:pStyle w:val="TOR0252VINormal"/>
        <w:numPr>
          <w:ilvl w:val="0"/>
          <w:numId w:val="27"/>
        </w:numPr>
        <w:spacing w:after="120" w:line="240" w:lineRule="auto"/>
        <w:jc w:val="both"/>
        <w:rPr>
          <w:rFonts w:ascii="Arial" w:eastAsia="Times New Roman" w:hAnsi="Arial" w:cs="Arial"/>
          <w:sz w:val="20"/>
          <w:szCs w:val="20"/>
        </w:rPr>
      </w:pPr>
      <w:r w:rsidRPr="0044457A">
        <w:rPr>
          <w:rFonts w:ascii="Arial" w:eastAsia="Times New Roman" w:hAnsi="Arial" w:cs="Arial"/>
          <w:b/>
          <w:bCs/>
          <w:sz w:val="20"/>
          <w:szCs w:val="20"/>
        </w:rPr>
        <w:lastRenderedPageBreak/>
        <w:t>Phân tích và đánh giá tính khả thi, mức độ sẵn sàng:</w:t>
      </w:r>
      <w:r w:rsidRPr="0044457A">
        <w:rPr>
          <w:rFonts w:ascii="Arial" w:eastAsia="Times New Roman" w:hAnsi="Arial" w:cs="Arial"/>
          <w:sz w:val="20"/>
          <w:szCs w:val="20"/>
        </w:rPr>
        <w:t> Xây dựng và áp dụng khung/tiêu chí chung để đánh giá các cơ chế tài chính mới nổi có tiềm năng, bao gồm các yếu tố về pháp lý và thể chế, kỹ thuật, tài chính và thị trường, sự tham gia và lợi ích của cộng đồng, kết quả bảo tồn, rủi ro và khả năng mở rộng.</w:t>
      </w:r>
    </w:p>
    <w:p w14:paraId="6BF9C27E" w14:textId="77777777" w:rsidR="00887438" w:rsidRPr="0044457A" w:rsidRDefault="00000000">
      <w:pPr>
        <w:pStyle w:val="TOR0252VINormal"/>
        <w:numPr>
          <w:ilvl w:val="0"/>
          <w:numId w:val="27"/>
        </w:numPr>
        <w:spacing w:after="120" w:line="240" w:lineRule="auto"/>
        <w:jc w:val="both"/>
        <w:rPr>
          <w:rFonts w:ascii="Arial" w:eastAsia="Times New Roman" w:hAnsi="Arial" w:cs="Arial"/>
          <w:sz w:val="20"/>
          <w:szCs w:val="20"/>
        </w:rPr>
      </w:pPr>
      <w:r w:rsidRPr="0044457A">
        <w:rPr>
          <w:rFonts w:ascii="Arial" w:eastAsia="Times New Roman" w:hAnsi="Arial" w:cs="Arial"/>
          <w:b/>
          <w:bCs/>
          <w:sz w:val="20"/>
          <w:szCs w:val="20"/>
        </w:rPr>
        <w:t>Tham vấn các bên liên quan và khảo sát thực địa:</w:t>
      </w:r>
      <w:r w:rsidRPr="0044457A">
        <w:rPr>
          <w:rFonts w:ascii="Arial" w:eastAsia="Times New Roman" w:hAnsi="Arial" w:cs="Arial"/>
          <w:sz w:val="20"/>
          <w:szCs w:val="20"/>
        </w:rPr>
        <w:t> Thực hiện tham vấn có trọng tâm đối với </w:t>
      </w:r>
      <w:r w:rsidRPr="0044457A">
        <w:rPr>
          <w:rFonts w:ascii="Arial" w:eastAsia="Times New Roman" w:hAnsi="Arial" w:cs="Arial"/>
          <w:b/>
          <w:bCs/>
          <w:sz w:val="20"/>
          <w:szCs w:val="20"/>
        </w:rPr>
        <w:t>2–3 cơ chế tài chính được lựa chọn</w:t>
      </w:r>
      <w:r w:rsidRPr="0044457A">
        <w:rPr>
          <w:rFonts w:ascii="Arial" w:eastAsia="Times New Roman" w:hAnsi="Arial" w:cs="Arial"/>
          <w:sz w:val="20"/>
          <w:szCs w:val="20"/>
        </w:rPr>
        <w:t>, bao gồm Tín chỉ đa dạng sinh học, với các cơ quan quản lý nhà nước, chính quyền địa phương, tổ chức tài chính, khu vực tư nhân, đối tác phát triển, chuyên gia và cộng đồng có liên quan; kết hợp khảo sát thực địa khi cần thiết để kiểm chứng tính khả thi, nhu cầu/thị trường, sự quan tâm và năng lực tham gia của các bên, cũng như các điều kiện cần thiết để phát triển và thí điểm các cơ chế.</w:t>
      </w:r>
    </w:p>
    <w:p w14:paraId="67A75A2D" w14:textId="77777777" w:rsidR="00887438" w:rsidRPr="0044457A" w:rsidRDefault="00000000">
      <w:pPr>
        <w:pStyle w:val="TOR0252VINormal"/>
        <w:numPr>
          <w:ilvl w:val="0"/>
          <w:numId w:val="27"/>
        </w:numPr>
        <w:spacing w:after="120" w:line="240" w:lineRule="auto"/>
        <w:jc w:val="both"/>
        <w:rPr>
          <w:rFonts w:ascii="Arial" w:eastAsia="Times New Roman" w:hAnsi="Arial" w:cs="Arial"/>
          <w:sz w:val="20"/>
          <w:szCs w:val="20"/>
        </w:rPr>
      </w:pPr>
      <w:r w:rsidRPr="0044457A">
        <w:rPr>
          <w:rFonts w:ascii="Arial" w:eastAsia="Times New Roman" w:hAnsi="Arial" w:cs="Arial"/>
          <w:b/>
          <w:bCs/>
          <w:sz w:val="20"/>
          <w:szCs w:val="20"/>
        </w:rPr>
        <w:t>Xác định ưu tiên và cơ hội thí điểm:</w:t>
      </w:r>
      <w:r w:rsidRPr="0044457A">
        <w:rPr>
          <w:rFonts w:ascii="Arial" w:eastAsia="Times New Roman" w:hAnsi="Arial" w:cs="Arial"/>
          <w:sz w:val="20"/>
          <w:szCs w:val="20"/>
        </w:rPr>
        <w:t> Tổng hợp kết quả đánh giá và tham vấn để xác định các cơ chế tài chính ưu tiên; xem xét khả năng áp dụng đối với các mô hình bảo tồn dựa vào cộng đồng, đặc biệt tại khu vực Trung Trường Sơn; đồng thời xác định các cơ hội, điều kiện và bước chuẩn bị cần thiết để tiến tới thí điểm.</w:t>
      </w:r>
    </w:p>
    <w:p w14:paraId="1A3B5AAC" w14:textId="77777777" w:rsidR="00887438" w:rsidRPr="0044457A" w:rsidRDefault="00000000">
      <w:pPr>
        <w:pStyle w:val="TOR0252VINormal"/>
        <w:numPr>
          <w:ilvl w:val="0"/>
          <w:numId w:val="27"/>
        </w:numPr>
        <w:spacing w:after="120" w:line="240" w:lineRule="auto"/>
        <w:jc w:val="both"/>
        <w:rPr>
          <w:rFonts w:ascii="Arial" w:eastAsia="Times New Roman" w:hAnsi="Arial" w:cs="Arial"/>
          <w:sz w:val="20"/>
          <w:szCs w:val="20"/>
        </w:rPr>
      </w:pPr>
      <w:r w:rsidRPr="0044457A">
        <w:rPr>
          <w:rFonts w:ascii="Arial" w:eastAsia="Times New Roman" w:hAnsi="Arial" w:cs="Arial"/>
          <w:b/>
          <w:bCs/>
          <w:sz w:val="20"/>
          <w:szCs w:val="20"/>
        </w:rPr>
        <w:t>Kiểm chứng kết quả và xây dựng lộ trình:</w:t>
      </w:r>
      <w:r w:rsidRPr="0044457A">
        <w:rPr>
          <w:rFonts w:ascii="Arial" w:eastAsia="Times New Roman" w:hAnsi="Arial" w:cs="Arial"/>
          <w:sz w:val="20"/>
          <w:szCs w:val="20"/>
        </w:rPr>
        <w:t> Kiểm chứng các kết quả và khuyến nghị với WWF-Việt Nam, Cục Bảo tồn thiên nhiên và Đa dạng sinh học (NBCA) và các bên liên quan; trên cơ sở đó xây dựng </w:t>
      </w:r>
      <w:r w:rsidRPr="0044457A">
        <w:rPr>
          <w:rFonts w:ascii="Arial" w:eastAsia="Times New Roman" w:hAnsi="Arial" w:cs="Arial"/>
          <w:b/>
          <w:bCs/>
          <w:sz w:val="20"/>
          <w:szCs w:val="20"/>
        </w:rPr>
        <w:t>lộ trình giai đoạn 2027–2030</w:t>
      </w:r>
      <w:r w:rsidRPr="0044457A">
        <w:rPr>
          <w:rFonts w:ascii="Arial" w:eastAsia="Times New Roman" w:hAnsi="Arial" w:cs="Arial"/>
          <w:sz w:val="20"/>
          <w:szCs w:val="20"/>
        </w:rPr>
        <w:t> cho việc tiếp tục phát triển, chuẩn bị và triển khai thí điểm các cơ chế ưu tiên và, khi phù hợp, mở rộng áp dụng.</w:t>
      </w:r>
    </w:p>
    <w:p w14:paraId="721248A8" w14:textId="77777777" w:rsidR="00887438" w:rsidRPr="0044457A" w:rsidRDefault="00887438">
      <w:pPr>
        <w:pStyle w:val="TOR0252VINormal"/>
        <w:spacing w:before="120" w:after="120" w:line="240" w:lineRule="auto"/>
        <w:jc w:val="both"/>
        <w:rPr>
          <w:rFonts w:ascii="Arial" w:eastAsia="Arial" w:hAnsi="Arial" w:cs="Arial"/>
          <w:sz w:val="20"/>
          <w:szCs w:val="20"/>
        </w:rPr>
      </w:pPr>
    </w:p>
    <w:p w14:paraId="427A3C82" w14:textId="77777777" w:rsidR="00887438" w:rsidRPr="0044457A" w:rsidRDefault="00000000">
      <w:pPr>
        <w:pStyle w:val="TOR0252VINormal"/>
        <w:spacing w:before="120" w:after="120" w:line="240" w:lineRule="auto"/>
        <w:jc w:val="both"/>
        <w:rPr>
          <w:rFonts w:ascii="Arial" w:eastAsia="Arial" w:hAnsi="Arial" w:cs="Arial"/>
          <w:b/>
          <w:bCs/>
          <w:sz w:val="20"/>
          <w:szCs w:val="20"/>
        </w:rPr>
      </w:pPr>
      <w:r w:rsidRPr="0044457A">
        <w:rPr>
          <w:rFonts w:ascii="Arial" w:eastAsia="Arial" w:hAnsi="Arial" w:cs="Arial"/>
          <w:b/>
          <w:bCs/>
          <w:sz w:val="20"/>
          <w:szCs w:val="20"/>
        </w:rPr>
        <w:t>V. TIẾN ĐỘ THỰC HIỆN VÀ SẢN PHẨM ĐẦU RA</w:t>
      </w:r>
    </w:p>
    <w:p w14:paraId="66701B38" w14:textId="77777777" w:rsidR="00887438" w:rsidRPr="0044457A" w:rsidRDefault="00887438">
      <w:pPr>
        <w:pStyle w:val="TOR0252VINormal"/>
        <w:spacing w:before="120" w:after="120" w:line="240" w:lineRule="auto"/>
        <w:jc w:val="both"/>
        <w:rPr>
          <w:rFonts w:ascii="Arial" w:eastAsia="Arial" w:hAnsi="Arial" w:cs="Arial"/>
          <w:sz w:val="20"/>
          <w:szCs w:val="20"/>
        </w:rPr>
      </w:pPr>
    </w:p>
    <w:tbl>
      <w:tblPr>
        <w:tblStyle w:val="a1"/>
        <w:tblW w:w="101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80"/>
        <w:gridCol w:w="3420"/>
        <w:gridCol w:w="1260"/>
        <w:gridCol w:w="1080"/>
        <w:gridCol w:w="900"/>
        <w:gridCol w:w="990"/>
        <w:gridCol w:w="1395"/>
      </w:tblGrid>
      <w:tr w:rsidR="005944A6" w:rsidRPr="0044457A" w14:paraId="72BC20D2" w14:textId="77777777" w:rsidTr="000D49F2">
        <w:trPr>
          <w:trHeight w:val="260"/>
          <w:tblHeader/>
          <w:jc w:val="center"/>
        </w:trPr>
        <w:tc>
          <w:tcPr>
            <w:tcW w:w="1080" w:type="dxa"/>
            <w:vMerge w:val="restart"/>
            <w:vAlign w:val="center"/>
          </w:tcPr>
          <w:p w14:paraId="75D124EF" w14:textId="77777777" w:rsidR="00887438" w:rsidRPr="0044457A" w:rsidRDefault="00000000" w:rsidP="005944A6">
            <w:pPr>
              <w:pStyle w:val="TOR0252VINormal"/>
              <w:jc w:val="center"/>
              <w:rPr>
                <w:rFonts w:ascii="Arial" w:hAnsi="Arial" w:cs="Arial"/>
                <w:sz w:val="20"/>
                <w:szCs w:val="20"/>
              </w:rPr>
            </w:pPr>
            <w:r w:rsidRPr="0044457A">
              <w:rPr>
                <w:rFonts w:ascii="Arial" w:hAnsi="Arial" w:cs="Arial"/>
                <w:b/>
                <w:sz w:val="20"/>
                <w:szCs w:val="20"/>
              </w:rPr>
              <w:t>Nhiệm vụ</w:t>
            </w:r>
          </w:p>
        </w:tc>
        <w:tc>
          <w:tcPr>
            <w:tcW w:w="3420" w:type="dxa"/>
            <w:vMerge w:val="restart"/>
            <w:vAlign w:val="center"/>
          </w:tcPr>
          <w:p w14:paraId="7382CCBF" w14:textId="77777777" w:rsidR="00887438" w:rsidRPr="0044457A" w:rsidRDefault="00000000" w:rsidP="005944A6">
            <w:pPr>
              <w:pStyle w:val="TOR0252VINormal"/>
              <w:jc w:val="center"/>
              <w:rPr>
                <w:rFonts w:ascii="Arial" w:hAnsi="Arial" w:cs="Arial"/>
                <w:sz w:val="20"/>
                <w:szCs w:val="20"/>
              </w:rPr>
            </w:pPr>
            <w:r w:rsidRPr="0044457A">
              <w:rPr>
                <w:rFonts w:ascii="Arial" w:hAnsi="Arial" w:cs="Arial"/>
                <w:b/>
                <w:sz w:val="20"/>
                <w:szCs w:val="20"/>
              </w:rPr>
              <w:t>Sản phẩm đầu ra dự kiến</w:t>
            </w:r>
          </w:p>
        </w:tc>
        <w:tc>
          <w:tcPr>
            <w:tcW w:w="1260" w:type="dxa"/>
            <w:vMerge w:val="restart"/>
            <w:vAlign w:val="center"/>
          </w:tcPr>
          <w:p w14:paraId="7BF5B930" w14:textId="77777777" w:rsidR="00887438" w:rsidRPr="0044457A" w:rsidRDefault="00000000" w:rsidP="005944A6">
            <w:pPr>
              <w:pStyle w:val="TOR0252VINormal"/>
              <w:jc w:val="center"/>
              <w:rPr>
                <w:rFonts w:ascii="Arial" w:hAnsi="Arial" w:cs="Arial"/>
                <w:sz w:val="20"/>
                <w:szCs w:val="20"/>
              </w:rPr>
            </w:pPr>
            <w:r w:rsidRPr="0044457A">
              <w:rPr>
                <w:rFonts w:ascii="Arial" w:hAnsi="Arial" w:cs="Arial"/>
                <w:b/>
                <w:sz w:val="20"/>
                <w:szCs w:val="20"/>
              </w:rPr>
              <w:t>Thời hạn</w:t>
            </w:r>
          </w:p>
        </w:tc>
        <w:tc>
          <w:tcPr>
            <w:tcW w:w="2970" w:type="dxa"/>
            <w:gridSpan w:val="3"/>
            <w:vAlign w:val="bottom"/>
          </w:tcPr>
          <w:p w14:paraId="1CCE65BE" w14:textId="77777777" w:rsidR="00887438" w:rsidRPr="0044457A" w:rsidRDefault="00000000" w:rsidP="005944A6">
            <w:pPr>
              <w:pStyle w:val="TOR0252VINormal"/>
              <w:jc w:val="center"/>
              <w:rPr>
                <w:rFonts w:ascii="Arial" w:hAnsi="Arial" w:cs="Arial"/>
                <w:sz w:val="20"/>
                <w:szCs w:val="20"/>
              </w:rPr>
            </w:pPr>
            <w:r w:rsidRPr="0044457A">
              <w:rPr>
                <w:rFonts w:ascii="Arial" w:hAnsi="Arial" w:cs="Arial"/>
                <w:b/>
                <w:sz w:val="20"/>
                <w:szCs w:val="20"/>
              </w:rPr>
              <w:t>Số ngày công</w:t>
            </w:r>
          </w:p>
        </w:tc>
        <w:tc>
          <w:tcPr>
            <w:tcW w:w="1395" w:type="dxa"/>
            <w:vAlign w:val="center"/>
          </w:tcPr>
          <w:p w14:paraId="3521F4E1" w14:textId="77777777" w:rsidR="00887438" w:rsidRPr="0044457A" w:rsidRDefault="00000000" w:rsidP="005944A6">
            <w:pPr>
              <w:pStyle w:val="TOR0252VINormal"/>
              <w:jc w:val="center"/>
              <w:rPr>
                <w:rFonts w:ascii="Arial" w:hAnsi="Arial" w:cs="Arial"/>
                <w:sz w:val="20"/>
                <w:szCs w:val="20"/>
              </w:rPr>
            </w:pPr>
            <w:r w:rsidRPr="0044457A">
              <w:rPr>
                <w:rFonts w:ascii="Arial" w:hAnsi="Arial" w:cs="Arial"/>
                <w:b/>
                <w:sz w:val="20"/>
                <w:szCs w:val="20"/>
              </w:rPr>
              <w:t>Ngôn ngữ</w:t>
            </w:r>
          </w:p>
        </w:tc>
      </w:tr>
      <w:tr w:rsidR="00995A59" w:rsidRPr="0044457A" w14:paraId="0EA4509B" w14:textId="77777777" w:rsidTr="005944A6">
        <w:trPr>
          <w:trHeight w:val="780"/>
          <w:jc w:val="center"/>
        </w:trPr>
        <w:tc>
          <w:tcPr>
            <w:tcW w:w="1080" w:type="dxa"/>
            <w:vMerge/>
            <w:vAlign w:val="center"/>
          </w:tcPr>
          <w:p w14:paraId="36440443" w14:textId="77777777" w:rsidR="00887438" w:rsidRPr="0044457A" w:rsidRDefault="00887438" w:rsidP="005944A6">
            <w:pPr>
              <w:pStyle w:val="TOR0252VINormal"/>
              <w:widowControl w:val="0"/>
              <w:pBdr>
                <w:top w:val="nil"/>
                <w:left w:val="nil"/>
                <w:bottom w:val="nil"/>
                <w:right w:val="nil"/>
                <w:between w:val="nil"/>
              </w:pBdr>
              <w:spacing w:after="0" w:line="276" w:lineRule="auto"/>
              <w:jc w:val="center"/>
              <w:rPr>
                <w:rFonts w:ascii="Arial" w:eastAsia="Arial" w:hAnsi="Arial" w:cs="Arial"/>
                <w:b/>
                <w:bCs/>
                <w:sz w:val="20"/>
                <w:szCs w:val="20"/>
              </w:rPr>
            </w:pPr>
          </w:p>
        </w:tc>
        <w:tc>
          <w:tcPr>
            <w:tcW w:w="3420" w:type="dxa"/>
            <w:vMerge/>
            <w:vAlign w:val="center"/>
          </w:tcPr>
          <w:p w14:paraId="6A644E70" w14:textId="77777777" w:rsidR="00887438" w:rsidRPr="0044457A" w:rsidRDefault="00887438" w:rsidP="005944A6">
            <w:pPr>
              <w:pStyle w:val="TOR0252VINormal"/>
              <w:widowControl w:val="0"/>
              <w:pBdr>
                <w:top w:val="nil"/>
                <w:left w:val="nil"/>
                <w:bottom w:val="nil"/>
                <w:right w:val="nil"/>
                <w:between w:val="nil"/>
              </w:pBdr>
              <w:spacing w:after="0" w:line="276" w:lineRule="auto"/>
              <w:jc w:val="center"/>
              <w:rPr>
                <w:rFonts w:ascii="Arial" w:eastAsia="Arial" w:hAnsi="Arial" w:cs="Arial"/>
                <w:b/>
                <w:bCs/>
                <w:sz w:val="20"/>
                <w:szCs w:val="20"/>
              </w:rPr>
            </w:pPr>
          </w:p>
        </w:tc>
        <w:tc>
          <w:tcPr>
            <w:tcW w:w="1260" w:type="dxa"/>
            <w:vMerge/>
            <w:vAlign w:val="center"/>
          </w:tcPr>
          <w:p w14:paraId="2521FF32" w14:textId="77777777" w:rsidR="00887438" w:rsidRPr="0044457A" w:rsidRDefault="00887438" w:rsidP="005944A6">
            <w:pPr>
              <w:pStyle w:val="TOR0252VINormal"/>
              <w:widowControl w:val="0"/>
              <w:pBdr>
                <w:top w:val="nil"/>
                <w:left w:val="nil"/>
                <w:bottom w:val="nil"/>
                <w:right w:val="nil"/>
                <w:between w:val="nil"/>
              </w:pBdr>
              <w:spacing w:after="0" w:line="276" w:lineRule="auto"/>
              <w:jc w:val="center"/>
              <w:rPr>
                <w:rFonts w:ascii="Arial" w:eastAsia="Arial" w:hAnsi="Arial" w:cs="Arial"/>
                <w:b/>
                <w:bCs/>
                <w:sz w:val="20"/>
                <w:szCs w:val="20"/>
              </w:rPr>
            </w:pPr>
          </w:p>
        </w:tc>
        <w:tc>
          <w:tcPr>
            <w:tcW w:w="1080" w:type="dxa"/>
            <w:vAlign w:val="center"/>
          </w:tcPr>
          <w:p w14:paraId="2447F935" w14:textId="77777777" w:rsidR="00887438" w:rsidRPr="0044457A" w:rsidRDefault="00000000" w:rsidP="005944A6">
            <w:pPr>
              <w:pStyle w:val="TOR0252VINormal"/>
              <w:jc w:val="center"/>
              <w:rPr>
                <w:rFonts w:ascii="Arial" w:hAnsi="Arial" w:cs="Arial"/>
                <w:sz w:val="20"/>
                <w:szCs w:val="20"/>
              </w:rPr>
            </w:pPr>
            <w:r w:rsidRPr="0044457A">
              <w:rPr>
                <w:rFonts w:ascii="Arial" w:hAnsi="Arial" w:cs="Arial"/>
                <w:b/>
                <w:sz w:val="20"/>
                <w:szCs w:val="20"/>
              </w:rPr>
              <w:t>Văn phòng</w:t>
            </w:r>
          </w:p>
        </w:tc>
        <w:tc>
          <w:tcPr>
            <w:tcW w:w="900" w:type="dxa"/>
            <w:vAlign w:val="center"/>
          </w:tcPr>
          <w:p w14:paraId="78302A23" w14:textId="77777777" w:rsidR="00887438" w:rsidRPr="0044457A" w:rsidRDefault="00000000" w:rsidP="005944A6">
            <w:pPr>
              <w:pStyle w:val="TOR0252VINormal"/>
              <w:jc w:val="center"/>
              <w:rPr>
                <w:rFonts w:ascii="Arial" w:hAnsi="Arial" w:cs="Arial"/>
                <w:sz w:val="20"/>
                <w:szCs w:val="20"/>
              </w:rPr>
            </w:pPr>
            <w:r w:rsidRPr="0044457A">
              <w:rPr>
                <w:rFonts w:ascii="Arial" w:hAnsi="Arial" w:cs="Arial"/>
                <w:b/>
                <w:sz w:val="20"/>
                <w:szCs w:val="20"/>
              </w:rPr>
              <w:t>Thực địa</w:t>
            </w:r>
          </w:p>
        </w:tc>
        <w:tc>
          <w:tcPr>
            <w:tcW w:w="990" w:type="dxa"/>
            <w:vAlign w:val="center"/>
          </w:tcPr>
          <w:p w14:paraId="6ACD7048" w14:textId="77777777" w:rsidR="00887438" w:rsidRPr="0044457A" w:rsidRDefault="00000000" w:rsidP="005944A6">
            <w:pPr>
              <w:pStyle w:val="TOR0252VINormal"/>
              <w:jc w:val="center"/>
              <w:rPr>
                <w:rFonts w:ascii="Arial" w:hAnsi="Arial" w:cs="Arial"/>
                <w:b/>
                <w:bCs/>
                <w:sz w:val="20"/>
                <w:szCs w:val="20"/>
                <w:lang w:val="vi-VN"/>
              </w:rPr>
            </w:pPr>
            <w:r w:rsidRPr="0044457A">
              <w:rPr>
                <w:rFonts w:ascii="Arial" w:hAnsi="Arial" w:cs="Arial"/>
                <w:b/>
                <w:bCs/>
                <w:sz w:val="20"/>
                <w:szCs w:val="20"/>
              </w:rPr>
              <w:t>Tổng</w:t>
            </w:r>
            <w:r w:rsidRPr="0044457A">
              <w:rPr>
                <w:rFonts w:ascii="Arial" w:hAnsi="Arial" w:cs="Arial"/>
                <w:b/>
                <w:bCs/>
                <w:sz w:val="20"/>
                <w:szCs w:val="20"/>
                <w:lang w:val="vi-VN"/>
              </w:rPr>
              <w:t xml:space="preserve"> </w:t>
            </w:r>
          </w:p>
        </w:tc>
        <w:tc>
          <w:tcPr>
            <w:tcW w:w="1395" w:type="dxa"/>
          </w:tcPr>
          <w:p w14:paraId="665965D4" w14:textId="77777777" w:rsidR="00887438" w:rsidRPr="0044457A" w:rsidRDefault="00887438" w:rsidP="005944A6">
            <w:pPr>
              <w:pStyle w:val="TOR0252VINormal"/>
              <w:jc w:val="center"/>
              <w:rPr>
                <w:rFonts w:ascii="Arial" w:hAnsi="Arial" w:cs="Arial"/>
                <w:sz w:val="20"/>
                <w:szCs w:val="20"/>
              </w:rPr>
            </w:pPr>
          </w:p>
        </w:tc>
      </w:tr>
      <w:tr w:rsidR="005944A6" w:rsidRPr="0044457A" w14:paraId="0285BF23" w14:textId="77777777" w:rsidTr="005944A6">
        <w:trPr>
          <w:trHeight w:val="210"/>
          <w:jc w:val="center"/>
        </w:trPr>
        <w:tc>
          <w:tcPr>
            <w:tcW w:w="1080" w:type="dxa"/>
            <w:vAlign w:val="center"/>
          </w:tcPr>
          <w:p w14:paraId="50B514F0" w14:textId="77777777" w:rsidR="00887438" w:rsidRPr="0044457A" w:rsidRDefault="00000000" w:rsidP="005C7A03">
            <w:pPr>
              <w:pStyle w:val="TOR0252VINormal"/>
              <w:jc w:val="center"/>
              <w:rPr>
                <w:rFonts w:ascii="Arial" w:hAnsi="Arial" w:cs="Arial"/>
                <w:sz w:val="20"/>
                <w:szCs w:val="20"/>
              </w:rPr>
            </w:pPr>
            <w:r w:rsidRPr="0044457A">
              <w:rPr>
                <w:rFonts w:ascii="Arial" w:hAnsi="Arial" w:cs="Arial"/>
                <w:sz w:val="20"/>
                <w:szCs w:val="20"/>
              </w:rPr>
              <w:t>Nhiệm vụ 1</w:t>
            </w:r>
          </w:p>
        </w:tc>
        <w:tc>
          <w:tcPr>
            <w:tcW w:w="3420" w:type="dxa"/>
            <w:vAlign w:val="center"/>
          </w:tcPr>
          <w:p w14:paraId="4DF111BB" w14:textId="77777777" w:rsidR="00887438" w:rsidRPr="0044457A" w:rsidRDefault="00000000" w:rsidP="005944A6">
            <w:pPr>
              <w:pStyle w:val="TOR0252VINormal"/>
              <w:rPr>
                <w:rFonts w:ascii="Arial" w:hAnsi="Arial" w:cs="Arial"/>
                <w:sz w:val="20"/>
                <w:szCs w:val="20"/>
              </w:rPr>
            </w:pPr>
            <w:r w:rsidRPr="0044457A">
              <w:rPr>
                <w:rFonts w:ascii="Arial" w:eastAsia="Times New Roman" w:hAnsi="Arial" w:cs="Arial"/>
                <w:b/>
                <w:bCs/>
                <w:sz w:val="20"/>
                <w:szCs w:val="20"/>
              </w:rPr>
              <w:t>(i)</w:t>
            </w:r>
            <w:r w:rsidRPr="0044457A">
              <w:rPr>
                <w:rFonts w:ascii="Arial" w:eastAsia="Times New Roman" w:hAnsi="Arial" w:cs="Arial"/>
                <w:sz w:val="20"/>
                <w:szCs w:val="20"/>
              </w:rPr>
              <w:t> Báo cáo khởi động và Kế hoạch công việc, bao gồm phương pháp, nguồn tài liệu chính, kế hoạch tham vấn và khung phân tích; </w:t>
            </w:r>
            <w:r w:rsidRPr="0044457A">
              <w:rPr>
                <w:rFonts w:ascii="Arial" w:eastAsia="Times New Roman" w:hAnsi="Arial" w:cs="Arial"/>
                <w:b/>
                <w:bCs/>
                <w:sz w:val="20"/>
                <w:szCs w:val="20"/>
              </w:rPr>
              <w:t>(ii)</w:t>
            </w:r>
            <w:r w:rsidRPr="0044457A">
              <w:rPr>
                <w:rFonts w:ascii="Arial" w:eastAsia="Times New Roman" w:hAnsi="Arial" w:cs="Arial"/>
                <w:sz w:val="20"/>
                <w:szCs w:val="20"/>
              </w:rPr>
              <w:t> Báo cáo rà soát, tổng hợp và cập nhật nhu cầu/khoảng trống tài chính và các cơ chế tài chính hiện có và mới nổi; phân loại các cơ chế và xác định các cơ chế mới nổi có tiềm năng để tiếp tục đánh giá.</w:t>
            </w:r>
          </w:p>
        </w:tc>
        <w:tc>
          <w:tcPr>
            <w:tcW w:w="1260" w:type="dxa"/>
            <w:vAlign w:val="center"/>
          </w:tcPr>
          <w:p w14:paraId="344204E8" w14:textId="77777777" w:rsidR="00887438" w:rsidRPr="0044457A" w:rsidRDefault="00000000" w:rsidP="005944A6">
            <w:pPr>
              <w:pStyle w:val="TOR0252VINormal"/>
              <w:rPr>
                <w:rFonts w:ascii="Arial" w:hAnsi="Arial" w:cs="Arial"/>
                <w:sz w:val="20"/>
                <w:szCs w:val="20"/>
              </w:rPr>
            </w:pPr>
            <w:r w:rsidRPr="0044457A">
              <w:rPr>
                <w:rFonts w:ascii="Arial" w:eastAsia="Times New Roman" w:hAnsi="Arial" w:cs="Arial"/>
                <w:sz w:val="20"/>
                <w:szCs w:val="20"/>
              </w:rPr>
              <w:t>Trong vòng </w:t>
            </w:r>
            <w:r w:rsidRPr="0044457A">
              <w:rPr>
                <w:rFonts w:ascii="Arial" w:eastAsia="Times New Roman" w:hAnsi="Arial" w:cs="Arial"/>
                <w:b/>
                <w:bCs/>
                <w:sz w:val="20"/>
                <w:szCs w:val="20"/>
              </w:rPr>
              <w:t>30 ngày</w:t>
            </w:r>
            <w:r w:rsidRPr="0044457A">
              <w:rPr>
                <w:rFonts w:ascii="Arial" w:eastAsia="Times New Roman" w:hAnsi="Arial" w:cs="Arial"/>
                <w:sz w:val="20"/>
                <w:szCs w:val="20"/>
              </w:rPr>
              <w:t>sau khi ký hợp đồng</w:t>
            </w:r>
          </w:p>
        </w:tc>
        <w:tc>
          <w:tcPr>
            <w:tcW w:w="1080" w:type="dxa"/>
            <w:vAlign w:val="center"/>
          </w:tcPr>
          <w:p w14:paraId="63C3072E" w14:textId="77777777" w:rsidR="00887438" w:rsidRPr="0044457A" w:rsidRDefault="00000000" w:rsidP="005C7A03">
            <w:pPr>
              <w:pStyle w:val="TOR0252VINormal"/>
              <w:spacing w:before="120" w:after="120" w:line="240" w:lineRule="auto"/>
              <w:jc w:val="center"/>
              <w:rPr>
                <w:rFonts w:ascii="Arial" w:eastAsia="Arial" w:hAnsi="Arial" w:cs="Arial"/>
                <w:sz w:val="20"/>
                <w:szCs w:val="20"/>
                <w:lang w:val="vi-VN"/>
              </w:rPr>
            </w:pPr>
            <w:r w:rsidRPr="0044457A">
              <w:rPr>
                <w:rFonts w:ascii="Arial" w:eastAsia="Arial" w:hAnsi="Arial" w:cs="Arial"/>
                <w:sz w:val="20"/>
                <w:szCs w:val="20"/>
                <w:lang w:val="vi-VN"/>
              </w:rPr>
              <w:t>18</w:t>
            </w:r>
          </w:p>
        </w:tc>
        <w:tc>
          <w:tcPr>
            <w:tcW w:w="900" w:type="dxa"/>
            <w:vAlign w:val="center"/>
          </w:tcPr>
          <w:p w14:paraId="4BF753D1" w14:textId="77777777" w:rsidR="00887438" w:rsidRPr="0044457A" w:rsidRDefault="00000000" w:rsidP="005C7A03">
            <w:pPr>
              <w:pStyle w:val="TOR0252VINormal"/>
              <w:spacing w:before="120" w:after="120" w:line="240" w:lineRule="auto"/>
              <w:jc w:val="center"/>
              <w:rPr>
                <w:rFonts w:ascii="Arial" w:eastAsia="Arial" w:hAnsi="Arial" w:cs="Arial"/>
                <w:sz w:val="20"/>
                <w:szCs w:val="20"/>
                <w:lang w:val="vi-VN"/>
              </w:rPr>
            </w:pPr>
            <w:r w:rsidRPr="0044457A">
              <w:rPr>
                <w:rFonts w:ascii="Arial" w:eastAsia="Arial" w:hAnsi="Arial" w:cs="Arial"/>
                <w:sz w:val="20"/>
                <w:szCs w:val="20"/>
                <w:lang w:val="vi-VN"/>
              </w:rPr>
              <w:t>-</w:t>
            </w:r>
          </w:p>
        </w:tc>
        <w:tc>
          <w:tcPr>
            <w:tcW w:w="990" w:type="dxa"/>
            <w:vAlign w:val="center"/>
          </w:tcPr>
          <w:p w14:paraId="6A57462D" w14:textId="77777777" w:rsidR="00887438" w:rsidRPr="0044457A" w:rsidRDefault="00000000" w:rsidP="005C7A03">
            <w:pPr>
              <w:pStyle w:val="TOR0252VINormal"/>
              <w:spacing w:before="120" w:after="120" w:line="240" w:lineRule="auto"/>
              <w:jc w:val="center"/>
              <w:rPr>
                <w:rFonts w:ascii="Arial" w:eastAsia="Arial" w:hAnsi="Arial" w:cs="Arial"/>
                <w:sz w:val="20"/>
                <w:szCs w:val="20"/>
                <w:lang w:val="vi-VN"/>
              </w:rPr>
            </w:pPr>
            <w:r w:rsidRPr="0044457A">
              <w:rPr>
                <w:rFonts w:ascii="Arial" w:eastAsia="Arial" w:hAnsi="Arial" w:cs="Arial"/>
                <w:sz w:val="20"/>
                <w:szCs w:val="20"/>
                <w:lang w:val="vi-VN"/>
              </w:rPr>
              <w:t>18</w:t>
            </w:r>
          </w:p>
        </w:tc>
        <w:tc>
          <w:tcPr>
            <w:tcW w:w="1395" w:type="dxa"/>
            <w:vAlign w:val="center"/>
          </w:tcPr>
          <w:p w14:paraId="312C109A" w14:textId="77777777" w:rsidR="00887438" w:rsidRPr="0044457A" w:rsidRDefault="00000000" w:rsidP="005944A6">
            <w:pPr>
              <w:pStyle w:val="TOR0252VINormal"/>
              <w:jc w:val="center"/>
              <w:rPr>
                <w:rFonts w:ascii="Arial" w:hAnsi="Arial" w:cs="Arial"/>
                <w:sz w:val="20"/>
                <w:szCs w:val="20"/>
              </w:rPr>
            </w:pPr>
            <w:r w:rsidRPr="0044457A">
              <w:rPr>
                <w:rFonts w:ascii="Arial" w:hAnsi="Arial" w:cs="Arial"/>
                <w:sz w:val="20"/>
                <w:szCs w:val="20"/>
              </w:rPr>
              <w:t>Tiếng Việt</w:t>
            </w:r>
          </w:p>
        </w:tc>
      </w:tr>
      <w:tr w:rsidR="005944A6" w:rsidRPr="0044457A" w14:paraId="259A8684" w14:textId="77777777" w:rsidTr="005944A6">
        <w:trPr>
          <w:trHeight w:val="454"/>
          <w:jc w:val="center"/>
        </w:trPr>
        <w:tc>
          <w:tcPr>
            <w:tcW w:w="1080" w:type="dxa"/>
            <w:vAlign w:val="center"/>
          </w:tcPr>
          <w:p w14:paraId="6002575D" w14:textId="77777777" w:rsidR="00887438" w:rsidRPr="0044457A" w:rsidRDefault="00000000" w:rsidP="005C7A03">
            <w:pPr>
              <w:pStyle w:val="TOR0252VINormal"/>
              <w:jc w:val="center"/>
              <w:rPr>
                <w:rFonts w:ascii="Arial" w:hAnsi="Arial" w:cs="Arial"/>
                <w:sz w:val="20"/>
                <w:szCs w:val="20"/>
              </w:rPr>
            </w:pPr>
            <w:r w:rsidRPr="0044457A">
              <w:rPr>
                <w:rFonts w:ascii="Arial" w:hAnsi="Arial" w:cs="Arial"/>
                <w:sz w:val="20"/>
                <w:szCs w:val="20"/>
              </w:rPr>
              <w:t>Nhiệm vụ 2</w:t>
            </w:r>
          </w:p>
        </w:tc>
        <w:tc>
          <w:tcPr>
            <w:tcW w:w="3420" w:type="dxa"/>
            <w:vAlign w:val="center"/>
          </w:tcPr>
          <w:p w14:paraId="54DE66B9" w14:textId="77777777" w:rsidR="00887438" w:rsidRPr="0044457A" w:rsidRDefault="00000000" w:rsidP="005944A6">
            <w:pPr>
              <w:pStyle w:val="TOR0252VINormal"/>
              <w:rPr>
                <w:rFonts w:ascii="Arial" w:hAnsi="Arial" w:cs="Arial"/>
                <w:sz w:val="20"/>
                <w:szCs w:val="20"/>
              </w:rPr>
            </w:pPr>
            <w:r w:rsidRPr="0044457A">
              <w:rPr>
                <w:rFonts w:ascii="Arial" w:eastAsia="Times New Roman" w:hAnsi="Arial" w:cs="Arial"/>
                <w:b/>
                <w:bCs/>
                <w:sz w:val="20"/>
                <w:szCs w:val="20"/>
              </w:rPr>
              <w:t>(i)</w:t>
            </w:r>
            <w:r w:rsidRPr="0044457A">
              <w:rPr>
                <w:rFonts w:ascii="Arial" w:eastAsia="Times New Roman" w:hAnsi="Arial" w:cs="Arial"/>
                <w:sz w:val="20"/>
                <w:szCs w:val="20"/>
              </w:rPr>
              <w:t> Khung/ma trận đánh giá tính khả thi và mức độ sẵn sàng; </w:t>
            </w:r>
            <w:r w:rsidRPr="0044457A">
              <w:rPr>
                <w:rFonts w:ascii="Arial" w:eastAsia="Times New Roman" w:hAnsi="Arial" w:cs="Arial"/>
                <w:b/>
                <w:bCs/>
                <w:sz w:val="20"/>
                <w:szCs w:val="20"/>
              </w:rPr>
              <w:t>(ii)</w:t>
            </w:r>
            <w:r w:rsidRPr="0044457A">
              <w:rPr>
                <w:rFonts w:ascii="Arial" w:eastAsia="Times New Roman" w:hAnsi="Arial" w:cs="Arial"/>
                <w:sz w:val="20"/>
                <w:szCs w:val="20"/>
              </w:rPr>
              <w:t> Báo cáo đánh giá các cơ chế có tiềm năng, xác định mức độ sẵn sàng, khoảng trống, rào cản và điều kiện cần thiết; </w:t>
            </w:r>
            <w:r w:rsidRPr="0044457A">
              <w:rPr>
                <w:rFonts w:ascii="Arial" w:eastAsia="Times New Roman" w:hAnsi="Arial" w:cs="Arial"/>
                <w:b/>
                <w:bCs/>
                <w:sz w:val="20"/>
                <w:szCs w:val="20"/>
              </w:rPr>
              <w:t>(iii)</w:t>
            </w:r>
            <w:r w:rsidRPr="0044457A">
              <w:rPr>
                <w:rFonts w:ascii="Arial" w:eastAsia="Times New Roman" w:hAnsi="Arial" w:cs="Arial"/>
                <w:sz w:val="20"/>
                <w:szCs w:val="20"/>
              </w:rPr>
              <w:t>Đề xuất </w:t>
            </w:r>
            <w:r w:rsidRPr="0044457A">
              <w:rPr>
                <w:rFonts w:ascii="Arial" w:eastAsia="Times New Roman" w:hAnsi="Arial" w:cs="Arial"/>
                <w:b/>
                <w:bCs/>
                <w:sz w:val="20"/>
                <w:szCs w:val="20"/>
              </w:rPr>
              <w:t>2–3 cơ chế</w:t>
            </w:r>
            <w:r w:rsidRPr="0044457A">
              <w:rPr>
                <w:rFonts w:ascii="Arial" w:eastAsia="Times New Roman" w:hAnsi="Arial" w:cs="Arial"/>
                <w:sz w:val="20"/>
                <w:szCs w:val="20"/>
              </w:rPr>
              <w:t> để tiếp tục tham vấn và kiểm chứng, trong đó bao gồm Tín chỉ đa dạng sinh học.</w:t>
            </w:r>
          </w:p>
        </w:tc>
        <w:tc>
          <w:tcPr>
            <w:tcW w:w="1260" w:type="dxa"/>
            <w:vAlign w:val="center"/>
          </w:tcPr>
          <w:p w14:paraId="7317B32D" w14:textId="77777777" w:rsidR="00887438" w:rsidRPr="0044457A" w:rsidRDefault="00000000" w:rsidP="005944A6">
            <w:pPr>
              <w:pStyle w:val="TOR0252VINormal"/>
              <w:rPr>
                <w:rFonts w:ascii="Arial" w:hAnsi="Arial" w:cs="Arial"/>
                <w:sz w:val="20"/>
                <w:szCs w:val="20"/>
              </w:rPr>
            </w:pPr>
            <w:r w:rsidRPr="0044457A">
              <w:rPr>
                <w:rFonts w:ascii="Arial" w:eastAsia="Times New Roman" w:hAnsi="Arial" w:cs="Arial"/>
                <w:sz w:val="20"/>
                <w:szCs w:val="20"/>
              </w:rPr>
              <w:t>Trong vòng </w:t>
            </w:r>
            <w:r w:rsidRPr="0044457A">
              <w:rPr>
                <w:rFonts w:ascii="Arial" w:eastAsia="Times New Roman" w:hAnsi="Arial" w:cs="Arial"/>
                <w:b/>
                <w:bCs/>
                <w:sz w:val="20"/>
                <w:szCs w:val="20"/>
              </w:rPr>
              <w:t>60 ngày</w:t>
            </w:r>
          </w:p>
        </w:tc>
        <w:tc>
          <w:tcPr>
            <w:tcW w:w="1080" w:type="dxa"/>
            <w:vAlign w:val="center"/>
          </w:tcPr>
          <w:p w14:paraId="6F41BBBB" w14:textId="77777777" w:rsidR="00887438" w:rsidRPr="0044457A" w:rsidRDefault="00000000" w:rsidP="005C7A03">
            <w:pPr>
              <w:pStyle w:val="TOR0252VINormal"/>
              <w:spacing w:before="120" w:after="120" w:line="240" w:lineRule="auto"/>
              <w:jc w:val="center"/>
              <w:rPr>
                <w:rFonts w:ascii="Arial" w:eastAsia="Arial" w:hAnsi="Arial" w:cs="Arial"/>
                <w:sz w:val="20"/>
                <w:szCs w:val="20"/>
                <w:lang w:val="vi-VN"/>
              </w:rPr>
            </w:pPr>
            <w:r w:rsidRPr="0044457A">
              <w:rPr>
                <w:rFonts w:ascii="Arial" w:eastAsia="Arial" w:hAnsi="Arial" w:cs="Arial"/>
                <w:sz w:val="20"/>
                <w:szCs w:val="20"/>
                <w:lang w:val="vi-VN"/>
              </w:rPr>
              <w:t>18</w:t>
            </w:r>
          </w:p>
        </w:tc>
        <w:tc>
          <w:tcPr>
            <w:tcW w:w="900" w:type="dxa"/>
            <w:vAlign w:val="center"/>
          </w:tcPr>
          <w:p w14:paraId="47CBF4D6" w14:textId="77777777" w:rsidR="00887438" w:rsidRPr="0044457A" w:rsidRDefault="00000000" w:rsidP="005C7A03">
            <w:pPr>
              <w:pStyle w:val="TOR0252VINormal"/>
              <w:spacing w:before="120" w:after="120" w:line="240" w:lineRule="auto"/>
              <w:jc w:val="center"/>
              <w:rPr>
                <w:rFonts w:ascii="Arial" w:eastAsia="Arial" w:hAnsi="Arial" w:cs="Arial"/>
                <w:sz w:val="20"/>
                <w:szCs w:val="20"/>
                <w:lang w:val="vi-VN"/>
              </w:rPr>
            </w:pPr>
            <w:r w:rsidRPr="0044457A">
              <w:rPr>
                <w:rFonts w:ascii="Arial" w:eastAsia="Arial" w:hAnsi="Arial" w:cs="Arial"/>
                <w:sz w:val="20"/>
                <w:szCs w:val="20"/>
                <w:lang w:val="vi-VN"/>
              </w:rPr>
              <w:t>-</w:t>
            </w:r>
          </w:p>
        </w:tc>
        <w:tc>
          <w:tcPr>
            <w:tcW w:w="990" w:type="dxa"/>
            <w:vAlign w:val="center"/>
          </w:tcPr>
          <w:p w14:paraId="767C91FA" w14:textId="77777777" w:rsidR="00887438" w:rsidRPr="0044457A" w:rsidRDefault="00000000" w:rsidP="005C7A03">
            <w:pPr>
              <w:pStyle w:val="TOR0252VINormal"/>
              <w:spacing w:before="120" w:after="120" w:line="240" w:lineRule="auto"/>
              <w:jc w:val="center"/>
              <w:rPr>
                <w:rFonts w:ascii="Arial" w:eastAsia="Arial" w:hAnsi="Arial" w:cs="Arial"/>
                <w:sz w:val="20"/>
                <w:szCs w:val="20"/>
                <w:lang w:val="vi-VN"/>
              </w:rPr>
            </w:pPr>
            <w:r w:rsidRPr="0044457A">
              <w:rPr>
                <w:rFonts w:ascii="Arial" w:eastAsia="Arial" w:hAnsi="Arial" w:cs="Arial"/>
                <w:sz w:val="20"/>
                <w:szCs w:val="20"/>
                <w:lang w:val="vi-VN"/>
              </w:rPr>
              <w:t>18</w:t>
            </w:r>
          </w:p>
        </w:tc>
        <w:tc>
          <w:tcPr>
            <w:tcW w:w="1395" w:type="dxa"/>
            <w:vAlign w:val="center"/>
          </w:tcPr>
          <w:p w14:paraId="23F914AA" w14:textId="77777777" w:rsidR="00887438" w:rsidRPr="0044457A" w:rsidRDefault="00000000" w:rsidP="005944A6">
            <w:pPr>
              <w:pStyle w:val="TOR0252VINormal"/>
              <w:jc w:val="center"/>
              <w:rPr>
                <w:rFonts w:ascii="Arial" w:hAnsi="Arial" w:cs="Arial"/>
                <w:sz w:val="20"/>
                <w:szCs w:val="20"/>
              </w:rPr>
            </w:pPr>
            <w:r w:rsidRPr="0044457A">
              <w:rPr>
                <w:rFonts w:ascii="Arial" w:hAnsi="Arial" w:cs="Arial"/>
                <w:sz w:val="20"/>
                <w:szCs w:val="20"/>
              </w:rPr>
              <w:t>Tiếng Việt</w:t>
            </w:r>
          </w:p>
        </w:tc>
      </w:tr>
      <w:tr w:rsidR="005944A6" w:rsidRPr="0044457A" w14:paraId="0CA189BF" w14:textId="77777777" w:rsidTr="005944A6">
        <w:trPr>
          <w:trHeight w:val="300"/>
          <w:jc w:val="center"/>
        </w:trPr>
        <w:tc>
          <w:tcPr>
            <w:tcW w:w="1080" w:type="dxa"/>
            <w:vAlign w:val="center"/>
          </w:tcPr>
          <w:p w14:paraId="342737BE" w14:textId="77777777" w:rsidR="00887438" w:rsidRPr="0044457A" w:rsidRDefault="00000000" w:rsidP="005C7A03">
            <w:pPr>
              <w:pStyle w:val="TOR0252VINormal"/>
              <w:jc w:val="center"/>
              <w:rPr>
                <w:rFonts w:ascii="Arial" w:hAnsi="Arial" w:cs="Arial"/>
                <w:sz w:val="20"/>
                <w:szCs w:val="20"/>
              </w:rPr>
            </w:pPr>
            <w:r w:rsidRPr="0044457A">
              <w:rPr>
                <w:rFonts w:ascii="Arial" w:hAnsi="Arial" w:cs="Arial"/>
                <w:sz w:val="20"/>
                <w:szCs w:val="20"/>
              </w:rPr>
              <w:t>Nhiệm vụ 3</w:t>
            </w:r>
          </w:p>
        </w:tc>
        <w:tc>
          <w:tcPr>
            <w:tcW w:w="3420" w:type="dxa"/>
            <w:vAlign w:val="center"/>
          </w:tcPr>
          <w:p w14:paraId="5F9239EE" w14:textId="77777777" w:rsidR="00887438" w:rsidRPr="0044457A" w:rsidRDefault="00000000" w:rsidP="005944A6">
            <w:pPr>
              <w:pStyle w:val="TOR0252VINormal"/>
              <w:rPr>
                <w:rFonts w:ascii="Arial" w:hAnsi="Arial" w:cs="Arial"/>
                <w:sz w:val="20"/>
                <w:szCs w:val="20"/>
              </w:rPr>
            </w:pPr>
            <w:r w:rsidRPr="0044457A">
              <w:rPr>
                <w:rFonts w:ascii="Arial" w:eastAsia="Times New Roman" w:hAnsi="Arial" w:cs="Arial"/>
                <w:b/>
                <w:bCs/>
                <w:sz w:val="20"/>
                <w:szCs w:val="20"/>
              </w:rPr>
              <w:t>(i)</w:t>
            </w:r>
            <w:r w:rsidRPr="0044457A">
              <w:rPr>
                <w:rFonts w:ascii="Arial" w:eastAsia="Times New Roman" w:hAnsi="Arial" w:cs="Arial"/>
                <w:sz w:val="20"/>
                <w:szCs w:val="20"/>
              </w:rPr>
              <w:t> Kế hoạch và công cụ tham vấn; </w:t>
            </w:r>
            <w:r w:rsidRPr="0044457A">
              <w:rPr>
                <w:rFonts w:ascii="Arial" w:eastAsia="Times New Roman" w:hAnsi="Arial" w:cs="Arial"/>
                <w:b/>
                <w:bCs/>
                <w:sz w:val="20"/>
                <w:szCs w:val="20"/>
              </w:rPr>
              <w:t>(ii)</w:t>
            </w:r>
            <w:r w:rsidRPr="0044457A">
              <w:rPr>
                <w:rFonts w:ascii="Arial" w:eastAsia="Times New Roman" w:hAnsi="Arial" w:cs="Arial"/>
                <w:sz w:val="20"/>
                <w:szCs w:val="20"/>
              </w:rPr>
              <w:t xml:space="preserve"> Kết quả tham vấn/khảo sát thực địa đối với 2–3 cơ chế được lựa chọn, làm rõ tính khả thi, sự quan tâm và mức độ sẵn sàng của các bên, các đối tác/bên mua/nhà đầu tư tiềm năng, phương án tài </w:t>
            </w:r>
            <w:r w:rsidRPr="0044457A">
              <w:rPr>
                <w:rFonts w:ascii="Arial" w:eastAsia="Times New Roman" w:hAnsi="Arial" w:cs="Arial"/>
                <w:sz w:val="20"/>
                <w:szCs w:val="20"/>
              </w:rPr>
              <w:lastRenderedPageBreak/>
              <w:t>chính và chia sẻ lợi ích, các rào cản và điều kiện cần thiết để tiến tới thí điểm.</w:t>
            </w:r>
          </w:p>
        </w:tc>
        <w:tc>
          <w:tcPr>
            <w:tcW w:w="1260" w:type="dxa"/>
            <w:vAlign w:val="center"/>
          </w:tcPr>
          <w:p w14:paraId="07C54B5D" w14:textId="77777777" w:rsidR="00887438" w:rsidRPr="0044457A" w:rsidRDefault="00000000" w:rsidP="005944A6">
            <w:pPr>
              <w:pStyle w:val="TOR0252VINormal"/>
              <w:rPr>
                <w:rFonts w:ascii="Arial" w:hAnsi="Arial" w:cs="Arial"/>
                <w:sz w:val="20"/>
                <w:szCs w:val="20"/>
              </w:rPr>
            </w:pPr>
            <w:r w:rsidRPr="0044457A">
              <w:rPr>
                <w:rFonts w:ascii="Arial" w:eastAsia="Times New Roman" w:hAnsi="Arial" w:cs="Arial"/>
                <w:sz w:val="20"/>
                <w:szCs w:val="20"/>
              </w:rPr>
              <w:lastRenderedPageBreak/>
              <w:t>Trong vòng </w:t>
            </w:r>
            <w:r w:rsidRPr="0044457A">
              <w:rPr>
                <w:rFonts w:ascii="Arial" w:eastAsia="Times New Roman" w:hAnsi="Arial" w:cs="Arial"/>
                <w:b/>
                <w:bCs/>
                <w:sz w:val="20"/>
                <w:szCs w:val="20"/>
              </w:rPr>
              <w:t>100 ngày</w:t>
            </w:r>
          </w:p>
        </w:tc>
        <w:tc>
          <w:tcPr>
            <w:tcW w:w="1080" w:type="dxa"/>
            <w:vAlign w:val="center"/>
          </w:tcPr>
          <w:p w14:paraId="36E8D17A" w14:textId="77777777" w:rsidR="00887438" w:rsidRPr="0044457A" w:rsidRDefault="00000000" w:rsidP="005C7A03">
            <w:pPr>
              <w:pStyle w:val="TOR0252VINormal"/>
              <w:spacing w:before="120" w:after="120" w:line="240" w:lineRule="auto"/>
              <w:jc w:val="center"/>
              <w:rPr>
                <w:rFonts w:ascii="Arial" w:eastAsia="Arial" w:hAnsi="Arial" w:cs="Arial"/>
                <w:sz w:val="20"/>
                <w:szCs w:val="20"/>
                <w:lang w:val="vi-VN"/>
              </w:rPr>
            </w:pPr>
            <w:r w:rsidRPr="0044457A">
              <w:rPr>
                <w:rFonts w:ascii="Arial" w:eastAsia="Arial" w:hAnsi="Arial" w:cs="Arial"/>
                <w:sz w:val="20"/>
                <w:szCs w:val="20"/>
                <w:lang w:val="vi-VN"/>
              </w:rPr>
              <w:t>7</w:t>
            </w:r>
          </w:p>
        </w:tc>
        <w:tc>
          <w:tcPr>
            <w:tcW w:w="900" w:type="dxa"/>
            <w:vAlign w:val="center"/>
          </w:tcPr>
          <w:p w14:paraId="1CB912FC" w14:textId="77777777" w:rsidR="00887438" w:rsidRPr="0044457A" w:rsidRDefault="00000000" w:rsidP="005C7A03">
            <w:pPr>
              <w:pStyle w:val="TOR0252VINormal"/>
              <w:spacing w:before="120" w:after="120" w:line="240" w:lineRule="auto"/>
              <w:jc w:val="center"/>
              <w:rPr>
                <w:rFonts w:ascii="Arial" w:eastAsia="Arial" w:hAnsi="Arial" w:cs="Arial"/>
                <w:sz w:val="20"/>
                <w:szCs w:val="20"/>
                <w:lang w:val="vi-VN"/>
              </w:rPr>
            </w:pPr>
            <w:r w:rsidRPr="0044457A">
              <w:rPr>
                <w:rFonts w:ascii="Arial" w:eastAsia="Arial" w:hAnsi="Arial" w:cs="Arial"/>
                <w:sz w:val="20"/>
                <w:szCs w:val="20"/>
                <w:lang w:val="vi-VN"/>
              </w:rPr>
              <w:t>15</w:t>
            </w:r>
          </w:p>
        </w:tc>
        <w:tc>
          <w:tcPr>
            <w:tcW w:w="990" w:type="dxa"/>
            <w:vAlign w:val="center"/>
          </w:tcPr>
          <w:p w14:paraId="031A02FA" w14:textId="77777777" w:rsidR="00887438" w:rsidRPr="0044457A" w:rsidRDefault="00000000" w:rsidP="005C7A03">
            <w:pPr>
              <w:pStyle w:val="TOR0252VINormal"/>
              <w:spacing w:before="120" w:after="120" w:line="240" w:lineRule="auto"/>
              <w:jc w:val="center"/>
              <w:rPr>
                <w:rFonts w:ascii="Arial" w:eastAsia="Arial" w:hAnsi="Arial" w:cs="Arial"/>
                <w:sz w:val="20"/>
                <w:szCs w:val="20"/>
                <w:lang w:val="vi-VN"/>
              </w:rPr>
            </w:pPr>
            <w:r w:rsidRPr="0044457A">
              <w:rPr>
                <w:rFonts w:ascii="Arial" w:eastAsia="Arial" w:hAnsi="Arial" w:cs="Arial"/>
                <w:sz w:val="20"/>
                <w:szCs w:val="20"/>
                <w:lang w:val="vi-VN"/>
              </w:rPr>
              <w:t>22</w:t>
            </w:r>
          </w:p>
        </w:tc>
        <w:tc>
          <w:tcPr>
            <w:tcW w:w="1395" w:type="dxa"/>
            <w:vAlign w:val="center"/>
          </w:tcPr>
          <w:p w14:paraId="17F0D17E" w14:textId="77777777" w:rsidR="00887438" w:rsidRPr="0044457A" w:rsidRDefault="00000000" w:rsidP="005944A6">
            <w:pPr>
              <w:pStyle w:val="TOR0252VINormal"/>
              <w:jc w:val="center"/>
              <w:rPr>
                <w:rFonts w:ascii="Arial" w:hAnsi="Arial" w:cs="Arial"/>
                <w:sz w:val="20"/>
                <w:szCs w:val="20"/>
              </w:rPr>
            </w:pPr>
            <w:r w:rsidRPr="0044457A">
              <w:rPr>
                <w:rFonts w:ascii="Arial" w:hAnsi="Arial" w:cs="Arial"/>
                <w:sz w:val="20"/>
                <w:szCs w:val="20"/>
              </w:rPr>
              <w:t>Tiếng Việt</w:t>
            </w:r>
          </w:p>
        </w:tc>
      </w:tr>
      <w:tr w:rsidR="005944A6" w:rsidRPr="0044457A" w14:paraId="2A5E001A" w14:textId="77777777" w:rsidTr="005944A6">
        <w:trPr>
          <w:trHeight w:val="300"/>
          <w:jc w:val="center"/>
        </w:trPr>
        <w:tc>
          <w:tcPr>
            <w:tcW w:w="1080" w:type="dxa"/>
            <w:vAlign w:val="center"/>
          </w:tcPr>
          <w:p w14:paraId="2C2E2CFE" w14:textId="77777777" w:rsidR="00887438" w:rsidRPr="0044457A" w:rsidRDefault="00000000" w:rsidP="005C7A03">
            <w:pPr>
              <w:pStyle w:val="TOR0252VINormal"/>
              <w:jc w:val="center"/>
              <w:rPr>
                <w:rFonts w:ascii="Arial" w:hAnsi="Arial" w:cs="Arial"/>
                <w:sz w:val="20"/>
                <w:szCs w:val="20"/>
              </w:rPr>
            </w:pPr>
            <w:r w:rsidRPr="0044457A">
              <w:rPr>
                <w:rFonts w:ascii="Arial" w:hAnsi="Arial" w:cs="Arial"/>
                <w:sz w:val="20"/>
                <w:szCs w:val="20"/>
              </w:rPr>
              <w:t>Nhiệm vụ 4</w:t>
            </w:r>
          </w:p>
        </w:tc>
        <w:tc>
          <w:tcPr>
            <w:tcW w:w="3420" w:type="dxa"/>
            <w:vAlign w:val="center"/>
          </w:tcPr>
          <w:p w14:paraId="0280E67E" w14:textId="77777777" w:rsidR="00887438" w:rsidRPr="0044457A" w:rsidRDefault="00000000" w:rsidP="005944A6">
            <w:pPr>
              <w:pStyle w:val="TOR0252VINormal"/>
              <w:rPr>
                <w:rFonts w:ascii="Arial" w:hAnsi="Arial" w:cs="Arial"/>
                <w:sz w:val="20"/>
                <w:szCs w:val="20"/>
              </w:rPr>
            </w:pPr>
            <w:r w:rsidRPr="0044457A">
              <w:rPr>
                <w:rFonts w:ascii="Arial" w:eastAsia="Times New Roman" w:hAnsi="Arial" w:cs="Arial"/>
                <w:b/>
                <w:bCs/>
                <w:sz w:val="20"/>
                <w:szCs w:val="20"/>
              </w:rPr>
              <w:t>(i)</w:t>
            </w:r>
            <w:r w:rsidRPr="0044457A">
              <w:rPr>
                <w:rFonts w:ascii="Arial" w:eastAsia="Times New Roman" w:hAnsi="Arial" w:cs="Arial"/>
                <w:sz w:val="20"/>
                <w:szCs w:val="20"/>
              </w:rPr>
              <w:t> Báo cáo đề xuất các cơ chế tài chính ưu tiên và cơ sở lựa chọn; </w:t>
            </w:r>
            <w:r w:rsidRPr="0044457A">
              <w:rPr>
                <w:rFonts w:ascii="Arial" w:eastAsia="Times New Roman" w:hAnsi="Arial" w:cs="Arial"/>
                <w:b/>
                <w:bCs/>
                <w:sz w:val="20"/>
                <w:szCs w:val="20"/>
              </w:rPr>
              <w:t>(ii)</w:t>
            </w:r>
            <w:r w:rsidRPr="0044457A">
              <w:rPr>
                <w:rFonts w:ascii="Arial" w:eastAsia="Times New Roman" w:hAnsi="Arial" w:cs="Arial"/>
                <w:sz w:val="20"/>
                <w:szCs w:val="20"/>
              </w:rPr>
              <w:t> Đánh giá khả năng áp dụng đối với các mô hình bảo tồn dựa vào cộng đồng, đặc biệt tại CAL; xác định cơ hội/khu vực tiềm năng, yêu cầu và các bước cần thiết để tiến tới thí điểm; </w:t>
            </w:r>
            <w:r w:rsidRPr="0044457A">
              <w:rPr>
                <w:rFonts w:ascii="Arial" w:eastAsia="Times New Roman" w:hAnsi="Arial" w:cs="Arial"/>
                <w:b/>
                <w:bCs/>
                <w:sz w:val="20"/>
                <w:szCs w:val="20"/>
              </w:rPr>
              <w:t>(iii)</w:t>
            </w:r>
            <w:r w:rsidRPr="0044457A">
              <w:rPr>
                <w:rFonts w:ascii="Arial" w:eastAsia="Times New Roman" w:hAnsi="Arial" w:cs="Arial"/>
                <w:sz w:val="20"/>
                <w:szCs w:val="20"/>
              </w:rPr>
              <w:t> Bài trình bày dự thảo kết quả phục vụ tham vấn/kiểm chứng.</w:t>
            </w:r>
          </w:p>
        </w:tc>
        <w:tc>
          <w:tcPr>
            <w:tcW w:w="1260" w:type="dxa"/>
            <w:vAlign w:val="center"/>
          </w:tcPr>
          <w:p w14:paraId="26171790" w14:textId="77777777" w:rsidR="00887438" w:rsidRPr="0044457A" w:rsidRDefault="00000000" w:rsidP="005944A6">
            <w:pPr>
              <w:pStyle w:val="TOR0252VINormal"/>
              <w:rPr>
                <w:rFonts w:ascii="Arial" w:hAnsi="Arial" w:cs="Arial"/>
                <w:sz w:val="20"/>
                <w:szCs w:val="20"/>
              </w:rPr>
            </w:pPr>
            <w:r w:rsidRPr="0044457A">
              <w:rPr>
                <w:rFonts w:ascii="Arial" w:eastAsia="Times New Roman" w:hAnsi="Arial" w:cs="Arial"/>
                <w:sz w:val="20"/>
                <w:szCs w:val="20"/>
              </w:rPr>
              <w:t>Trong vòng </w:t>
            </w:r>
            <w:r w:rsidRPr="0044457A">
              <w:rPr>
                <w:rFonts w:ascii="Arial" w:eastAsia="Times New Roman" w:hAnsi="Arial" w:cs="Arial"/>
                <w:b/>
                <w:bCs/>
                <w:sz w:val="20"/>
                <w:szCs w:val="20"/>
              </w:rPr>
              <w:t>130 ngày</w:t>
            </w:r>
          </w:p>
        </w:tc>
        <w:tc>
          <w:tcPr>
            <w:tcW w:w="1080" w:type="dxa"/>
            <w:vAlign w:val="center"/>
          </w:tcPr>
          <w:p w14:paraId="5EEFB419" w14:textId="77777777" w:rsidR="00887438" w:rsidRPr="0044457A" w:rsidRDefault="00000000" w:rsidP="005C7A03">
            <w:pPr>
              <w:pStyle w:val="TOR0252VINormal"/>
              <w:spacing w:before="120" w:after="120" w:line="240" w:lineRule="auto"/>
              <w:jc w:val="center"/>
              <w:rPr>
                <w:rFonts w:ascii="Arial" w:eastAsia="Arial" w:hAnsi="Arial" w:cs="Arial"/>
                <w:sz w:val="20"/>
                <w:szCs w:val="20"/>
                <w:lang w:val="vi-VN"/>
              </w:rPr>
            </w:pPr>
            <w:r w:rsidRPr="0044457A">
              <w:rPr>
                <w:rFonts w:ascii="Arial" w:eastAsia="Arial" w:hAnsi="Arial" w:cs="Arial"/>
                <w:sz w:val="20"/>
                <w:szCs w:val="20"/>
                <w:lang w:val="vi-VN"/>
              </w:rPr>
              <w:t>12</w:t>
            </w:r>
          </w:p>
        </w:tc>
        <w:tc>
          <w:tcPr>
            <w:tcW w:w="900" w:type="dxa"/>
            <w:vAlign w:val="center"/>
          </w:tcPr>
          <w:p w14:paraId="2CDD0A2F" w14:textId="77777777" w:rsidR="00887438" w:rsidRPr="0044457A" w:rsidRDefault="00000000" w:rsidP="005C7A03">
            <w:pPr>
              <w:pStyle w:val="TOR0252VINormal"/>
              <w:spacing w:before="120" w:after="120" w:line="240" w:lineRule="auto"/>
              <w:jc w:val="center"/>
              <w:rPr>
                <w:rFonts w:ascii="Arial" w:eastAsia="Arial" w:hAnsi="Arial" w:cs="Arial"/>
                <w:sz w:val="20"/>
                <w:szCs w:val="20"/>
                <w:lang w:val="vi-VN"/>
              </w:rPr>
            </w:pPr>
            <w:r w:rsidRPr="0044457A">
              <w:rPr>
                <w:rFonts w:ascii="Arial" w:eastAsia="Arial" w:hAnsi="Arial" w:cs="Arial"/>
                <w:sz w:val="20"/>
                <w:szCs w:val="20"/>
                <w:lang w:val="vi-VN"/>
              </w:rPr>
              <w:t>5</w:t>
            </w:r>
          </w:p>
        </w:tc>
        <w:tc>
          <w:tcPr>
            <w:tcW w:w="990" w:type="dxa"/>
            <w:vAlign w:val="center"/>
          </w:tcPr>
          <w:p w14:paraId="36DC8484" w14:textId="77777777" w:rsidR="00887438" w:rsidRPr="0044457A" w:rsidRDefault="00000000" w:rsidP="005C7A03">
            <w:pPr>
              <w:pStyle w:val="TOR0252VINormal"/>
              <w:spacing w:before="120" w:after="120" w:line="240" w:lineRule="auto"/>
              <w:jc w:val="center"/>
              <w:rPr>
                <w:rFonts w:ascii="Arial" w:eastAsia="Arial" w:hAnsi="Arial" w:cs="Arial"/>
                <w:sz w:val="20"/>
                <w:szCs w:val="20"/>
                <w:lang w:val="vi-VN"/>
              </w:rPr>
            </w:pPr>
            <w:r w:rsidRPr="0044457A">
              <w:rPr>
                <w:rFonts w:ascii="Arial" w:eastAsia="Arial" w:hAnsi="Arial" w:cs="Arial"/>
                <w:sz w:val="20"/>
                <w:szCs w:val="20"/>
                <w:lang w:val="vi-VN"/>
              </w:rPr>
              <w:t>17</w:t>
            </w:r>
          </w:p>
        </w:tc>
        <w:tc>
          <w:tcPr>
            <w:tcW w:w="1395" w:type="dxa"/>
            <w:vAlign w:val="center"/>
          </w:tcPr>
          <w:p w14:paraId="44D494D1" w14:textId="77777777" w:rsidR="00887438" w:rsidRPr="0044457A" w:rsidRDefault="00000000" w:rsidP="005944A6">
            <w:pPr>
              <w:pStyle w:val="TOR0252VINormal"/>
              <w:jc w:val="center"/>
              <w:rPr>
                <w:rFonts w:ascii="Arial" w:hAnsi="Arial" w:cs="Arial"/>
                <w:sz w:val="20"/>
                <w:szCs w:val="20"/>
              </w:rPr>
            </w:pPr>
            <w:r w:rsidRPr="0044457A">
              <w:rPr>
                <w:rFonts w:ascii="Arial" w:hAnsi="Arial" w:cs="Arial"/>
                <w:sz w:val="20"/>
                <w:szCs w:val="20"/>
              </w:rPr>
              <w:t>Tiếng Việt &amp; Tiếng Anh</w:t>
            </w:r>
          </w:p>
        </w:tc>
      </w:tr>
      <w:tr w:rsidR="005944A6" w:rsidRPr="0044457A" w14:paraId="7411E185" w14:textId="77777777" w:rsidTr="005944A6">
        <w:trPr>
          <w:trHeight w:val="180"/>
          <w:jc w:val="center"/>
        </w:trPr>
        <w:tc>
          <w:tcPr>
            <w:tcW w:w="1080" w:type="dxa"/>
            <w:vAlign w:val="center"/>
          </w:tcPr>
          <w:p w14:paraId="7336A7AE" w14:textId="77777777" w:rsidR="00887438" w:rsidRPr="0044457A" w:rsidRDefault="00000000" w:rsidP="005C7A03">
            <w:pPr>
              <w:pStyle w:val="TOR0252VINormal"/>
              <w:jc w:val="center"/>
              <w:rPr>
                <w:rFonts w:ascii="Arial" w:hAnsi="Arial" w:cs="Arial"/>
                <w:sz w:val="20"/>
                <w:szCs w:val="20"/>
              </w:rPr>
            </w:pPr>
            <w:r w:rsidRPr="0044457A">
              <w:rPr>
                <w:rFonts w:ascii="Arial" w:hAnsi="Arial" w:cs="Arial"/>
                <w:sz w:val="20"/>
                <w:szCs w:val="20"/>
              </w:rPr>
              <w:t>Nhiệm vụ 5</w:t>
            </w:r>
          </w:p>
        </w:tc>
        <w:tc>
          <w:tcPr>
            <w:tcW w:w="3420" w:type="dxa"/>
            <w:vAlign w:val="center"/>
          </w:tcPr>
          <w:p w14:paraId="12CBADEF" w14:textId="77777777" w:rsidR="00887438" w:rsidRPr="0044457A" w:rsidRDefault="00000000" w:rsidP="005944A6">
            <w:pPr>
              <w:pStyle w:val="TOR0252VINormal"/>
              <w:rPr>
                <w:rFonts w:ascii="Arial" w:hAnsi="Arial" w:cs="Arial"/>
                <w:sz w:val="20"/>
                <w:szCs w:val="20"/>
              </w:rPr>
            </w:pPr>
            <w:r w:rsidRPr="0044457A">
              <w:rPr>
                <w:rFonts w:ascii="Arial" w:eastAsia="Times New Roman" w:hAnsi="Arial" w:cs="Arial"/>
                <w:b/>
                <w:bCs/>
                <w:sz w:val="20"/>
                <w:szCs w:val="20"/>
              </w:rPr>
              <w:t>(i)</w:t>
            </w:r>
            <w:r w:rsidRPr="0044457A">
              <w:rPr>
                <w:rFonts w:ascii="Arial" w:eastAsia="Times New Roman" w:hAnsi="Arial" w:cs="Arial"/>
                <w:sz w:val="20"/>
                <w:szCs w:val="20"/>
              </w:rPr>
              <w:t> Dự thảo Lộ trình phát triển và triển khai các cơ chế tài chính ưu tiên giai đoạn 2027–2030, bao gồm lộ trình chuẩn bị/thí điểm khi phù hợp; </w:t>
            </w:r>
            <w:r w:rsidRPr="0044457A">
              <w:rPr>
                <w:rFonts w:ascii="Arial" w:eastAsia="Times New Roman" w:hAnsi="Arial" w:cs="Arial"/>
                <w:b/>
                <w:bCs/>
                <w:sz w:val="20"/>
                <w:szCs w:val="20"/>
              </w:rPr>
              <w:t>(ii)</w:t>
            </w:r>
            <w:r w:rsidRPr="0044457A">
              <w:rPr>
                <w:rFonts w:ascii="Arial" w:eastAsia="Times New Roman" w:hAnsi="Arial" w:cs="Arial"/>
                <w:sz w:val="20"/>
                <w:szCs w:val="20"/>
              </w:rPr>
              <w:t> Báo cáo cuối cùng tích hợp kết quả của toàn bộ nghiên cứu và tiếp thu ý kiến của WWF-Việt Nam, NBCA và các bên liên quan; </w:t>
            </w:r>
            <w:r w:rsidRPr="0044457A">
              <w:rPr>
                <w:rFonts w:ascii="Arial" w:eastAsia="Times New Roman" w:hAnsi="Arial" w:cs="Arial"/>
                <w:b/>
                <w:bCs/>
                <w:sz w:val="20"/>
                <w:szCs w:val="20"/>
              </w:rPr>
              <w:t>(iii)</w:t>
            </w:r>
            <w:r w:rsidRPr="0044457A">
              <w:rPr>
                <w:rFonts w:ascii="Arial" w:eastAsia="Times New Roman" w:hAnsi="Arial" w:cs="Arial"/>
                <w:sz w:val="20"/>
                <w:szCs w:val="20"/>
              </w:rPr>
              <w:t> Bài trình bày tóm tắt kết quả cuối cùng.</w:t>
            </w:r>
          </w:p>
        </w:tc>
        <w:tc>
          <w:tcPr>
            <w:tcW w:w="1260" w:type="dxa"/>
            <w:vAlign w:val="center"/>
          </w:tcPr>
          <w:p w14:paraId="2ADC56B5" w14:textId="77777777" w:rsidR="00887438" w:rsidRPr="0044457A" w:rsidRDefault="00000000" w:rsidP="005944A6">
            <w:pPr>
              <w:pStyle w:val="TOR0252VINormal"/>
              <w:rPr>
                <w:rFonts w:ascii="Arial" w:hAnsi="Arial" w:cs="Arial"/>
                <w:sz w:val="20"/>
                <w:szCs w:val="20"/>
              </w:rPr>
            </w:pPr>
            <w:r w:rsidRPr="0044457A">
              <w:rPr>
                <w:rFonts w:ascii="Arial" w:eastAsia="Times New Roman" w:hAnsi="Arial" w:cs="Arial"/>
                <w:sz w:val="20"/>
                <w:szCs w:val="20"/>
              </w:rPr>
              <w:t>Trong vòng </w:t>
            </w:r>
            <w:r w:rsidRPr="0044457A">
              <w:rPr>
                <w:rFonts w:ascii="Arial" w:eastAsia="Times New Roman" w:hAnsi="Arial" w:cs="Arial"/>
                <w:b/>
                <w:bCs/>
                <w:sz w:val="20"/>
                <w:szCs w:val="20"/>
              </w:rPr>
              <w:t>150 ngày</w:t>
            </w:r>
          </w:p>
        </w:tc>
        <w:tc>
          <w:tcPr>
            <w:tcW w:w="1080" w:type="dxa"/>
            <w:vAlign w:val="center"/>
          </w:tcPr>
          <w:p w14:paraId="61F73006" w14:textId="77777777" w:rsidR="00887438" w:rsidRPr="0044457A" w:rsidRDefault="00000000" w:rsidP="005C7A03">
            <w:pPr>
              <w:pStyle w:val="TOR0252VINormal"/>
              <w:spacing w:before="120" w:after="120" w:line="240" w:lineRule="auto"/>
              <w:jc w:val="center"/>
              <w:rPr>
                <w:rFonts w:ascii="Arial" w:eastAsia="Arial" w:hAnsi="Arial" w:cs="Arial"/>
                <w:sz w:val="20"/>
                <w:szCs w:val="20"/>
                <w:lang w:val="vi-VN"/>
              </w:rPr>
            </w:pPr>
            <w:r w:rsidRPr="0044457A">
              <w:rPr>
                <w:rFonts w:ascii="Arial" w:eastAsia="Arial" w:hAnsi="Arial" w:cs="Arial"/>
                <w:sz w:val="20"/>
                <w:szCs w:val="20"/>
                <w:lang w:val="vi-VN"/>
              </w:rPr>
              <w:t>15</w:t>
            </w:r>
          </w:p>
        </w:tc>
        <w:tc>
          <w:tcPr>
            <w:tcW w:w="900" w:type="dxa"/>
            <w:vAlign w:val="center"/>
          </w:tcPr>
          <w:p w14:paraId="62FA40F3" w14:textId="77777777" w:rsidR="00887438" w:rsidRPr="0044457A" w:rsidRDefault="00000000" w:rsidP="005C7A03">
            <w:pPr>
              <w:pStyle w:val="TOR0252VINormal"/>
              <w:spacing w:before="120" w:after="120" w:line="240" w:lineRule="auto"/>
              <w:jc w:val="center"/>
              <w:rPr>
                <w:rFonts w:ascii="Arial" w:eastAsia="Arial" w:hAnsi="Arial" w:cs="Arial"/>
                <w:sz w:val="20"/>
                <w:szCs w:val="20"/>
                <w:lang w:val="vi-VN"/>
              </w:rPr>
            </w:pPr>
            <w:r w:rsidRPr="0044457A">
              <w:rPr>
                <w:rFonts w:ascii="Arial" w:eastAsia="Arial" w:hAnsi="Arial" w:cs="Arial"/>
                <w:sz w:val="20"/>
                <w:szCs w:val="20"/>
                <w:lang w:val="vi-VN"/>
              </w:rPr>
              <w:t>-</w:t>
            </w:r>
          </w:p>
        </w:tc>
        <w:tc>
          <w:tcPr>
            <w:tcW w:w="990" w:type="dxa"/>
            <w:vAlign w:val="center"/>
          </w:tcPr>
          <w:p w14:paraId="359AA443" w14:textId="77777777" w:rsidR="00887438" w:rsidRPr="0044457A" w:rsidRDefault="00000000" w:rsidP="005C7A03">
            <w:pPr>
              <w:pStyle w:val="TOR0252VINormal"/>
              <w:spacing w:before="120" w:after="120" w:line="240" w:lineRule="auto"/>
              <w:jc w:val="center"/>
              <w:rPr>
                <w:rFonts w:ascii="Arial" w:eastAsia="Arial" w:hAnsi="Arial" w:cs="Arial"/>
                <w:sz w:val="20"/>
                <w:szCs w:val="20"/>
                <w:lang w:val="vi-VN"/>
              </w:rPr>
            </w:pPr>
            <w:r w:rsidRPr="0044457A">
              <w:rPr>
                <w:rFonts w:ascii="Arial" w:eastAsia="Arial" w:hAnsi="Arial" w:cs="Arial"/>
                <w:sz w:val="20"/>
                <w:szCs w:val="20"/>
                <w:lang w:val="vi-VN"/>
              </w:rPr>
              <w:t>15</w:t>
            </w:r>
          </w:p>
        </w:tc>
        <w:tc>
          <w:tcPr>
            <w:tcW w:w="1395" w:type="dxa"/>
            <w:vAlign w:val="center"/>
          </w:tcPr>
          <w:p w14:paraId="089C6D18" w14:textId="77777777" w:rsidR="00887438" w:rsidRPr="0044457A" w:rsidRDefault="00000000" w:rsidP="005944A6">
            <w:pPr>
              <w:pStyle w:val="TOR0252VINormal"/>
              <w:jc w:val="center"/>
              <w:rPr>
                <w:rFonts w:ascii="Arial" w:hAnsi="Arial" w:cs="Arial"/>
                <w:sz w:val="20"/>
                <w:szCs w:val="20"/>
              </w:rPr>
            </w:pPr>
            <w:r w:rsidRPr="0044457A">
              <w:rPr>
                <w:rFonts w:ascii="Arial" w:hAnsi="Arial" w:cs="Arial"/>
                <w:sz w:val="20"/>
                <w:szCs w:val="20"/>
              </w:rPr>
              <w:t>Tiếng Việt &amp; Tiếng Anh</w:t>
            </w:r>
          </w:p>
        </w:tc>
      </w:tr>
      <w:tr w:rsidR="00995A59" w:rsidRPr="0044457A" w14:paraId="71B96A21" w14:textId="77777777" w:rsidTr="005944A6">
        <w:trPr>
          <w:trHeight w:val="320"/>
          <w:jc w:val="center"/>
        </w:trPr>
        <w:tc>
          <w:tcPr>
            <w:tcW w:w="5760" w:type="dxa"/>
            <w:gridSpan w:val="3"/>
            <w:vAlign w:val="bottom"/>
          </w:tcPr>
          <w:p w14:paraId="6D05A72C" w14:textId="77777777" w:rsidR="00887438" w:rsidRPr="0044457A" w:rsidRDefault="00000000">
            <w:pPr>
              <w:pStyle w:val="TOR0252VINormal"/>
              <w:rPr>
                <w:rFonts w:ascii="Arial" w:hAnsi="Arial" w:cs="Arial"/>
                <w:b/>
                <w:bCs/>
                <w:sz w:val="20"/>
                <w:szCs w:val="20"/>
              </w:rPr>
            </w:pPr>
            <w:r w:rsidRPr="0044457A">
              <w:rPr>
                <w:rFonts w:ascii="Arial" w:hAnsi="Arial" w:cs="Arial"/>
                <w:b/>
                <w:bCs/>
                <w:sz w:val="20"/>
                <w:szCs w:val="20"/>
              </w:rPr>
              <w:t>Tổng số ngày công</w:t>
            </w:r>
          </w:p>
        </w:tc>
        <w:tc>
          <w:tcPr>
            <w:tcW w:w="1080" w:type="dxa"/>
            <w:vAlign w:val="center"/>
          </w:tcPr>
          <w:p w14:paraId="0CEB2691" w14:textId="77777777" w:rsidR="00887438" w:rsidRPr="0044457A" w:rsidRDefault="00000000" w:rsidP="005C7A03">
            <w:pPr>
              <w:pStyle w:val="TOR0252VINormal"/>
              <w:spacing w:before="120" w:after="120" w:line="240" w:lineRule="auto"/>
              <w:jc w:val="center"/>
              <w:rPr>
                <w:rFonts w:ascii="Arial" w:eastAsia="Arial" w:hAnsi="Arial" w:cs="Arial"/>
                <w:b/>
                <w:bCs/>
                <w:sz w:val="20"/>
                <w:szCs w:val="20"/>
                <w:lang w:val="vi-VN"/>
              </w:rPr>
            </w:pPr>
            <w:r w:rsidRPr="0044457A">
              <w:rPr>
                <w:rFonts w:ascii="Arial" w:eastAsia="Arial" w:hAnsi="Arial" w:cs="Arial"/>
                <w:b/>
                <w:bCs/>
                <w:sz w:val="20"/>
                <w:szCs w:val="20"/>
                <w:lang w:val="vi-VN"/>
              </w:rPr>
              <w:t>70</w:t>
            </w:r>
          </w:p>
        </w:tc>
        <w:tc>
          <w:tcPr>
            <w:tcW w:w="900" w:type="dxa"/>
            <w:vAlign w:val="center"/>
          </w:tcPr>
          <w:p w14:paraId="34334B96" w14:textId="77777777" w:rsidR="00887438" w:rsidRPr="0044457A" w:rsidRDefault="00000000" w:rsidP="005C7A03">
            <w:pPr>
              <w:pStyle w:val="TOR0252VINormal"/>
              <w:spacing w:before="120" w:after="120" w:line="240" w:lineRule="auto"/>
              <w:jc w:val="center"/>
              <w:rPr>
                <w:rFonts w:ascii="Arial" w:eastAsia="Arial" w:hAnsi="Arial" w:cs="Arial"/>
                <w:b/>
                <w:bCs/>
                <w:sz w:val="20"/>
                <w:szCs w:val="20"/>
                <w:lang w:val="vi-VN"/>
              </w:rPr>
            </w:pPr>
            <w:r w:rsidRPr="0044457A">
              <w:rPr>
                <w:rFonts w:ascii="Arial" w:eastAsia="Arial" w:hAnsi="Arial" w:cs="Arial"/>
                <w:b/>
                <w:bCs/>
                <w:sz w:val="20"/>
                <w:szCs w:val="20"/>
                <w:lang w:val="vi-VN"/>
              </w:rPr>
              <w:t>20</w:t>
            </w:r>
          </w:p>
        </w:tc>
        <w:tc>
          <w:tcPr>
            <w:tcW w:w="990" w:type="dxa"/>
            <w:vAlign w:val="center"/>
          </w:tcPr>
          <w:p w14:paraId="2EE79B33" w14:textId="77777777" w:rsidR="00887438" w:rsidRPr="0044457A" w:rsidRDefault="00000000" w:rsidP="005C7A03">
            <w:pPr>
              <w:pStyle w:val="TOR0252VINormal"/>
              <w:spacing w:before="120" w:after="120" w:line="240" w:lineRule="auto"/>
              <w:jc w:val="center"/>
              <w:rPr>
                <w:rFonts w:ascii="Arial" w:eastAsia="Arial" w:hAnsi="Arial" w:cs="Arial"/>
                <w:b/>
                <w:bCs/>
                <w:sz w:val="20"/>
                <w:szCs w:val="20"/>
                <w:lang w:val="vi-VN"/>
              </w:rPr>
            </w:pPr>
            <w:r w:rsidRPr="0044457A">
              <w:rPr>
                <w:rFonts w:ascii="Arial" w:eastAsia="Arial" w:hAnsi="Arial" w:cs="Arial"/>
                <w:b/>
                <w:bCs/>
                <w:sz w:val="20"/>
                <w:szCs w:val="20"/>
                <w:lang w:val="vi-VN"/>
              </w:rPr>
              <w:t>90</w:t>
            </w:r>
          </w:p>
        </w:tc>
        <w:tc>
          <w:tcPr>
            <w:tcW w:w="1395" w:type="dxa"/>
          </w:tcPr>
          <w:p w14:paraId="0639C7FA" w14:textId="77777777" w:rsidR="00887438" w:rsidRPr="0044457A" w:rsidRDefault="00887438">
            <w:pPr>
              <w:pStyle w:val="TOR0252VINormal"/>
              <w:spacing w:before="120" w:after="120" w:line="240" w:lineRule="auto"/>
              <w:jc w:val="both"/>
              <w:rPr>
                <w:rFonts w:ascii="Arial" w:eastAsia="Arial" w:hAnsi="Arial" w:cs="Arial"/>
                <w:b/>
                <w:bCs/>
                <w:sz w:val="20"/>
                <w:szCs w:val="20"/>
              </w:rPr>
            </w:pPr>
          </w:p>
        </w:tc>
      </w:tr>
    </w:tbl>
    <w:p w14:paraId="7129698C" w14:textId="77777777" w:rsidR="00887438" w:rsidRPr="0044457A" w:rsidRDefault="00887438">
      <w:pPr>
        <w:pStyle w:val="TOR0252VINormal"/>
        <w:spacing w:before="120" w:after="120" w:line="240" w:lineRule="auto"/>
        <w:jc w:val="both"/>
        <w:rPr>
          <w:rFonts w:ascii="Arial" w:eastAsia="Arial" w:hAnsi="Arial" w:cs="Arial"/>
          <w:sz w:val="20"/>
          <w:szCs w:val="20"/>
          <w:lang w:val="vi-VN"/>
        </w:rPr>
      </w:pPr>
    </w:p>
    <w:p w14:paraId="5CC31FE9" w14:textId="77777777" w:rsidR="00887438" w:rsidRPr="0044457A" w:rsidRDefault="00000000">
      <w:pPr>
        <w:pStyle w:val="TOR0252VIheading1"/>
        <w:spacing w:before="120" w:after="120" w:line="240" w:lineRule="auto"/>
        <w:jc w:val="both"/>
        <w:rPr>
          <w:rFonts w:ascii="Arial" w:eastAsia="Arial" w:hAnsi="Arial" w:cs="Arial"/>
          <w:b/>
          <w:bCs/>
          <w:color w:val="auto"/>
          <w:sz w:val="20"/>
          <w:szCs w:val="20"/>
          <w:lang w:val="vi-VN"/>
        </w:rPr>
      </w:pPr>
      <w:r w:rsidRPr="0044457A">
        <w:rPr>
          <w:rFonts w:ascii="Arial" w:eastAsia="Arial" w:hAnsi="Arial" w:cs="Arial"/>
          <w:b/>
          <w:bCs/>
          <w:color w:val="auto"/>
          <w:sz w:val="20"/>
          <w:szCs w:val="20"/>
          <w:lang w:val="vi-VN"/>
        </w:rPr>
        <w:t>VI. YÊU CẦU ĐỐI VỚI TƯ VẤN</w:t>
      </w:r>
    </w:p>
    <w:p w14:paraId="44AC17D1" w14:textId="77777777" w:rsidR="00887438" w:rsidRPr="0044457A" w:rsidRDefault="00000000" w:rsidP="00053C75">
      <w:pPr>
        <w:pStyle w:val="TOR0252VINormal"/>
        <w:pBdr>
          <w:top w:val="nil"/>
          <w:left w:val="nil"/>
          <w:bottom w:val="nil"/>
          <w:right w:val="nil"/>
          <w:between w:val="nil"/>
        </w:pBdr>
        <w:spacing w:before="120" w:after="120" w:line="240" w:lineRule="auto"/>
        <w:jc w:val="both"/>
        <w:rPr>
          <w:rFonts w:ascii="Arial" w:eastAsia="Arial" w:hAnsi="Arial" w:cs="Arial"/>
          <w:sz w:val="20"/>
          <w:szCs w:val="20"/>
          <w:lang w:val="vi-VN"/>
        </w:rPr>
      </w:pPr>
      <w:r w:rsidRPr="0044457A">
        <w:rPr>
          <w:rFonts w:ascii="Arial" w:hAnsi="Arial" w:cs="Arial"/>
          <w:sz w:val="20"/>
          <w:szCs w:val="20"/>
          <w:lang w:val="vi-VN"/>
        </w:rPr>
        <w:t>Nhiệm vụ có thể được thực hiện bởi</w:t>
      </w:r>
      <w:r w:rsidRPr="0044457A">
        <w:rPr>
          <w:rStyle w:val="TOR0252VIapple-converted-space"/>
          <w:rFonts w:ascii="Arial" w:hAnsi="Arial" w:cs="Arial"/>
          <w:sz w:val="20"/>
          <w:szCs w:val="20"/>
          <w:lang w:val="vi-VN"/>
        </w:rPr>
        <w:t> </w:t>
      </w:r>
      <w:r w:rsidRPr="0044457A">
        <w:rPr>
          <w:rStyle w:val="TOR0252VIStrong"/>
          <w:rFonts w:ascii="Arial" w:hAnsi="Arial" w:cs="Arial"/>
          <w:b w:val="0"/>
          <w:bCs w:val="0"/>
          <w:sz w:val="20"/>
          <w:szCs w:val="20"/>
          <w:lang w:val="vi-VN"/>
        </w:rPr>
        <w:t>một tư vấn cá nhân hoặc một nhóm tư vấn</w:t>
      </w:r>
      <w:r w:rsidRPr="0044457A">
        <w:rPr>
          <w:rFonts w:ascii="Arial" w:hAnsi="Arial" w:cs="Arial"/>
          <w:sz w:val="20"/>
          <w:szCs w:val="20"/>
          <w:lang w:val="vi-VN"/>
        </w:rPr>
        <w:t>. Tư vấn cần đáp ứng tổng thể các yêu cầu tối thiểu sau:</w:t>
      </w:r>
    </w:p>
    <w:p w14:paraId="191A9587" w14:textId="77777777" w:rsidR="00887438" w:rsidRPr="0044457A" w:rsidRDefault="00000000" w:rsidP="00053C75">
      <w:pPr>
        <w:pStyle w:val="TOR0252VINormal"/>
        <w:pBdr>
          <w:top w:val="nil"/>
          <w:left w:val="nil"/>
          <w:bottom w:val="nil"/>
          <w:right w:val="nil"/>
          <w:between w:val="nil"/>
        </w:pBdr>
        <w:spacing w:before="120" w:after="120" w:line="240" w:lineRule="auto"/>
        <w:jc w:val="both"/>
        <w:rPr>
          <w:rFonts w:ascii="Arial" w:eastAsia="Arial" w:hAnsi="Arial" w:cs="Arial"/>
          <w:sz w:val="20"/>
          <w:szCs w:val="20"/>
          <w:lang w:val="vi-VN"/>
        </w:rPr>
      </w:pPr>
      <w:r w:rsidRPr="0044457A">
        <w:rPr>
          <w:rFonts w:ascii="Arial" w:hAnsi="Arial" w:cs="Arial"/>
          <w:sz w:val="20"/>
          <w:szCs w:val="20"/>
        </w:rPr>
        <w:t>6.1. Trình độ học vấn</w:t>
      </w:r>
    </w:p>
    <w:p w14:paraId="2BE72566" w14:textId="77777777" w:rsidR="00887438" w:rsidRPr="0044457A" w:rsidRDefault="00000000">
      <w:pPr>
        <w:pStyle w:val="TOR0252VINormal"/>
        <w:numPr>
          <w:ilvl w:val="0"/>
          <w:numId w:val="19"/>
        </w:numPr>
        <w:spacing w:before="120" w:after="120" w:line="240" w:lineRule="auto"/>
        <w:jc w:val="both"/>
        <w:rPr>
          <w:rFonts w:ascii="Arial" w:hAnsi="Arial" w:cs="Arial"/>
          <w:sz w:val="20"/>
          <w:szCs w:val="20"/>
          <w:lang w:val="vi-VN"/>
        </w:rPr>
      </w:pPr>
      <w:r w:rsidRPr="0044457A">
        <w:rPr>
          <w:rFonts w:ascii="Arial" w:eastAsia="Arial" w:hAnsi="Arial" w:cs="Arial"/>
          <w:sz w:val="20"/>
          <w:szCs w:val="20"/>
          <w:lang w:val="vi-VN"/>
        </w:rPr>
        <w:t>Có trình độ tối thiểu Thạc sĩ trong lĩnh vực phù hợp như kinh tế, kinh tế tài nguyên thiên nhiên, tài chính công, chính sách công, kinh tế phát triển, quản lý tài nguyên thiên nhiên, môi trường, đa dạng sinh học hoặc các lĩnh vực liên quan khác.</w:t>
      </w:r>
    </w:p>
    <w:p w14:paraId="5D928D39" w14:textId="77777777" w:rsidR="00887438" w:rsidRPr="0044457A" w:rsidRDefault="00000000" w:rsidP="006253CF">
      <w:pPr>
        <w:pStyle w:val="TOR0252VINormal"/>
        <w:spacing w:before="120" w:after="120" w:line="240" w:lineRule="auto"/>
        <w:jc w:val="both"/>
        <w:rPr>
          <w:rFonts w:ascii="Arial" w:hAnsi="Arial" w:cs="Arial"/>
          <w:sz w:val="20"/>
          <w:szCs w:val="20"/>
        </w:rPr>
      </w:pPr>
      <w:r w:rsidRPr="0044457A">
        <w:rPr>
          <w:rFonts w:ascii="Arial" w:hAnsi="Arial" w:cs="Arial"/>
          <w:sz w:val="20"/>
          <w:szCs w:val="20"/>
        </w:rPr>
        <w:t>6.2. Kinh nghiệm và chuyên môn</w:t>
      </w:r>
    </w:p>
    <w:p w14:paraId="5A40B55F" w14:textId="77777777" w:rsidR="00887438" w:rsidRPr="0044457A" w:rsidRDefault="00000000">
      <w:pPr>
        <w:pStyle w:val="TOR0252VINormal"/>
        <w:numPr>
          <w:ilvl w:val="0"/>
          <w:numId w:val="19"/>
        </w:numPr>
        <w:spacing w:before="120" w:after="120" w:line="240" w:lineRule="auto"/>
        <w:jc w:val="both"/>
        <w:rPr>
          <w:rFonts w:ascii="Arial" w:hAnsi="Arial" w:cs="Arial"/>
          <w:sz w:val="20"/>
          <w:szCs w:val="20"/>
        </w:rPr>
      </w:pPr>
      <w:r w:rsidRPr="0044457A">
        <w:rPr>
          <w:rFonts w:ascii="Arial" w:eastAsia="Arial" w:hAnsi="Arial" w:cs="Arial"/>
          <w:sz w:val="20"/>
          <w:szCs w:val="20"/>
        </w:rPr>
        <w:t>Tư</w:t>
      </w:r>
      <w:r w:rsidRPr="0044457A">
        <w:rPr>
          <w:rFonts w:ascii="Arial" w:eastAsia="Arial" w:hAnsi="Arial" w:cs="Arial"/>
          <w:sz w:val="20"/>
          <w:szCs w:val="20"/>
          <w:lang w:val="vi-VN"/>
        </w:rPr>
        <w:t xml:space="preserve"> vấn phụ trách chính</w:t>
      </w:r>
      <w:r w:rsidRPr="0044457A">
        <w:rPr>
          <w:rFonts w:ascii="Arial" w:eastAsia="Arial" w:hAnsi="Arial" w:cs="Arial"/>
          <w:sz w:val="20"/>
          <w:szCs w:val="20"/>
        </w:rPr>
        <w:t xml:space="preserve"> có ít nhất 1</w:t>
      </w:r>
      <w:r w:rsidRPr="0044457A">
        <w:rPr>
          <w:rFonts w:ascii="Arial" w:eastAsia="Arial" w:hAnsi="Arial" w:cs="Arial"/>
          <w:sz w:val="20"/>
          <w:szCs w:val="20"/>
          <w:lang w:val="vi-VN"/>
        </w:rPr>
        <w:t>0</w:t>
      </w:r>
      <w:r w:rsidRPr="0044457A">
        <w:rPr>
          <w:rFonts w:ascii="Arial" w:eastAsia="Arial" w:hAnsi="Arial" w:cs="Arial"/>
          <w:sz w:val="20"/>
          <w:szCs w:val="20"/>
        </w:rPr>
        <w:t xml:space="preserve"> năm kinh nghiệm</w:t>
      </w:r>
      <w:r w:rsidRPr="0044457A">
        <w:rPr>
          <w:rFonts w:ascii="Arial" w:eastAsia="Arial" w:hAnsi="Arial" w:cs="Arial"/>
          <w:sz w:val="20"/>
          <w:szCs w:val="20"/>
          <w:lang w:val="vi-VN"/>
        </w:rPr>
        <w:t xml:space="preserve"> </w:t>
      </w:r>
      <w:r w:rsidRPr="0044457A">
        <w:rPr>
          <w:rFonts w:ascii="Arial" w:eastAsia="Arial" w:hAnsi="Arial" w:cs="Arial"/>
          <w:sz w:val="20"/>
          <w:szCs w:val="20"/>
        </w:rPr>
        <w:t>trong nghiên cứu, xây dựng chính sách hoặc tư vấn liên quan đến kinh</w:t>
      </w:r>
      <w:r w:rsidRPr="0044457A">
        <w:rPr>
          <w:rFonts w:ascii="Arial" w:eastAsia="Arial" w:hAnsi="Arial" w:cs="Arial"/>
          <w:sz w:val="20"/>
          <w:szCs w:val="20"/>
          <w:lang w:val="vi-VN"/>
        </w:rPr>
        <w:t xml:space="preserve"> tế, </w:t>
      </w:r>
      <w:r w:rsidRPr="0044457A">
        <w:rPr>
          <w:rFonts w:ascii="Arial" w:eastAsia="Arial" w:hAnsi="Arial" w:cs="Arial"/>
          <w:sz w:val="20"/>
          <w:szCs w:val="20"/>
        </w:rPr>
        <w:t>tài chính</w:t>
      </w:r>
      <w:r w:rsidRPr="0044457A">
        <w:rPr>
          <w:rFonts w:ascii="Arial" w:eastAsia="Arial" w:hAnsi="Arial" w:cs="Arial"/>
          <w:sz w:val="20"/>
          <w:szCs w:val="20"/>
          <w:lang w:val="vi-VN"/>
        </w:rPr>
        <w:t xml:space="preserve"> trong quản lý</w:t>
      </w:r>
      <w:r w:rsidRPr="0044457A">
        <w:rPr>
          <w:rFonts w:ascii="Arial" w:eastAsia="Arial" w:hAnsi="Arial" w:cs="Arial"/>
          <w:sz w:val="20"/>
          <w:szCs w:val="20"/>
        </w:rPr>
        <w:t xml:space="preserve"> tài nguyên thiên nhiên, quản lý môi trường, tài chính cho</w:t>
      </w:r>
      <w:r w:rsidRPr="0044457A">
        <w:rPr>
          <w:rFonts w:ascii="Arial" w:eastAsia="Arial" w:hAnsi="Arial" w:cs="Arial"/>
          <w:sz w:val="20"/>
          <w:szCs w:val="20"/>
          <w:lang w:val="vi-VN"/>
        </w:rPr>
        <w:t xml:space="preserve"> </w:t>
      </w:r>
      <w:r w:rsidRPr="0044457A">
        <w:rPr>
          <w:rFonts w:ascii="Arial" w:eastAsia="Arial" w:hAnsi="Arial" w:cs="Arial"/>
          <w:sz w:val="20"/>
          <w:szCs w:val="20"/>
        </w:rPr>
        <w:t xml:space="preserve">đa dạng sinh học, phát triển bền vững hoặc các lĩnh vực liên quan khác. </w:t>
      </w:r>
    </w:p>
    <w:p w14:paraId="7F7AEC67" w14:textId="77777777" w:rsidR="00887438" w:rsidRPr="0044457A" w:rsidRDefault="00000000">
      <w:pPr>
        <w:pStyle w:val="TOR0252VINormal"/>
        <w:numPr>
          <w:ilvl w:val="0"/>
          <w:numId w:val="19"/>
        </w:numPr>
        <w:spacing w:before="120" w:after="120" w:line="240" w:lineRule="auto"/>
        <w:jc w:val="both"/>
        <w:rPr>
          <w:rFonts w:ascii="Arial" w:hAnsi="Arial" w:cs="Arial"/>
          <w:sz w:val="20"/>
          <w:szCs w:val="20"/>
        </w:rPr>
      </w:pPr>
      <w:r w:rsidRPr="0044457A">
        <w:rPr>
          <w:rFonts w:ascii="Arial" w:eastAsia="Arial" w:hAnsi="Arial" w:cs="Arial"/>
          <w:sz w:val="20"/>
          <w:szCs w:val="20"/>
        </w:rPr>
        <w:t>Có hiểu biết tốt về khung pháp luật và chính sách của Việt Nam liên quan đến đa dạng sinh học, lâm nghiệp, thủy sản, tài chính công, đầu tư công và quản lý các nguồn tài chính trong nước và quốc tế.</w:t>
      </w:r>
    </w:p>
    <w:p w14:paraId="29CC2507" w14:textId="77777777" w:rsidR="00887438" w:rsidRPr="0044457A" w:rsidRDefault="00000000">
      <w:pPr>
        <w:pStyle w:val="TOR0252VINormal"/>
        <w:numPr>
          <w:ilvl w:val="0"/>
          <w:numId w:val="19"/>
        </w:numPr>
        <w:spacing w:before="120" w:after="120" w:line="240" w:lineRule="auto"/>
        <w:jc w:val="both"/>
        <w:rPr>
          <w:rFonts w:ascii="Arial" w:hAnsi="Arial" w:cs="Arial"/>
          <w:sz w:val="20"/>
          <w:szCs w:val="20"/>
        </w:rPr>
      </w:pPr>
      <w:r w:rsidRPr="0044457A">
        <w:rPr>
          <w:rFonts w:ascii="Arial" w:hAnsi="Arial" w:cs="Arial"/>
          <w:sz w:val="20"/>
          <w:szCs w:val="20"/>
        </w:rPr>
        <w:t>Có</w:t>
      </w:r>
      <w:r w:rsidRPr="0044457A">
        <w:rPr>
          <w:rFonts w:ascii="Arial" w:hAnsi="Arial" w:cs="Arial"/>
          <w:sz w:val="20"/>
          <w:szCs w:val="20"/>
          <w:lang w:val="vi-VN"/>
        </w:rPr>
        <w:t xml:space="preserve"> hiểu biết tốt về thực trạng các hoạt động bảo tồn thiên nhiên và đa dạng sinh học dựa vào cộng đồng, nhu cầu tài chính của cộng đồng trong thực hiện bảo tồn thiên nhiên và đa dạng sinh học.</w:t>
      </w:r>
    </w:p>
    <w:p w14:paraId="17B54FE4" w14:textId="77777777" w:rsidR="00887438" w:rsidRPr="0044457A" w:rsidRDefault="00000000">
      <w:pPr>
        <w:pStyle w:val="TOR0252VINormal"/>
        <w:numPr>
          <w:ilvl w:val="0"/>
          <w:numId w:val="19"/>
        </w:numPr>
        <w:spacing w:before="120" w:after="120" w:line="240" w:lineRule="auto"/>
        <w:jc w:val="both"/>
        <w:rPr>
          <w:rFonts w:ascii="Arial" w:hAnsi="Arial" w:cs="Arial"/>
          <w:sz w:val="20"/>
          <w:szCs w:val="20"/>
        </w:rPr>
      </w:pPr>
      <w:r w:rsidRPr="0044457A">
        <w:rPr>
          <w:rFonts w:ascii="Arial" w:hAnsi="Arial" w:cs="Arial"/>
          <w:sz w:val="20"/>
          <w:szCs w:val="20"/>
          <w:lang w:val="vi-VN"/>
        </w:rPr>
        <w:lastRenderedPageBreak/>
        <w:t>Có hiểu biết về các cơ chế huy động tài chính cho đa dạng sinh học mới nổi trên thế giới, các cơ chế chia sẻ lợi ích trong bảo tồn đa dạng sinh học, đặc biệt là bảo tồn đa dạng sinh học dựa vào cộng đồng.</w:t>
      </w:r>
    </w:p>
    <w:p w14:paraId="21C6A935" w14:textId="77777777" w:rsidR="00887438" w:rsidRPr="0044457A" w:rsidRDefault="00000000">
      <w:pPr>
        <w:pStyle w:val="TOR0252VINormal"/>
        <w:numPr>
          <w:ilvl w:val="0"/>
          <w:numId w:val="19"/>
        </w:numPr>
        <w:spacing w:before="120" w:after="120" w:line="240" w:lineRule="auto"/>
        <w:jc w:val="both"/>
        <w:rPr>
          <w:rFonts w:ascii="Arial" w:hAnsi="Arial" w:cs="Arial"/>
          <w:sz w:val="20"/>
          <w:szCs w:val="20"/>
        </w:rPr>
      </w:pPr>
      <w:r w:rsidRPr="0044457A">
        <w:rPr>
          <w:rFonts w:ascii="Arial" w:hAnsi="Arial" w:cs="Arial"/>
          <w:sz w:val="20"/>
          <w:szCs w:val="20"/>
        </w:rPr>
        <w:t>Có kinh nghiệm</w:t>
      </w:r>
      <w:r w:rsidRPr="0044457A">
        <w:rPr>
          <w:rStyle w:val="TOR0252VIapple-converted-space"/>
          <w:rFonts w:ascii="Arial" w:hAnsi="Arial" w:cs="Arial"/>
          <w:sz w:val="20"/>
          <w:szCs w:val="20"/>
        </w:rPr>
        <w:t> làm</w:t>
      </w:r>
      <w:r w:rsidRPr="0044457A">
        <w:rPr>
          <w:rStyle w:val="TOR0252VIapple-converted-space"/>
          <w:rFonts w:ascii="Arial" w:hAnsi="Arial" w:cs="Arial"/>
          <w:sz w:val="20"/>
          <w:szCs w:val="20"/>
          <w:lang w:val="vi-VN"/>
        </w:rPr>
        <w:t xml:space="preserve"> việc và </w:t>
      </w:r>
      <w:r w:rsidRPr="0044457A">
        <w:rPr>
          <w:rStyle w:val="TOR0252VIStrong"/>
          <w:rFonts w:ascii="Arial" w:hAnsi="Arial" w:cs="Arial"/>
          <w:b w:val="0"/>
          <w:bCs w:val="0"/>
          <w:sz w:val="20"/>
          <w:szCs w:val="20"/>
        </w:rPr>
        <w:t>tham vấn với các bên liên quan</w:t>
      </w:r>
      <w:r w:rsidRPr="0044457A">
        <w:rPr>
          <w:rFonts w:ascii="Arial" w:hAnsi="Arial" w:cs="Arial"/>
          <w:sz w:val="20"/>
          <w:szCs w:val="20"/>
        </w:rPr>
        <w:t>, bao gồm cơ quan quản lý nhà nước</w:t>
      </w:r>
      <w:r w:rsidRPr="0044457A">
        <w:rPr>
          <w:rFonts w:ascii="Arial" w:hAnsi="Arial" w:cs="Arial"/>
          <w:sz w:val="20"/>
          <w:szCs w:val="20"/>
          <w:lang w:val="vi-VN"/>
        </w:rPr>
        <w:t xml:space="preserve"> cấp trung ương và cấp tỉnh</w:t>
      </w:r>
      <w:r w:rsidRPr="0044457A">
        <w:rPr>
          <w:rFonts w:ascii="Arial" w:hAnsi="Arial" w:cs="Arial"/>
          <w:sz w:val="20"/>
          <w:szCs w:val="20"/>
        </w:rPr>
        <w:t>, tổ chức tài chính, khu vực tư nhân, đối tác phát triển, tổ chức quốc tế, chuyên gia và cộng đồng địa phương</w:t>
      </w:r>
      <w:r w:rsidRPr="0044457A">
        <w:rPr>
          <w:rFonts w:ascii="Arial" w:hAnsi="Arial" w:cs="Arial"/>
          <w:sz w:val="20"/>
          <w:szCs w:val="20"/>
          <w:lang w:val="vi-VN"/>
        </w:rPr>
        <w:t>.</w:t>
      </w:r>
    </w:p>
    <w:p w14:paraId="5D5625C0" w14:textId="77777777" w:rsidR="00887438" w:rsidRPr="0044457A" w:rsidRDefault="00000000">
      <w:pPr>
        <w:pStyle w:val="TOR0252VINormal"/>
        <w:numPr>
          <w:ilvl w:val="0"/>
          <w:numId w:val="19"/>
        </w:numPr>
        <w:spacing w:before="120" w:after="120" w:line="240" w:lineRule="auto"/>
        <w:jc w:val="both"/>
        <w:rPr>
          <w:rFonts w:ascii="Arial" w:hAnsi="Arial" w:cs="Arial"/>
          <w:sz w:val="20"/>
          <w:szCs w:val="20"/>
        </w:rPr>
      </w:pPr>
      <w:r w:rsidRPr="0044457A">
        <w:rPr>
          <w:rFonts w:ascii="Arial" w:hAnsi="Arial" w:cs="Arial"/>
          <w:sz w:val="20"/>
          <w:szCs w:val="20"/>
          <w:lang w:val="vi-VN"/>
        </w:rPr>
        <w:t xml:space="preserve">Có kinh nghiệm làm việc với Bộ Nông nghiệp và Môi trường </w:t>
      </w:r>
      <w:r w:rsidRPr="0044457A">
        <w:rPr>
          <w:rFonts w:ascii="Arial" w:eastAsia="Arial" w:hAnsi="Arial" w:cs="Arial"/>
          <w:sz w:val="20"/>
          <w:szCs w:val="20"/>
        </w:rPr>
        <w:t>trong các sáng kiến quản lý tài nguyên thiên nhiên và bảo tồn đa dạng sinh học là một lợi thế.</w:t>
      </w:r>
    </w:p>
    <w:p w14:paraId="4CF32C3D" w14:textId="77777777" w:rsidR="00887438" w:rsidRPr="0044457A" w:rsidRDefault="00000000" w:rsidP="006253CF">
      <w:pPr>
        <w:pStyle w:val="TOR0252VIheading3"/>
        <w:jc w:val="both"/>
        <w:rPr>
          <w:rFonts w:ascii="Arial" w:hAnsi="Arial" w:cs="Arial"/>
          <w:color w:val="auto"/>
          <w:sz w:val="20"/>
          <w:szCs w:val="20"/>
        </w:rPr>
      </w:pPr>
      <w:r w:rsidRPr="0044457A">
        <w:rPr>
          <w:rFonts w:ascii="Arial" w:hAnsi="Arial" w:cs="Arial"/>
          <w:color w:val="auto"/>
          <w:sz w:val="20"/>
          <w:szCs w:val="20"/>
        </w:rPr>
        <w:t>6.3. Kỹ năng và năng lực</w:t>
      </w:r>
    </w:p>
    <w:p w14:paraId="27F4F2CF" w14:textId="77777777" w:rsidR="00887438" w:rsidRPr="0044457A" w:rsidRDefault="00000000">
      <w:pPr>
        <w:pStyle w:val="TOR0252VINormal"/>
        <w:numPr>
          <w:ilvl w:val="0"/>
          <w:numId w:val="28"/>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Có kỹ năng tốt về</w:t>
      </w:r>
      <w:r w:rsidRPr="0044457A">
        <w:rPr>
          <w:rStyle w:val="TOR0252VIapple-converted-space"/>
          <w:rFonts w:ascii="Arial" w:hAnsi="Arial" w:cs="Arial"/>
          <w:sz w:val="20"/>
          <w:szCs w:val="20"/>
        </w:rPr>
        <w:t> </w:t>
      </w:r>
      <w:r w:rsidRPr="0044457A">
        <w:rPr>
          <w:rStyle w:val="TOR0252VIStrong"/>
          <w:rFonts w:ascii="Arial" w:hAnsi="Arial" w:cs="Arial"/>
          <w:b w:val="0"/>
          <w:bCs w:val="0"/>
          <w:sz w:val="20"/>
          <w:szCs w:val="20"/>
        </w:rPr>
        <w:t>nghiên cứu, phân tích, tổng hợp và viết báo cáo kỹ thuật</w:t>
      </w:r>
      <w:r w:rsidRPr="0044457A">
        <w:rPr>
          <w:rFonts w:ascii="Arial" w:hAnsi="Arial" w:cs="Arial"/>
          <w:sz w:val="20"/>
          <w:szCs w:val="20"/>
        </w:rPr>
        <w:t>, bằng cả tiếng Việt và tiếng Anh.</w:t>
      </w:r>
    </w:p>
    <w:p w14:paraId="7B13B015" w14:textId="77777777" w:rsidR="00887438" w:rsidRPr="0044457A" w:rsidRDefault="00000000">
      <w:pPr>
        <w:pStyle w:val="TOR0252VINormal"/>
        <w:numPr>
          <w:ilvl w:val="0"/>
          <w:numId w:val="28"/>
        </w:numPr>
        <w:spacing w:before="100" w:beforeAutospacing="1" w:after="100" w:afterAutospacing="1" w:line="240" w:lineRule="auto"/>
        <w:jc w:val="both"/>
        <w:rPr>
          <w:rFonts w:ascii="Arial" w:hAnsi="Arial" w:cs="Arial"/>
          <w:sz w:val="20"/>
          <w:szCs w:val="20"/>
        </w:rPr>
      </w:pPr>
      <w:r w:rsidRPr="0044457A">
        <w:rPr>
          <w:rFonts w:ascii="Arial" w:hAnsi="Arial" w:cs="Arial"/>
          <w:sz w:val="20"/>
          <w:szCs w:val="20"/>
        </w:rPr>
        <w:t>Có</w:t>
      </w:r>
      <w:r w:rsidRPr="0044457A">
        <w:rPr>
          <w:rStyle w:val="TOR0252VIapple-converted-space"/>
          <w:rFonts w:ascii="Arial" w:hAnsi="Arial" w:cs="Arial"/>
          <w:sz w:val="20"/>
          <w:szCs w:val="20"/>
        </w:rPr>
        <w:t> </w:t>
      </w:r>
      <w:r w:rsidRPr="0044457A">
        <w:rPr>
          <w:rStyle w:val="TOR0252VIStrong"/>
          <w:rFonts w:ascii="Arial" w:hAnsi="Arial" w:cs="Arial"/>
          <w:b w:val="0"/>
          <w:bCs w:val="0"/>
          <w:sz w:val="20"/>
          <w:szCs w:val="20"/>
        </w:rPr>
        <w:t>kỹ năng giao tiếp, tham vấn, điều phối và trình bày tốt</w:t>
      </w:r>
      <w:r w:rsidRPr="0044457A">
        <w:rPr>
          <w:rFonts w:ascii="Arial" w:hAnsi="Arial" w:cs="Arial"/>
          <w:sz w:val="20"/>
          <w:szCs w:val="20"/>
        </w:rPr>
        <w:t>, có khả năng làm việc hiệu quả với các cơ quan quản lý nhà nước, khu vực tư nhân, tổ chức tài chính, cộng đồng và các bên liên quan khác.</w:t>
      </w:r>
    </w:p>
    <w:p w14:paraId="3D57215F" w14:textId="77777777" w:rsidR="009F3975" w:rsidRPr="00C551D9" w:rsidRDefault="009F3975" w:rsidP="00B6376A">
      <w:pPr>
        <w:pStyle w:val="NormalWeb"/>
        <w:spacing w:before="120" w:beforeAutospacing="0" w:after="120" w:afterAutospacing="0" w:line="276" w:lineRule="auto"/>
        <w:ind w:left="2160" w:hanging="2160"/>
        <w:jc w:val="center"/>
        <w:rPr>
          <w:rFonts w:ascii="Arial" w:hAnsi="Arial" w:cs="Arial"/>
          <w:b/>
          <w:bCs/>
          <w:sz w:val="22"/>
          <w:szCs w:val="22"/>
          <w:lang w:val="vi-VN"/>
        </w:rPr>
        <w:sectPr w:rsidR="009F3975" w:rsidRPr="00C551D9" w:rsidSect="009B0314">
          <w:pgSz w:w="11906" w:h="16838" w:code="9"/>
          <w:pgMar w:top="1440" w:right="1440" w:bottom="1440" w:left="1440" w:header="720" w:footer="720" w:gutter="0"/>
          <w:pgNumType w:start="1"/>
          <w:cols w:space="720"/>
          <w:docGrid w:linePitch="299"/>
        </w:sectPr>
      </w:pPr>
    </w:p>
    <w:p w14:paraId="52A80A35" w14:textId="77777777" w:rsidR="00987895" w:rsidRPr="00C551D9" w:rsidRDefault="009F3975" w:rsidP="00987895">
      <w:pPr>
        <w:pStyle w:val="TOR0252VINormal"/>
        <w:suppressAutoHyphens/>
        <w:outlineLvl w:val="0"/>
        <w:rPr>
          <w:rFonts w:ascii="Arial" w:eastAsia="Arial" w:hAnsi="Arial" w:cs="Arial"/>
          <w:b/>
          <w:bCs/>
          <w:lang w:val="vi-VN"/>
        </w:rPr>
      </w:pPr>
      <w:r w:rsidRPr="00C551D9">
        <w:rPr>
          <w:rFonts w:ascii="Arial" w:eastAsia="Arial" w:hAnsi="Arial" w:cs="Arial"/>
          <w:b/>
          <w:bCs/>
          <w:lang w:val="vi-VN"/>
        </w:rPr>
        <w:lastRenderedPageBreak/>
        <w:t>-</w:t>
      </w:r>
      <w:r w:rsidR="00987895" w:rsidRPr="00C551D9">
        <w:rPr>
          <w:rFonts w:ascii="Arial" w:eastAsia="Arial" w:hAnsi="Arial" w:cs="Arial"/>
          <w:b/>
          <w:bCs/>
          <w:lang w:val="vi-VN"/>
        </w:rPr>
        <w:t xml:space="preserve">PHỤ LỤC </w:t>
      </w:r>
      <w:r w:rsidR="008E2BE6" w:rsidRPr="00C551D9">
        <w:rPr>
          <w:rFonts w:ascii="Arial" w:eastAsia="Arial" w:hAnsi="Arial" w:cs="Arial"/>
          <w:b/>
          <w:bCs/>
          <w:lang w:val="vi-VN"/>
        </w:rPr>
        <w:t>2 :</w:t>
      </w:r>
      <w:r w:rsidR="00987895" w:rsidRPr="00C551D9">
        <w:rPr>
          <w:rFonts w:ascii="Arial" w:eastAsia="Arial" w:hAnsi="Arial" w:cs="Arial"/>
          <w:b/>
          <w:bCs/>
          <w:lang w:val="vi-VN"/>
        </w:rPr>
        <w:t xml:space="preserve"> BIỂU MẪU HỒ SƠ</w:t>
      </w:r>
    </w:p>
    <w:p w14:paraId="139C8526" w14:textId="77777777" w:rsidR="00987895" w:rsidRPr="00C551D9" w:rsidRDefault="00987895" w:rsidP="00987895">
      <w:pPr>
        <w:pStyle w:val="TOR0252VINormal"/>
        <w:suppressAutoHyphens/>
        <w:rPr>
          <w:rFonts w:ascii="Arial" w:eastAsia="Arial" w:hAnsi="Arial" w:cs="Arial"/>
          <w:lang w:val="vi-VN"/>
        </w:rPr>
      </w:pPr>
      <w:r w:rsidRPr="00C551D9">
        <w:rPr>
          <w:rFonts w:ascii="Arial" w:eastAsia="Arial" w:hAnsi="Arial" w:cs="Arial"/>
          <w:lang w:val="vi-VN"/>
        </w:rPr>
        <w:t>Tư vấn chuẩn bị Hồ sơ bằng cách sử dụng các biểu mẫu như sau:</w:t>
      </w:r>
    </w:p>
    <w:tbl>
      <w:tblPr>
        <w:tblStyle w:val="TOR0252VINormalTable"/>
        <w:tblW w:w="9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12"/>
        <w:gridCol w:w="4344"/>
        <w:gridCol w:w="3847"/>
      </w:tblGrid>
      <w:tr w:rsidR="00987895" w:rsidRPr="00C551D9" w14:paraId="51A1D47B" w14:textId="77777777" w:rsidTr="0006310E">
        <w:trPr>
          <w:trHeight w:val="679"/>
        </w:trPr>
        <w:tc>
          <w:tcPr>
            <w:tcW w:w="912" w:type="dxa"/>
            <w:vAlign w:val="center"/>
          </w:tcPr>
          <w:p w14:paraId="76ACB9E0" w14:textId="77777777" w:rsidR="00987895" w:rsidRPr="00C551D9" w:rsidRDefault="00987895">
            <w:pPr>
              <w:pStyle w:val="TOR0252VINormal"/>
              <w:suppressAutoHyphens/>
              <w:jc w:val="center"/>
              <w:rPr>
                <w:rFonts w:ascii="Arial" w:eastAsia="Arial" w:hAnsi="Arial" w:cs="Arial"/>
              </w:rPr>
            </w:pPr>
            <w:r w:rsidRPr="00C551D9">
              <w:rPr>
                <w:rFonts w:ascii="Arial" w:eastAsia="Arial" w:hAnsi="Arial" w:cs="Arial"/>
                <w:b/>
              </w:rPr>
              <w:t>STT</w:t>
            </w:r>
          </w:p>
        </w:tc>
        <w:tc>
          <w:tcPr>
            <w:tcW w:w="4344" w:type="dxa"/>
            <w:vAlign w:val="center"/>
          </w:tcPr>
          <w:p w14:paraId="5B63B39E" w14:textId="77777777" w:rsidR="00987895" w:rsidRPr="00C551D9" w:rsidRDefault="00987895">
            <w:pPr>
              <w:pStyle w:val="TOR0252VINormal"/>
              <w:suppressAutoHyphens/>
              <w:jc w:val="center"/>
              <w:rPr>
                <w:rFonts w:ascii="Arial" w:eastAsia="Arial" w:hAnsi="Arial" w:cs="Arial"/>
              </w:rPr>
            </w:pPr>
            <w:r w:rsidRPr="00C551D9">
              <w:rPr>
                <w:rFonts w:ascii="Arial" w:eastAsia="Arial" w:hAnsi="Arial" w:cs="Arial"/>
                <w:b/>
              </w:rPr>
              <w:t>Sự miêu tả</w:t>
            </w:r>
          </w:p>
        </w:tc>
        <w:tc>
          <w:tcPr>
            <w:tcW w:w="3847" w:type="dxa"/>
            <w:vAlign w:val="center"/>
          </w:tcPr>
          <w:p w14:paraId="1AEEAE4F" w14:textId="77777777" w:rsidR="00987895" w:rsidRPr="00C551D9" w:rsidRDefault="00987895">
            <w:pPr>
              <w:pStyle w:val="TOR0252VINormal"/>
              <w:suppressAutoHyphens/>
              <w:jc w:val="center"/>
              <w:rPr>
                <w:rFonts w:ascii="Arial" w:eastAsia="Arial" w:hAnsi="Arial" w:cs="Arial"/>
              </w:rPr>
            </w:pPr>
            <w:r w:rsidRPr="00C551D9">
              <w:rPr>
                <w:rFonts w:ascii="Arial" w:eastAsia="Arial" w:hAnsi="Arial" w:cs="Arial"/>
                <w:b/>
              </w:rPr>
              <w:t>Biểu mẫu</w:t>
            </w:r>
          </w:p>
        </w:tc>
      </w:tr>
      <w:tr w:rsidR="00987895" w:rsidRPr="00C551D9" w14:paraId="32184B6F" w14:textId="77777777" w:rsidTr="0006310E">
        <w:trPr>
          <w:trHeight w:val="425"/>
        </w:trPr>
        <w:tc>
          <w:tcPr>
            <w:tcW w:w="912" w:type="dxa"/>
            <w:vAlign w:val="center"/>
          </w:tcPr>
          <w:p w14:paraId="48614CF9" w14:textId="77777777" w:rsidR="0057662F" w:rsidRPr="00C551D9" w:rsidRDefault="000E3E39">
            <w:pPr>
              <w:pStyle w:val="TOR0252VINormal"/>
              <w:rPr>
                <w:rFonts w:ascii="Arial" w:hAnsi="Arial" w:cs="Arial"/>
              </w:rPr>
            </w:pPr>
            <w:r w:rsidRPr="00C551D9">
              <w:rPr>
                <w:rFonts w:ascii="Arial" w:hAnsi="Arial" w:cs="Arial"/>
              </w:rPr>
              <w:t>1</w:t>
            </w:r>
          </w:p>
        </w:tc>
        <w:tc>
          <w:tcPr>
            <w:tcW w:w="4344" w:type="dxa"/>
            <w:vAlign w:val="center"/>
          </w:tcPr>
          <w:p w14:paraId="57D2C193" w14:textId="77777777" w:rsidR="0057662F" w:rsidRPr="00C551D9" w:rsidRDefault="000E3E39">
            <w:pPr>
              <w:pStyle w:val="TOR0252VINormal"/>
              <w:rPr>
                <w:rFonts w:ascii="Arial" w:hAnsi="Arial" w:cs="Arial"/>
              </w:rPr>
            </w:pPr>
            <w:r w:rsidRPr="00C551D9">
              <w:rPr>
                <w:rFonts w:ascii="Arial" w:hAnsi="Arial" w:cs="Arial"/>
              </w:rPr>
              <w:t xml:space="preserve">THÔNG TIN CHUNG CỦA TƯ VẤN / </w:t>
            </w:r>
            <w:r w:rsidRPr="00C551D9">
              <w:rPr>
                <w:rFonts w:ascii="Arial" w:hAnsi="Arial" w:cs="Arial"/>
                <w:i/>
                <w:iCs/>
              </w:rPr>
              <w:t>GENERAL INFORMATION OF THE CONSULTANT</w:t>
            </w:r>
          </w:p>
        </w:tc>
        <w:tc>
          <w:tcPr>
            <w:tcW w:w="3847" w:type="dxa"/>
            <w:vAlign w:val="center"/>
          </w:tcPr>
          <w:p w14:paraId="4B590B6E" w14:textId="77777777" w:rsidR="0057662F" w:rsidRPr="00C551D9" w:rsidRDefault="000E3E39">
            <w:pPr>
              <w:pStyle w:val="TOR0252VINormal"/>
              <w:rPr>
                <w:rFonts w:ascii="Arial" w:hAnsi="Arial" w:cs="Arial"/>
              </w:rPr>
            </w:pPr>
            <w:r w:rsidRPr="00C551D9">
              <w:rPr>
                <w:rFonts w:ascii="Arial" w:hAnsi="Arial" w:cs="Arial"/>
              </w:rPr>
              <w:t>Mẫu-1</w:t>
            </w:r>
          </w:p>
        </w:tc>
      </w:tr>
      <w:tr w:rsidR="00987895" w:rsidRPr="00C551D9" w14:paraId="4BE6DBF0" w14:textId="77777777" w:rsidTr="0006310E">
        <w:trPr>
          <w:trHeight w:val="425"/>
        </w:trPr>
        <w:tc>
          <w:tcPr>
            <w:tcW w:w="912" w:type="dxa"/>
            <w:vAlign w:val="center"/>
          </w:tcPr>
          <w:p w14:paraId="6912BE4F" w14:textId="77777777" w:rsidR="0057662F" w:rsidRPr="00C551D9" w:rsidRDefault="000E3E39">
            <w:pPr>
              <w:pStyle w:val="TOR0252VINormal"/>
              <w:rPr>
                <w:rFonts w:ascii="Arial" w:hAnsi="Arial" w:cs="Arial"/>
              </w:rPr>
            </w:pPr>
            <w:r w:rsidRPr="00C551D9">
              <w:rPr>
                <w:rFonts w:ascii="Arial" w:hAnsi="Arial" w:cs="Arial"/>
              </w:rPr>
              <w:t>2</w:t>
            </w:r>
          </w:p>
        </w:tc>
        <w:tc>
          <w:tcPr>
            <w:tcW w:w="4344" w:type="dxa"/>
            <w:vAlign w:val="center"/>
          </w:tcPr>
          <w:p w14:paraId="0F1BC680" w14:textId="77777777" w:rsidR="0057662F" w:rsidRPr="00C551D9" w:rsidRDefault="000E3E39">
            <w:pPr>
              <w:pStyle w:val="TOR0252VINormal"/>
              <w:rPr>
                <w:rFonts w:ascii="Arial" w:hAnsi="Arial" w:cs="Arial"/>
              </w:rPr>
            </w:pPr>
            <w:r w:rsidRPr="00C551D9">
              <w:rPr>
                <w:rFonts w:ascii="Arial" w:hAnsi="Arial" w:cs="Arial"/>
              </w:rPr>
              <w:t xml:space="preserve">THƯ QUAN TÂM / </w:t>
            </w:r>
            <w:r w:rsidRPr="00C551D9">
              <w:rPr>
                <w:rFonts w:ascii="Arial" w:hAnsi="Arial" w:cs="Arial"/>
                <w:i/>
                <w:iCs/>
              </w:rPr>
              <w:t>LETTER OF INTEREST</w:t>
            </w:r>
          </w:p>
        </w:tc>
        <w:tc>
          <w:tcPr>
            <w:tcW w:w="3847" w:type="dxa"/>
            <w:vAlign w:val="center"/>
          </w:tcPr>
          <w:p w14:paraId="379AE242" w14:textId="77777777" w:rsidR="0057662F" w:rsidRPr="00C551D9" w:rsidRDefault="000E3E39">
            <w:pPr>
              <w:pStyle w:val="TOR0252VINormal"/>
              <w:rPr>
                <w:rFonts w:ascii="Arial" w:hAnsi="Arial" w:cs="Arial"/>
              </w:rPr>
            </w:pPr>
            <w:r w:rsidRPr="00C551D9">
              <w:rPr>
                <w:rFonts w:ascii="Arial" w:hAnsi="Arial" w:cs="Arial"/>
              </w:rPr>
              <w:t>Mẫu-2</w:t>
            </w:r>
          </w:p>
        </w:tc>
      </w:tr>
      <w:tr w:rsidR="00987895" w:rsidRPr="00C551D9" w14:paraId="5FCDDC9F" w14:textId="77777777" w:rsidTr="0006310E">
        <w:trPr>
          <w:trHeight w:val="425"/>
        </w:trPr>
        <w:tc>
          <w:tcPr>
            <w:tcW w:w="912" w:type="dxa"/>
            <w:vAlign w:val="center"/>
          </w:tcPr>
          <w:p w14:paraId="7290577B" w14:textId="77777777" w:rsidR="0057662F" w:rsidRPr="00C551D9" w:rsidRDefault="000E3E39">
            <w:pPr>
              <w:pStyle w:val="TOR0252VINormal"/>
              <w:rPr>
                <w:rFonts w:ascii="Arial" w:hAnsi="Arial" w:cs="Arial"/>
              </w:rPr>
            </w:pPr>
            <w:r w:rsidRPr="00C551D9">
              <w:rPr>
                <w:rFonts w:ascii="Arial" w:hAnsi="Arial" w:cs="Arial"/>
              </w:rPr>
              <w:t>3</w:t>
            </w:r>
          </w:p>
        </w:tc>
        <w:tc>
          <w:tcPr>
            <w:tcW w:w="4344" w:type="dxa"/>
            <w:vAlign w:val="center"/>
          </w:tcPr>
          <w:p w14:paraId="26790CF6" w14:textId="77777777" w:rsidR="0057662F" w:rsidRPr="00C551D9" w:rsidRDefault="000E3E39">
            <w:pPr>
              <w:pStyle w:val="TOR0252VINormal"/>
              <w:rPr>
                <w:rFonts w:ascii="Arial" w:hAnsi="Arial" w:cs="Arial"/>
              </w:rPr>
            </w:pPr>
            <w:r w:rsidRPr="00C551D9">
              <w:rPr>
                <w:rFonts w:ascii="Arial" w:hAnsi="Arial" w:cs="Arial"/>
              </w:rPr>
              <w:t xml:space="preserve">SƠ YẾU LÝ LỊCH / </w:t>
            </w:r>
            <w:r w:rsidRPr="00C551D9">
              <w:rPr>
                <w:rFonts w:ascii="Arial" w:hAnsi="Arial" w:cs="Arial"/>
                <w:i/>
                <w:iCs/>
              </w:rPr>
              <w:t>CURRICULUM VITAE (CV)</w:t>
            </w:r>
          </w:p>
        </w:tc>
        <w:tc>
          <w:tcPr>
            <w:tcW w:w="3847" w:type="dxa"/>
            <w:vAlign w:val="center"/>
          </w:tcPr>
          <w:p w14:paraId="0CF2F5D6" w14:textId="77777777" w:rsidR="0057662F" w:rsidRPr="00C551D9" w:rsidRDefault="000E3E39">
            <w:pPr>
              <w:pStyle w:val="TOR0252VINormal"/>
              <w:rPr>
                <w:rFonts w:ascii="Arial" w:hAnsi="Arial" w:cs="Arial"/>
              </w:rPr>
            </w:pPr>
            <w:r w:rsidRPr="00C551D9">
              <w:rPr>
                <w:rFonts w:ascii="Arial" w:hAnsi="Arial" w:cs="Arial"/>
              </w:rPr>
              <w:t xml:space="preserve">Mẫu-3 </w:t>
            </w:r>
            <w:r w:rsidRPr="00C551D9">
              <w:rPr>
                <w:rFonts w:ascii="Arial" w:hAnsi="Arial" w:cs="Arial"/>
                <w:i/>
                <w:iCs/>
              </w:rPr>
              <w:t>(Theo mẫu có sẵn hoặc đề xuất của Tư vấn)</w:t>
            </w:r>
          </w:p>
        </w:tc>
      </w:tr>
      <w:tr w:rsidR="00987895" w:rsidRPr="00C551D9" w14:paraId="02EF35C0" w14:textId="77777777" w:rsidTr="0006310E">
        <w:trPr>
          <w:trHeight w:val="679"/>
        </w:trPr>
        <w:tc>
          <w:tcPr>
            <w:tcW w:w="912" w:type="dxa"/>
            <w:vAlign w:val="center"/>
          </w:tcPr>
          <w:p w14:paraId="77959D58" w14:textId="77777777" w:rsidR="0057662F" w:rsidRPr="00C551D9" w:rsidRDefault="000E3E39">
            <w:pPr>
              <w:pStyle w:val="TOR0252VINormal"/>
              <w:rPr>
                <w:rFonts w:ascii="Arial" w:hAnsi="Arial" w:cs="Arial"/>
              </w:rPr>
            </w:pPr>
            <w:r w:rsidRPr="00C551D9">
              <w:rPr>
                <w:rFonts w:ascii="Arial" w:hAnsi="Arial" w:cs="Arial"/>
              </w:rPr>
              <w:t>4</w:t>
            </w:r>
          </w:p>
        </w:tc>
        <w:tc>
          <w:tcPr>
            <w:tcW w:w="4344" w:type="dxa"/>
            <w:vAlign w:val="center"/>
          </w:tcPr>
          <w:p w14:paraId="41C23427" w14:textId="77777777" w:rsidR="0057662F" w:rsidRPr="00C551D9" w:rsidRDefault="000E3E39">
            <w:pPr>
              <w:pStyle w:val="TOR0252VINormal"/>
              <w:rPr>
                <w:rFonts w:ascii="Arial" w:hAnsi="Arial" w:cs="Arial"/>
              </w:rPr>
            </w:pPr>
            <w:r w:rsidRPr="00C551D9">
              <w:rPr>
                <w:rFonts w:ascii="Arial" w:hAnsi="Arial" w:cs="Arial"/>
              </w:rPr>
              <w:t xml:space="preserve">THỎA THUẬN THÀNH LẬP NHÓM TƯ VẤN / </w:t>
            </w:r>
            <w:r w:rsidRPr="00C551D9">
              <w:rPr>
                <w:rFonts w:ascii="Arial" w:hAnsi="Arial" w:cs="Arial"/>
                <w:i/>
                <w:iCs/>
              </w:rPr>
              <w:t xml:space="preserve">CONSULTANT GROUP AGREEMENT </w:t>
            </w:r>
          </w:p>
        </w:tc>
        <w:tc>
          <w:tcPr>
            <w:tcW w:w="3847" w:type="dxa"/>
            <w:vAlign w:val="center"/>
          </w:tcPr>
          <w:p w14:paraId="52578752" w14:textId="77777777" w:rsidR="0057662F" w:rsidRPr="00C551D9" w:rsidRDefault="000E3E39">
            <w:pPr>
              <w:pStyle w:val="TOR0252VINormal"/>
              <w:rPr>
                <w:rFonts w:ascii="Arial" w:hAnsi="Arial" w:cs="Arial"/>
              </w:rPr>
            </w:pPr>
            <w:r w:rsidRPr="00C551D9">
              <w:rPr>
                <w:rFonts w:ascii="Arial" w:hAnsi="Arial" w:cs="Arial"/>
              </w:rPr>
              <w:t>Mẫu-4</w:t>
            </w:r>
            <w:r w:rsidR="009B33C7" w:rsidRPr="00C551D9">
              <w:rPr>
                <w:rFonts w:ascii="Arial" w:hAnsi="Arial" w:cs="Arial"/>
              </w:rPr>
              <w:t xml:space="preserve"> </w:t>
            </w:r>
            <w:r w:rsidR="009B33C7" w:rsidRPr="00C551D9">
              <w:rPr>
                <w:rFonts w:ascii="Arial" w:hAnsi="Arial" w:cs="Arial"/>
                <w:i/>
                <w:iCs/>
              </w:rPr>
              <w:t>(Áp dụng cho nhóm tư vấn)</w:t>
            </w:r>
          </w:p>
        </w:tc>
      </w:tr>
      <w:tr w:rsidR="00987895" w:rsidRPr="00C551D9" w14:paraId="771E8B7D" w14:textId="77777777" w:rsidTr="0006310E">
        <w:trPr>
          <w:trHeight w:val="679"/>
        </w:trPr>
        <w:tc>
          <w:tcPr>
            <w:tcW w:w="912" w:type="dxa"/>
            <w:vAlign w:val="center"/>
          </w:tcPr>
          <w:p w14:paraId="2DEDBBE0" w14:textId="77777777" w:rsidR="0057662F" w:rsidRPr="00C551D9" w:rsidRDefault="000E3E39">
            <w:pPr>
              <w:pStyle w:val="TOR0252VINormal"/>
              <w:rPr>
                <w:rFonts w:ascii="Arial" w:hAnsi="Arial" w:cs="Arial"/>
              </w:rPr>
            </w:pPr>
            <w:r w:rsidRPr="00C551D9">
              <w:rPr>
                <w:rFonts w:ascii="Arial" w:hAnsi="Arial" w:cs="Arial"/>
              </w:rPr>
              <w:t>5</w:t>
            </w:r>
          </w:p>
        </w:tc>
        <w:tc>
          <w:tcPr>
            <w:tcW w:w="4344" w:type="dxa"/>
            <w:vAlign w:val="center"/>
          </w:tcPr>
          <w:p w14:paraId="144D51E7" w14:textId="77777777" w:rsidR="0057662F" w:rsidRPr="00C551D9" w:rsidRDefault="000E3E39">
            <w:pPr>
              <w:pStyle w:val="TOR0252VINormal"/>
              <w:rPr>
                <w:rFonts w:ascii="Arial" w:hAnsi="Arial" w:cs="Arial"/>
              </w:rPr>
            </w:pPr>
            <w:r w:rsidRPr="00C551D9">
              <w:rPr>
                <w:rFonts w:ascii="Arial" w:hAnsi="Arial" w:cs="Arial"/>
              </w:rPr>
              <w:t xml:space="preserve">THƯ XÁC NHẬN / CONFIRMATION LETTER </w:t>
            </w:r>
          </w:p>
        </w:tc>
        <w:tc>
          <w:tcPr>
            <w:tcW w:w="3847" w:type="dxa"/>
            <w:vAlign w:val="center"/>
          </w:tcPr>
          <w:p w14:paraId="754BC702" w14:textId="77777777" w:rsidR="0057662F" w:rsidRPr="00C551D9" w:rsidRDefault="000E3E39">
            <w:pPr>
              <w:pStyle w:val="TOR0252VINormal"/>
              <w:rPr>
                <w:rFonts w:ascii="Arial" w:hAnsi="Arial" w:cs="Arial"/>
              </w:rPr>
            </w:pPr>
            <w:r w:rsidRPr="00C551D9">
              <w:rPr>
                <w:rFonts w:ascii="Arial" w:hAnsi="Arial" w:cs="Arial"/>
              </w:rPr>
              <w:t>Mẫu-5</w:t>
            </w:r>
            <w:r w:rsidR="009B33C7" w:rsidRPr="00C551D9">
              <w:rPr>
                <w:rFonts w:ascii="Arial" w:hAnsi="Arial" w:cs="Arial"/>
              </w:rPr>
              <w:t xml:space="preserve"> </w:t>
            </w:r>
            <w:r w:rsidR="009B33C7" w:rsidRPr="00C551D9">
              <w:rPr>
                <w:rFonts w:ascii="Arial" w:hAnsi="Arial" w:cs="Arial"/>
                <w:i/>
                <w:iCs/>
              </w:rPr>
              <w:t>(Nộp trước khi ký kết hợp đồng tư vấn)</w:t>
            </w:r>
          </w:p>
        </w:tc>
      </w:tr>
      <w:tr w:rsidR="00987895" w:rsidRPr="00C551D9" w14:paraId="19762CD8" w14:textId="77777777" w:rsidTr="0006310E">
        <w:trPr>
          <w:trHeight w:val="425"/>
        </w:trPr>
        <w:tc>
          <w:tcPr>
            <w:tcW w:w="912" w:type="dxa"/>
            <w:vAlign w:val="center"/>
          </w:tcPr>
          <w:p w14:paraId="69DA2CAC" w14:textId="77777777" w:rsidR="0057662F" w:rsidRPr="00C551D9" w:rsidRDefault="000E3E39">
            <w:pPr>
              <w:pStyle w:val="TOR0252VINormal"/>
              <w:rPr>
                <w:rFonts w:ascii="Arial" w:hAnsi="Arial" w:cs="Arial"/>
              </w:rPr>
            </w:pPr>
            <w:r w:rsidRPr="00C551D9">
              <w:rPr>
                <w:rFonts w:ascii="Arial" w:hAnsi="Arial" w:cs="Arial"/>
              </w:rPr>
              <w:t>6</w:t>
            </w:r>
          </w:p>
        </w:tc>
        <w:tc>
          <w:tcPr>
            <w:tcW w:w="4344" w:type="dxa"/>
            <w:vAlign w:val="center"/>
          </w:tcPr>
          <w:p w14:paraId="71F0C2D5" w14:textId="77777777" w:rsidR="0057662F" w:rsidRPr="00C551D9" w:rsidRDefault="000E3E39">
            <w:pPr>
              <w:pStyle w:val="TOR0252VINormal"/>
              <w:rPr>
                <w:rFonts w:ascii="Arial" w:hAnsi="Arial" w:cs="Arial"/>
              </w:rPr>
            </w:pPr>
            <w:r w:rsidRPr="00C551D9">
              <w:rPr>
                <w:rFonts w:ascii="Arial" w:hAnsi="Arial" w:cs="Arial"/>
              </w:rPr>
              <w:t xml:space="preserve">ĐỀ XUẤT KỸ THUẬT VÀ TÀI CHÍNH / </w:t>
            </w:r>
            <w:r w:rsidRPr="00C551D9">
              <w:rPr>
                <w:rFonts w:ascii="Arial" w:hAnsi="Arial" w:cs="Arial"/>
                <w:i/>
                <w:iCs/>
              </w:rPr>
              <w:t>TECHNICAL AND FINANCIAL PROPOSAL</w:t>
            </w:r>
          </w:p>
        </w:tc>
        <w:tc>
          <w:tcPr>
            <w:tcW w:w="3847" w:type="dxa"/>
            <w:vAlign w:val="center"/>
          </w:tcPr>
          <w:p w14:paraId="3C6F6B5A" w14:textId="77777777" w:rsidR="0057662F" w:rsidRPr="00C551D9" w:rsidRDefault="000E3E39">
            <w:pPr>
              <w:pStyle w:val="TOR0252VINormal"/>
              <w:rPr>
                <w:rFonts w:ascii="Arial" w:hAnsi="Arial" w:cs="Arial"/>
              </w:rPr>
            </w:pPr>
            <w:r w:rsidRPr="00C551D9">
              <w:rPr>
                <w:rFonts w:ascii="Arial" w:hAnsi="Arial" w:cs="Arial"/>
              </w:rPr>
              <w:t>Mẫu-6</w:t>
            </w:r>
          </w:p>
        </w:tc>
      </w:tr>
    </w:tbl>
    <w:p w14:paraId="1CE3CFB1" w14:textId="77777777" w:rsidR="00987895" w:rsidRPr="00C551D9" w:rsidRDefault="00987895" w:rsidP="007C321A">
      <w:pPr>
        <w:pStyle w:val="TOR0252VINormal"/>
        <w:rPr>
          <w:rFonts w:ascii="Arial" w:hAnsi="Arial" w:cs="Arial"/>
          <w:b/>
          <w:bCs/>
          <w:sz w:val="32"/>
          <w:szCs w:val="32"/>
        </w:rPr>
        <w:sectPr w:rsidR="00987895" w:rsidRPr="00C551D9" w:rsidSect="007063DF">
          <w:pgSz w:w="11906" w:h="16838" w:code="9"/>
          <w:pgMar w:top="1080" w:right="810" w:bottom="1440" w:left="1260" w:header="720" w:footer="720" w:gutter="0"/>
          <w:cols w:space="720"/>
          <w:docGrid w:linePitch="360"/>
        </w:sectPr>
      </w:pPr>
    </w:p>
    <w:p w14:paraId="6AA380B5" w14:textId="77777777" w:rsidR="00D1382F" w:rsidRPr="00C551D9" w:rsidRDefault="00D1382F" w:rsidP="007C321A">
      <w:pPr>
        <w:pStyle w:val="TOR0252VINormal"/>
        <w:suppressAutoHyphens/>
        <w:rPr>
          <w:rFonts w:ascii="Arial" w:eastAsia="Arial" w:hAnsi="Arial" w:cs="Arial"/>
          <w:b/>
          <w:bCs/>
        </w:rPr>
      </w:pPr>
      <w:bookmarkStart w:id="0" w:name="_Toc209801052"/>
    </w:p>
    <w:p w14:paraId="1D8D7D91" w14:textId="77777777" w:rsidR="007C321A" w:rsidRPr="00C551D9" w:rsidRDefault="007C321A" w:rsidP="007C321A">
      <w:pPr>
        <w:pStyle w:val="TOR0252VINormal"/>
        <w:suppressAutoHyphens/>
        <w:rPr>
          <w:rFonts w:ascii="Arial" w:eastAsia="Arial" w:hAnsi="Arial" w:cs="Arial"/>
          <w:b/>
          <w:bCs/>
        </w:rPr>
      </w:pPr>
      <w:r w:rsidRPr="00C551D9">
        <w:rPr>
          <w:rFonts w:ascii="Arial" w:eastAsia="Arial" w:hAnsi="Arial" w:cs="Arial"/>
          <w:b/>
          <w:bCs/>
        </w:rPr>
        <w:t>MẪU SỐ 1 – THÔNG TIN CHUNG CỦA TƯ VẤN</w:t>
      </w:r>
      <w:bookmarkEnd w:id="0"/>
    </w:p>
    <w:p w14:paraId="5816E709" w14:textId="77777777" w:rsidR="007C321A" w:rsidRPr="00C551D9" w:rsidRDefault="007C321A" w:rsidP="007C321A">
      <w:pPr>
        <w:pStyle w:val="TOR0252VINormal"/>
        <w:rPr>
          <w:rFonts w:ascii="Arial" w:hAnsi="Arial" w:cs="Arial"/>
          <w:b/>
          <w:bCs/>
        </w:rPr>
      </w:pPr>
      <w:r w:rsidRPr="00C551D9">
        <w:rPr>
          <w:rStyle w:val="Strong"/>
          <w:rFonts w:ascii="Arial" w:hAnsi="Arial" w:cs="Arial"/>
          <w:color w:val="000000" w:themeColor="text1"/>
        </w:rPr>
        <w:t>Tên công ty tư vấn/ Họ tên đầy đủ của tư vấn cá nhân:</w:t>
      </w:r>
    </w:p>
    <w:p w14:paraId="01AA296D" w14:textId="77777777" w:rsidR="007C321A" w:rsidRPr="00C551D9" w:rsidRDefault="007C321A" w:rsidP="007C321A">
      <w:pPr>
        <w:pStyle w:val="TOR0252VINormal"/>
        <w:rPr>
          <w:rFonts w:ascii="Arial" w:hAnsi="Arial" w:cs="Arial"/>
          <w:b/>
          <w:bCs/>
        </w:rPr>
      </w:pPr>
      <w:r w:rsidRPr="00C551D9">
        <w:rPr>
          <w:rStyle w:val="Strong"/>
          <w:rFonts w:ascii="Arial" w:hAnsi="Arial" w:cs="Arial"/>
          <w:color w:val="000000" w:themeColor="text1"/>
        </w:rPr>
        <w:t>Số đăng ký doanh nghiệp (hoặc mã số đăng ký khác):</w:t>
      </w:r>
      <w:r w:rsidRPr="00C551D9">
        <w:rPr>
          <w:rFonts w:ascii="Arial" w:hAnsi="Arial" w:cs="Arial"/>
          <w:b/>
          <w:bCs/>
        </w:rPr>
        <w:br/>
      </w:r>
      <w:r w:rsidRPr="00C551D9">
        <w:rPr>
          <w:rStyle w:val="Strong"/>
          <w:rFonts w:ascii="Arial" w:hAnsi="Arial" w:cs="Arial"/>
          <w:color w:val="000000" w:themeColor="text1"/>
        </w:rPr>
        <w:t>Mã số thuế doanh nghiệp / hoặc Số CCCD/CMT cá nhân:</w:t>
      </w:r>
    </w:p>
    <w:p w14:paraId="7803F650" w14:textId="77777777" w:rsidR="007C321A" w:rsidRPr="00C551D9" w:rsidRDefault="007C321A" w:rsidP="007C321A">
      <w:pPr>
        <w:pStyle w:val="TOR0252VINormal"/>
        <w:rPr>
          <w:rFonts w:ascii="Arial" w:hAnsi="Arial" w:cs="Arial"/>
          <w:b/>
          <w:bCs/>
        </w:rPr>
      </w:pPr>
      <w:r w:rsidRPr="00C551D9">
        <w:rPr>
          <w:rStyle w:val="Strong"/>
          <w:rFonts w:ascii="Arial" w:hAnsi="Arial" w:cs="Arial"/>
          <w:color w:val="000000" w:themeColor="text1"/>
        </w:rPr>
        <w:t>Địa chỉ:</w:t>
      </w:r>
    </w:p>
    <w:p w14:paraId="4B0D5259" w14:textId="77777777" w:rsidR="007C321A" w:rsidRPr="00C551D9" w:rsidRDefault="007C321A" w:rsidP="007C321A">
      <w:pPr>
        <w:pStyle w:val="TOR0252VINormal"/>
        <w:rPr>
          <w:rFonts w:ascii="Arial" w:hAnsi="Arial" w:cs="Arial"/>
          <w:b/>
          <w:bCs/>
        </w:rPr>
      </w:pPr>
      <w:r w:rsidRPr="00C551D9">
        <w:rPr>
          <w:rStyle w:val="Strong"/>
          <w:rFonts w:ascii="Arial" w:hAnsi="Arial" w:cs="Arial"/>
          <w:color w:val="000000" w:themeColor="text1"/>
        </w:rPr>
        <w:t>Thành phố:</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Style w:val="Strong"/>
          <w:rFonts w:ascii="Arial" w:hAnsi="Arial" w:cs="Arial"/>
          <w:color w:val="000000" w:themeColor="text1"/>
        </w:rPr>
        <w:t>Mã bưu chính:</w:t>
      </w:r>
    </w:p>
    <w:p w14:paraId="591D0C4D" w14:textId="77777777" w:rsidR="007C321A" w:rsidRPr="00C551D9" w:rsidRDefault="007C321A" w:rsidP="007C321A">
      <w:pPr>
        <w:pStyle w:val="TOR0252VINormal"/>
        <w:rPr>
          <w:rFonts w:ascii="Arial" w:hAnsi="Arial" w:cs="Arial"/>
          <w:b/>
          <w:bCs/>
        </w:rPr>
      </w:pPr>
      <w:r w:rsidRPr="00C551D9">
        <w:rPr>
          <w:rStyle w:val="Strong"/>
          <w:rFonts w:ascii="Arial" w:hAnsi="Arial" w:cs="Arial"/>
          <w:color w:val="000000" w:themeColor="text1"/>
        </w:rPr>
        <w:t>Quốc gia:</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xml:space="preserve">   </w:t>
      </w:r>
      <w:r w:rsidRPr="00C551D9">
        <w:rPr>
          <w:rStyle w:val="Strong"/>
          <w:rFonts w:ascii="Arial" w:hAnsi="Arial" w:cs="Arial"/>
          <w:color w:val="000000" w:themeColor="text1"/>
        </w:rPr>
        <w:t>Địa chỉ email:</w:t>
      </w:r>
    </w:p>
    <w:p w14:paraId="4A6DDC5C" w14:textId="77777777" w:rsidR="007C321A" w:rsidRPr="00C551D9" w:rsidRDefault="007C321A" w:rsidP="007C321A">
      <w:pPr>
        <w:pStyle w:val="TOR0252VINormal"/>
        <w:rPr>
          <w:rFonts w:ascii="Arial" w:hAnsi="Arial" w:cs="Arial"/>
          <w:b/>
          <w:bCs/>
        </w:rPr>
      </w:pPr>
      <w:r w:rsidRPr="00C551D9">
        <w:rPr>
          <w:rStyle w:val="Strong"/>
          <w:rFonts w:ascii="Arial" w:hAnsi="Arial" w:cs="Arial"/>
          <w:color w:val="000000" w:themeColor="text1"/>
        </w:rPr>
        <w:t>Người liên hệ tại WWF:</w:t>
      </w:r>
    </w:p>
    <w:p w14:paraId="73AB8EF5" w14:textId="77777777" w:rsidR="007C321A" w:rsidRPr="00C551D9" w:rsidRDefault="007C321A" w:rsidP="007C321A">
      <w:pPr>
        <w:pStyle w:val="TOR0252VINormal"/>
        <w:rPr>
          <w:rFonts w:ascii="Arial" w:hAnsi="Arial" w:cs="Arial"/>
          <w:b/>
          <w:bCs/>
        </w:rPr>
      </w:pPr>
      <w:r w:rsidRPr="00C551D9">
        <w:rPr>
          <w:rStyle w:val="Strong"/>
          <w:rFonts w:ascii="Arial" w:hAnsi="Arial" w:cs="Arial"/>
          <w:color w:val="000000" w:themeColor="text1"/>
        </w:rPr>
        <w:t>Lĩnh vực hoạt động kinh doanh/hoạt động tư vấn:</w:t>
      </w:r>
    </w:p>
    <w:p w14:paraId="17984F88" w14:textId="77777777" w:rsidR="007C321A" w:rsidRPr="00C551D9" w:rsidRDefault="007C321A" w:rsidP="007C321A">
      <w:pPr>
        <w:pStyle w:val="TOR0252VINormal"/>
        <w:rPr>
          <w:rFonts w:ascii="Arial" w:hAnsi="Arial" w:cs="Arial"/>
          <w:b/>
          <w:bCs/>
        </w:rPr>
      </w:pPr>
      <w:r w:rsidRPr="00C551D9">
        <w:rPr>
          <w:rStyle w:val="Strong"/>
          <w:rFonts w:ascii="Arial" w:hAnsi="Arial" w:cs="Arial"/>
          <w:color w:val="000000" w:themeColor="text1"/>
        </w:rPr>
        <w:t>Tên chủ tài khoản ngân hàng:</w:t>
      </w:r>
    </w:p>
    <w:p w14:paraId="492FD811" w14:textId="77777777" w:rsidR="007C321A" w:rsidRPr="00C551D9" w:rsidRDefault="007C321A" w:rsidP="007C321A">
      <w:pPr>
        <w:pStyle w:val="TOR0252VINormal"/>
        <w:rPr>
          <w:rFonts w:ascii="Arial" w:hAnsi="Arial" w:cs="Arial"/>
          <w:b/>
          <w:bCs/>
        </w:rPr>
      </w:pPr>
      <w:r w:rsidRPr="00C551D9">
        <w:rPr>
          <w:rStyle w:val="Strong"/>
          <w:rFonts w:ascii="Arial" w:hAnsi="Arial" w:cs="Arial"/>
          <w:color w:val="000000" w:themeColor="text1"/>
        </w:rPr>
        <w:t>Tên ngân hàng:</w:t>
      </w:r>
    </w:p>
    <w:p w14:paraId="4B80DED7" w14:textId="77777777" w:rsidR="007C321A" w:rsidRPr="00C551D9" w:rsidRDefault="007C321A" w:rsidP="007C321A">
      <w:pPr>
        <w:pStyle w:val="TOR0252VINormal"/>
        <w:rPr>
          <w:rFonts w:ascii="Arial" w:hAnsi="Arial" w:cs="Arial"/>
          <w:b/>
          <w:bCs/>
        </w:rPr>
      </w:pPr>
      <w:r w:rsidRPr="00C551D9">
        <w:rPr>
          <w:rStyle w:val="Strong"/>
          <w:rFonts w:ascii="Arial" w:hAnsi="Arial" w:cs="Arial"/>
          <w:color w:val="000000" w:themeColor="text1"/>
        </w:rPr>
        <w:t>Địa chỉ ngân hàng:</w:t>
      </w:r>
    </w:p>
    <w:p w14:paraId="29F1AFB4" w14:textId="77777777" w:rsidR="007C321A" w:rsidRPr="00C551D9" w:rsidRDefault="007C321A" w:rsidP="007C321A">
      <w:pPr>
        <w:pStyle w:val="TOR0252VINormal"/>
        <w:rPr>
          <w:rFonts w:ascii="Arial" w:hAnsi="Arial" w:cs="Arial"/>
          <w:b/>
          <w:bCs/>
        </w:rPr>
      </w:pPr>
      <w:r w:rsidRPr="00C551D9">
        <w:rPr>
          <w:rStyle w:val="Strong"/>
          <w:rFonts w:ascii="Arial" w:hAnsi="Arial" w:cs="Arial"/>
          <w:color w:val="000000" w:themeColor="text1"/>
        </w:rPr>
        <w:t>Số tài khoản:</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Style w:val="Strong"/>
          <w:rFonts w:ascii="Arial" w:hAnsi="Arial" w:cs="Arial"/>
          <w:color w:val="000000" w:themeColor="text1"/>
        </w:rPr>
        <w:t>Mã chi nhánh:</w:t>
      </w:r>
    </w:p>
    <w:p w14:paraId="37EE5ED0" w14:textId="77777777" w:rsidR="007C321A" w:rsidRPr="00C551D9" w:rsidRDefault="007C321A" w:rsidP="007C321A">
      <w:pPr>
        <w:pStyle w:val="TOR0252VINormal"/>
        <w:rPr>
          <w:rFonts w:ascii="Arial" w:hAnsi="Arial" w:cs="Arial"/>
          <w:b/>
          <w:bCs/>
        </w:rPr>
      </w:pPr>
      <w:r w:rsidRPr="00C551D9">
        <w:rPr>
          <w:rStyle w:val="Strong"/>
          <w:rFonts w:ascii="Arial" w:hAnsi="Arial" w:cs="Arial"/>
          <w:color w:val="000000" w:themeColor="text1"/>
        </w:rPr>
        <w:t>Số IBAN (nếu có, bắt buộc đối với các quốc gia EU):</w:t>
      </w:r>
    </w:p>
    <w:p w14:paraId="4EB823E8" w14:textId="77777777" w:rsidR="007C321A" w:rsidRPr="00C551D9" w:rsidRDefault="007C321A" w:rsidP="007C321A">
      <w:pPr>
        <w:pStyle w:val="TOR0252VINormal"/>
        <w:rPr>
          <w:rFonts w:ascii="Arial" w:hAnsi="Arial" w:cs="Arial"/>
          <w:b/>
          <w:bCs/>
        </w:rPr>
      </w:pPr>
      <w:r w:rsidRPr="00C551D9">
        <w:rPr>
          <w:rStyle w:val="Strong"/>
          <w:rFonts w:ascii="Arial" w:hAnsi="Arial" w:cs="Arial"/>
          <w:color w:val="000000" w:themeColor="text1"/>
        </w:rPr>
        <w:t>Mã SWIFT/BIC:</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Fonts w:ascii="Arial" w:hAnsi="Arial" w:cs="Arial"/>
          <w:b/>
          <w:bCs/>
        </w:rPr>
        <w:t> </w:t>
      </w:r>
      <w:r w:rsidRPr="00C551D9">
        <w:rPr>
          <w:rStyle w:val="Strong"/>
          <w:rFonts w:ascii="Arial" w:hAnsi="Arial" w:cs="Arial"/>
          <w:color w:val="000000" w:themeColor="text1"/>
        </w:rPr>
        <w:t>Số định tuyến/Routing No (nếu có):</w:t>
      </w:r>
    </w:p>
    <w:p w14:paraId="09466D07" w14:textId="77777777" w:rsidR="007C321A" w:rsidRPr="00C551D9" w:rsidRDefault="007C321A" w:rsidP="007C321A">
      <w:pPr>
        <w:pStyle w:val="TOR0252VINormal"/>
        <w:rPr>
          <w:rFonts w:ascii="Arial" w:hAnsi="Arial" w:cs="Arial"/>
        </w:rPr>
      </w:pPr>
      <w:r w:rsidRPr="00C551D9">
        <w:rPr>
          <w:rStyle w:val="Strong"/>
          <w:rFonts w:ascii="Arial" w:hAnsi="Arial" w:cs="Arial"/>
          <w:color w:val="000000" w:themeColor="text1"/>
        </w:rPr>
        <w:t>Điều khoản thanh toán:</w:t>
      </w:r>
      <w:r w:rsidRPr="00C551D9">
        <w:rPr>
          <w:rFonts w:ascii="Arial" w:hAnsi="Arial" w:cs="Arial"/>
        </w:rPr>
        <w:t xml:space="preserve"> </w:t>
      </w:r>
      <w:r w:rsidRPr="00C551D9">
        <w:rPr>
          <w:rStyle w:val="Emphasis"/>
          <w:rFonts w:ascii="Arial" w:hAnsi="Arial" w:cs="Arial"/>
          <w:color w:val="000000" w:themeColor="text1"/>
        </w:rPr>
        <w:t>(Điều khoản tiêu chuẩn của WWF: Thanh toán sau 30 ngày)</w:t>
      </w:r>
      <w:r w:rsidRPr="00C551D9">
        <w:rPr>
          <w:rFonts w:ascii="Arial" w:hAnsi="Arial" w:cs="Arial"/>
        </w:rPr>
        <w:br/>
      </w:r>
      <w:r w:rsidRPr="00C551D9">
        <w:rPr>
          <w:rStyle w:val="Strong"/>
          <w:rFonts w:ascii="Arial" w:hAnsi="Arial" w:cs="Arial"/>
          <w:color w:val="000000" w:themeColor="text1"/>
        </w:rPr>
        <w:t>Đơn vị tiền tệ trên hóa đơn:</w:t>
      </w:r>
    </w:p>
    <w:p w14:paraId="6DD14EAD" w14:textId="77777777" w:rsidR="007C321A" w:rsidRPr="00C551D9" w:rsidRDefault="007C321A" w:rsidP="007C321A">
      <w:pPr>
        <w:pStyle w:val="TOR0252VINormal"/>
        <w:rPr>
          <w:rFonts w:ascii="Arial" w:hAnsi="Arial" w:cs="Arial"/>
        </w:rPr>
      </w:pPr>
      <w:r w:rsidRPr="00C551D9">
        <w:rPr>
          <w:rStyle w:val="Strong"/>
          <w:rFonts w:ascii="Arial" w:hAnsi="Arial" w:cs="Arial"/>
          <w:color w:val="000000" w:themeColor="text1"/>
        </w:rPr>
        <w:t>Chỉ dành cho tư vấn cá nhân:</w:t>
      </w:r>
      <w:r w:rsidRPr="00C551D9">
        <w:rPr>
          <w:rFonts w:ascii="Arial" w:hAnsi="Arial" w:cs="Arial"/>
        </w:rPr>
        <w:br/>
        <w:t xml:space="preserve">[Văn phòng WWF sẽ điền các thông tin cần thiết để xác minh và đảm bảo tư vấn cá nhân đủ điều kiện ký hợp đồng theo tiêu chuẩn của WWF: </w:t>
      </w:r>
      <w:r w:rsidRPr="00C551D9">
        <w:rPr>
          <w:rStyle w:val="Emphasis"/>
          <w:rFonts w:ascii="Arial" w:hAnsi="Arial" w:cs="Arial"/>
          <w:color w:val="000000" w:themeColor="text1"/>
        </w:rPr>
        <w:t>WWF Operational Network Standard – Use of Consultants</w:t>
      </w:r>
      <w:r w:rsidRPr="00C551D9">
        <w:rPr>
          <w:rFonts w:ascii="Arial" w:hAnsi="Arial" w:cs="Arial"/>
        </w:rPr>
        <w:t>]</w:t>
      </w:r>
    </w:p>
    <w:p w14:paraId="11C43857" w14:textId="77777777" w:rsidR="007C321A" w:rsidRPr="00C551D9" w:rsidRDefault="007C321A" w:rsidP="007C321A">
      <w:pPr>
        <w:pStyle w:val="TOR0252VINormal"/>
        <w:suppressAutoHyphens/>
        <w:rPr>
          <w:rFonts w:ascii="Arial" w:eastAsia="Arial" w:hAnsi="Arial" w:cs="Arial"/>
          <w:b/>
        </w:rPr>
      </w:pPr>
      <w:r w:rsidRPr="00C551D9">
        <w:rPr>
          <w:rStyle w:val="Strong"/>
          <w:rFonts w:ascii="Arial" w:hAnsi="Arial" w:cs="Arial"/>
          <w:color w:val="000000" w:themeColor="text1"/>
        </w:rPr>
        <w:t>Lưu ý:</w:t>
      </w:r>
      <w:r w:rsidRPr="00C551D9">
        <w:rPr>
          <w:rFonts w:ascii="Arial" w:hAnsi="Arial" w:cs="Arial"/>
        </w:rPr>
        <w:t xml:space="preserve"> </w:t>
      </w:r>
      <w:r w:rsidRPr="00C551D9">
        <w:rPr>
          <w:rStyle w:val="Emphasis"/>
          <w:rFonts w:ascii="Arial" w:hAnsi="Arial" w:cs="Arial"/>
          <w:color w:val="000000" w:themeColor="text1"/>
        </w:rPr>
        <w:t>Tất cả các trường đều bắt buộc điền</w:t>
      </w:r>
    </w:p>
    <w:p w14:paraId="2FB20DE4" w14:textId="77777777" w:rsidR="007C321A" w:rsidRPr="00C551D9" w:rsidRDefault="007C321A" w:rsidP="007C321A">
      <w:pPr>
        <w:pStyle w:val="TOR0252VINormal"/>
        <w:suppressAutoHyphens/>
        <w:rPr>
          <w:rFonts w:ascii="Arial" w:eastAsia="Arial" w:hAnsi="Arial" w:cs="Arial"/>
        </w:rPr>
      </w:pPr>
      <w:r w:rsidRPr="00C551D9">
        <w:rPr>
          <w:rFonts w:ascii="Arial" w:hAnsi="Arial" w:cs="Arial"/>
          <w:noProof/>
        </w:rPr>
        <mc:AlternateContent>
          <mc:Choice Requires="wps">
            <w:drawing>
              <wp:anchor distT="0" distB="0" distL="114300" distR="114300" simplePos="0" relativeHeight="251659264" behindDoc="0" locked="0" layoutInCell="1" allowOverlap="1" wp14:anchorId="0BEFC78D" wp14:editId="08C727A5">
                <wp:simplePos x="0" y="0"/>
                <wp:positionH relativeFrom="column">
                  <wp:posOffset>0</wp:posOffset>
                </wp:positionH>
                <wp:positionV relativeFrom="paragraph">
                  <wp:posOffset>327025</wp:posOffset>
                </wp:positionV>
                <wp:extent cx="5724525" cy="1045845"/>
                <wp:effectExtent l="0" t="0" r="28575" b="20955"/>
                <wp:wrapNone/>
                <wp:docPr id="879004465" name="Rectangle 4"/>
                <wp:cNvGraphicFramePr/>
                <a:graphic xmlns:a="http://schemas.openxmlformats.org/drawingml/2006/main">
                  <a:graphicData uri="http://schemas.microsoft.com/office/word/2010/wordprocessingShape">
                    <wps:wsp>
                      <wps:cNvSpPr/>
                      <wps:spPr>
                        <a:xfrm flipH="1">
                          <a:off x="0" y="0"/>
                          <a:ext cx="5724525" cy="104584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71E3F61" w14:textId="77777777" w:rsidR="007C321A" w:rsidRDefault="007C321A" w:rsidP="007C321A">
                            <w:pPr>
                              <w:pStyle w:val="TOR0252VINormal"/>
                              <w:spacing w:line="273" w:lineRule="auto"/>
                              <w:jc w:val="right"/>
                              <w:rPr>
                                <w:b/>
                                <w:color w:val="808080"/>
                                <w:sz w:val="20"/>
                              </w:rPr>
                            </w:pPr>
                            <w:r w:rsidRPr="005E1E15">
                              <w:rPr>
                                <w:b/>
                                <w:color w:val="808080"/>
                                <w:sz w:val="20"/>
                              </w:rPr>
                              <w:t>Tôi xác nhận rằng tất cả thông tin được cung cấp là chính xác:</w:t>
                            </w:r>
                            <w:r>
                              <w:rPr>
                                <w:b/>
                                <w:color w:val="808080"/>
                                <w:sz w:val="20"/>
                              </w:rPr>
                              <w:t xml:space="preserve">            </w:t>
                            </w:r>
                          </w:p>
                          <w:p w14:paraId="3E724FD2" w14:textId="77777777" w:rsidR="007C321A" w:rsidRDefault="007C321A" w:rsidP="007C321A">
                            <w:pPr>
                              <w:pStyle w:val="TOR0252VINormal"/>
                              <w:spacing w:line="273" w:lineRule="auto"/>
                              <w:jc w:val="right"/>
                            </w:pPr>
                            <w:r>
                              <w:rPr>
                                <w:b/>
                                <w:color w:val="808080"/>
                                <w:sz w:val="20"/>
                              </w:rPr>
                              <w:t>Ngày</w:t>
                            </w:r>
                          </w:p>
                          <w:p w14:paraId="426CEE20" w14:textId="77777777" w:rsidR="007C321A" w:rsidRDefault="007C321A" w:rsidP="007C321A">
                            <w:pPr>
                              <w:pStyle w:val="TOR0252VINormal"/>
                              <w:spacing w:line="273" w:lineRule="auto"/>
                              <w:jc w:val="right"/>
                            </w:pPr>
                            <w:r w:rsidRPr="005E1E15">
                              <w:rPr>
                                <w:b/>
                                <w:color w:val="808080"/>
                              </w:rPr>
                              <w:t>[Ký tên, đóng dấu nếu có]</w:t>
                            </w:r>
                          </w:p>
                        </w:txbxContent>
                      </wps:txbx>
                      <wps:bodyPr spcFirstLastPara="1" vertOverflow="clip" horzOverflow="clip" wrap="square" lIns="91425" tIns="45700" rIns="91425" bIns="45700" anchor="t" anchorCtr="0">
                        <a:noAutofit/>
                      </wps:bodyPr>
                    </wps:wsp>
                  </a:graphicData>
                </a:graphic>
                <wp14:sizeRelH relativeFrom="page">
                  <wp14:pctWidth>0</wp14:pctWidth>
                </wp14:sizeRelH>
                <wp14:sizeRelV relativeFrom="page">
                  <wp14:pctHeight>0</wp14:pctHeight>
                </wp14:sizeRelV>
              </wp:anchor>
            </w:drawing>
          </mc:Choice>
          <mc:Fallback>
            <w:pict>
              <v:rect w14:anchorId="0BEFC78D" id="Rectangle 4" o:spid="_x0000_s1026" style="position:absolute;margin-left:0;margin-top:25.75pt;width:450.75pt;height:82.3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">
                <v:stroke startarrowwidth="narrow" startarrowlength="short" endarrowwidth="narrow" endarrowlength="short"/>
                <v:textbox inset="2.53958mm,1.2694mm,2.53958mm,1.2694mm">
                  <w:txbxContent>
                    <w:p w14:paraId="571E3F61" w14:textId="77777777" w:rsidR="007C321A" w:rsidRDefault="007C321A" w:rsidP="007C321A">
                      <w:pPr>
                        <w:pStyle w:val="TOR0252VINormal"/>
                        <w:spacing w:line="273" w:lineRule="auto"/>
                        <w:jc w:val="right"/>
                        <w:rPr>
                          <w:b/>
                          <w:color w:val="808080"/>
                          <w:sz w:val="20"/>
                        </w:rPr>
                      </w:pPr>
                      <w:r w:rsidRPr="005E1E15">
                        <w:rPr>
                          <w:b/>
                          <w:color w:val="808080"/>
                          <w:sz w:val="20"/>
                        </w:rPr>
                        <w:t>Tôi xác nhận rằng tất cả thông tin được cung cấp là chính xác:</w:t>
                      </w:r>
                      <w:r>
                        <w:rPr>
                          <w:b/>
                          <w:color w:val="808080"/>
                          <w:sz w:val="20"/>
                        </w:rPr>
                        <w:t xml:space="preserve">            </w:t>
                      </w:r>
                    </w:p>
                    <w:p w14:paraId="3E724FD2" w14:textId="77777777" w:rsidR="007C321A" w:rsidRDefault="007C321A" w:rsidP="007C321A">
                      <w:pPr>
                        <w:pStyle w:val="TOR0252VINormal"/>
                        <w:spacing w:line="273" w:lineRule="auto"/>
                        <w:jc w:val="right"/>
                      </w:pPr>
                      <w:r>
                        <w:rPr>
                          <w:b/>
                          <w:color w:val="808080"/>
                          <w:sz w:val="20"/>
                        </w:rPr>
                        <w:t>Ngày</w:t>
                      </w:r>
                    </w:p>
                    <w:p w14:paraId="426CEE20" w14:textId="77777777" w:rsidR="007C321A" w:rsidRDefault="007C321A" w:rsidP="007C321A">
                      <w:pPr>
                        <w:pStyle w:val="TOR0252VINormal"/>
                        <w:spacing w:line="273" w:lineRule="auto"/>
                        <w:jc w:val="right"/>
                      </w:pPr>
                      <w:r w:rsidRPr="005E1E15">
                        <w:rPr>
                          <w:b/>
                          <w:color w:val="808080"/>
                        </w:rPr>
                        <w:t>[Ký tên, đóng dấu nếu có]</w:t>
                      </w:r>
                    </w:p>
                  </w:txbxContent>
                </v:textbox>
              </v:rect>
            </w:pict>
          </mc:Fallback>
        </mc:AlternateContent>
      </w:r>
    </w:p>
    <w:p w14:paraId="5CCBA4B7" w14:textId="77777777" w:rsidR="007C321A" w:rsidRPr="00C551D9" w:rsidRDefault="007C321A" w:rsidP="007C321A">
      <w:pPr>
        <w:pStyle w:val="TOR0252VINormal"/>
        <w:rPr>
          <w:rFonts w:ascii="Arial" w:eastAsia="Arial" w:hAnsi="Arial" w:cs="Arial"/>
        </w:rPr>
      </w:pPr>
    </w:p>
    <w:p w14:paraId="0B7AE5DD" w14:textId="77777777" w:rsidR="007C321A" w:rsidRPr="00C551D9" w:rsidRDefault="007C321A" w:rsidP="007C321A">
      <w:pPr>
        <w:pStyle w:val="TOR0252VINormal"/>
        <w:rPr>
          <w:rFonts w:ascii="Arial" w:eastAsia="Arial" w:hAnsi="Arial" w:cs="Arial"/>
        </w:rPr>
      </w:pPr>
    </w:p>
    <w:p w14:paraId="04D0F98C" w14:textId="77777777" w:rsidR="007C321A" w:rsidRPr="00C551D9" w:rsidRDefault="007C321A" w:rsidP="007C321A">
      <w:pPr>
        <w:pStyle w:val="TOR0252VINormal"/>
        <w:rPr>
          <w:rFonts w:ascii="Arial" w:eastAsia="Arial" w:hAnsi="Arial" w:cs="Arial"/>
        </w:rPr>
      </w:pPr>
    </w:p>
    <w:p w14:paraId="6002346B" w14:textId="77777777" w:rsidR="007C321A" w:rsidRPr="00C551D9" w:rsidRDefault="007C321A" w:rsidP="007C321A">
      <w:pPr>
        <w:pStyle w:val="TOR0252VINormal"/>
        <w:rPr>
          <w:rFonts w:ascii="Arial" w:eastAsia="Arial" w:hAnsi="Arial" w:cs="Arial"/>
        </w:rPr>
      </w:pPr>
    </w:p>
    <w:p w14:paraId="4FA1CE6D" w14:textId="77777777" w:rsidR="007C321A" w:rsidRPr="00C551D9" w:rsidRDefault="007C321A" w:rsidP="007C321A">
      <w:pPr>
        <w:pStyle w:val="TOR0252VINormal"/>
        <w:rPr>
          <w:rFonts w:ascii="Arial" w:eastAsia="Arial" w:hAnsi="Arial" w:cs="Arial"/>
        </w:rPr>
      </w:pPr>
    </w:p>
    <w:p w14:paraId="0D791879" w14:textId="77777777" w:rsidR="007C321A" w:rsidRPr="00C551D9" w:rsidRDefault="007C321A" w:rsidP="007C321A">
      <w:pPr>
        <w:pStyle w:val="TOR0252VINormal"/>
        <w:tabs>
          <w:tab w:val="left" w:pos="3780"/>
        </w:tabs>
        <w:rPr>
          <w:rFonts w:ascii="Arial" w:eastAsia="Arial" w:hAnsi="Arial" w:cs="Arial"/>
          <w:sz w:val="20"/>
          <w:szCs w:val="20"/>
        </w:rPr>
      </w:pPr>
      <w:r w:rsidRPr="00C551D9">
        <w:rPr>
          <w:rFonts w:ascii="Arial" w:eastAsia="Arial" w:hAnsi="Arial" w:cs="Arial"/>
          <w:sz w:val="20"/>
          <w:szCs w:val="20"/>
        </w:rPr>
        <w:tab/>
      </w:r>
      <w:r w:rsidRPr="00C551D9">
        <w:rPr>
          <w:rFonts w:ascii="Arial" w:eastAsia="Arial" w:hAnsi="Arial" w:cs="Arial"/>
          <w:sz w:val="20"/>
          <w:szCs w:val="20"/>
        </w:rPr>
        <w:br w:type="page"/>
      </w:r>
    </w:p>
    <w:p w14:paraId="79AC8A82" w14:textId="77777777" w:rsidR="00B5675E" w:rsidRPr="00C551D9" w:rsidRDefault="00B5675E" w:rsidP="00B5675E">
      <w:pPr>
        <w:pStyle w:val="TOR0252VINormal"/>
        <w:rPr>
          <w:rFonts w:ascii="Arial" w:hAnsi="Arial" w:cs="Arial"/>
        </w:rPr>
      </w:pPr>
      <w:bookmarkStart w:id="1" w:name="_Toc196237041"/>
      <w:bookmarkStart w:id="2" w:name="_Toc209801053"/>
    </w:p>
    <w:p w14:paraId="6B4A920A" w14:textId="77777777" w:rsidR="007C321A" w:rsidRPr="00C551D9" w:rsidRDefault="007C321A" w:rsidP="007C321A">
      <w:pPr>
        <w:pStyle w:val="Heading3"/>
        <w:rPr>
          <w:rFonts w:ascii="Arial" w:hAnsi="Arial" w:cs="Arial"/>
          <w:b/>
          <w:bCs/>
          <w:color w:val="000000" w:themeColor="text1"/>
          <w:sz w:val="22"/>
          <w:szCs w:val="22"/>
        </w:rPr>
      </w:pPr>
      <w:r w:rsidRPr="00C551D9">
        <w:rPr>
          <w:rFonts w:ascii="Arial" w:hAnsi="Arial" w:cs="Arial"/>
          <w:b/>
          <w:bCs/>
          <w:color w:val="000000" w:themeColor="text1"/>
          <w:sz w:val="22"/>
          <w:szCs w:val="22"/>
        </w:rPr>
        <w:t>MẪU SỐ 2 - THƯ QUAN TÂM</w:t>
      </w:r>
      <w:bookmarkEnd w:id="1"/>
      <w:bookmarkEnd w:id="2"/>
    </w:p>
    <w:p w14:paraId="26D16A5E" w14:textId="77777777" w:rsidR="007C321A" w:rsidRPr="00C551D9" w:rsidRDefault="007C321A" w:rsidP="007C321A">
      <w:pPr>
        <w:pStyle w:val="TOR0252VINormal"/>
        <w:shd w:val="clear" w:color="auto" w:fill="FFFFFF"/>
        <w:spacing w:before="120" w:after="120"/>
        <w:jc w:val="both"/>
        <w:rPr>
          <w:rFonts w:ascii="Arial" w:eastAsia="Arial" w:hAnsi="Arial" w:cs="Arial"/>
        </w:rPr>
      </w:pPr>
      <w:r w:rsidRPr="00C551D9">
        <w:rPr>
          <w:rFonts w:ascii="Arial" w:eastAsia="Arial" w:hAnsi="Arial" w:cs="Arial"/>
        </w:rPr>
        <w:t> __________, ngày ___ tháng ___ năm ___</w:t>
      </w:r>
    </w:p>
    <w:p w14:paraId="4AEA5ECE" w14:textId="77777777" w:rsidR="007C321A" w:rsidRPr="00C551D9" w:rsidRDefault="007C321A" w:rsidP="007C321A">
      <w:pPr>
        <w:pStyle w:val="TOR0252VINormal"/>
        <w:shd w:val="clear" w:color="auto" w:fill="FFFFFF"/>
        <w:spacing w:before="120" w:after="120"/>
        <w:jc w:val="both"/>
        <w:rPr>
          <w:rFonts w:ascii="Arial" w:eastAsia="Arial" w:hAnsi="Arial" w:cs="Arial"/>
        </w:rPr>
      </w:pPr>
      <w:r w:rsidRPr="00C551D9">
        <w:rPr>
          <w:rFonts w:ascii="Arial" w:eastAsia="Arial" w:hAnsi="Arial" w:cs="Arial"/>
          <w:b/>
        </w:rPr>
        <w:t>Kính gửi: Tổ chức Quốc tế về Bảo tồn Thiên nhiên – Văn phòng đại diện tại Việt Nam</w:t>
      </w:r>
      <w:r w:rsidRPr="00C551D9">
        <w:rPr>
          <w:rFonts w:ascii="Arial" w:eastAsia="Arial" w:hAnsi="Arial" w:cs="Arial"/>
        </w:rPr>
        <w:t> </w:t>
      </w:r>
    </w:p>
    <w:p w14:paraId="1C43E9B1" w14:textId="77777777" w:rsidR="007C321A" w:rsidRPr="00C551D9" w:rsidRDefault="007C321A" w:rsidP="007C321A">
      <w:pPr>
        <w:pStyle w:val="NormalWeb"/>
        <w:spacing w:before="0" w:beforeAutospacing="0" w:after="0" w:afterAutospacing="0"/>
        <w:rPr>
          <w:rFonts w:ascii="Arial" w:hAnsi="Arial" w:cs="Arial"/>
          <w:sz w:val="22"/>
          <w:szCs w:val="22"/>
          <w:lang w:val="vi"/>
        </w:rPr>
      </w:pPr>
      <w:r w:rsidRPr="00C551D9">
        <w:rPr>
          <w:rFonts w:ascii="Arial" w:hAnsi="Arial" w:cs="Arial"/>
          <w:sz w:val="22"/>
          <w:szCs w:val="22"/>
          <w:lang w:val="vi"/>
        </w:rPr>
        <w:t xml:space="preserve">Sau khi nghiên cứu kỹ lưỡng </w:t>
      </w:r>
      <w:r w:rsidRPr="00C551D9">
        <w:rPr>
          <w:rStyle w:val="Strong"/>
          <w:rFonts w:ascii="Arial" w:eastAsiaTheme="majorEastAsia" w:hAnsi="Arial" w:cs="Arial"/>
          <w:sz w:val="22"/>
          <w:szCs w:val="22"/>
          <w:lang w:val="vi"/>
        </w:rPr>
        <w:t>Hồ sơ mời nộp đề xuất ngày [ghi ngày phát hành]</w:t>
      </w:r>
      <w:r w:rsidRPr="00C551D9">
        <w:rPr>
          <w:rFonts w:ascii="Arial" w:hAnsi="Arial" w:cs="Arial"/>
          <w:sz w:val="22"/>
          <w:szCs w:val="22"/>
          <w:lang w:val="vi"/>
        </w:rPr>
        <w:t xml:space="preserve"> cho gói thầu </w:t>
      </w:r>
      <w:r w:rsidRPr="00C551D9">
        <w:rPr>
          <w:rStyle w:val="Strong"/>
          <w:rFonts w:ascii="Arial" w:eastAsiaTheme="majorEastAsia" w:hAnsi="Arial" w:cs="Arial"/>
          <w:sz w:val="22"/>
          <w:szCs w:val="22"/>
          <w:lang w:val="vi"/>
        </w:rPr>
        <w:t>[ghi số và tên gói thầu]</w:t>
      </w:r>
      <w:r w:rsidRPr="00C551D9">
        <w:rPr>
          <w:rFonts w:ascii="Arial" w:hAnsi="Arial" w:cs="Arial"/>
          <w:sz w:val="22"/>
          <w:szCs w:val="22"/>
          <w:lang w:val="vi"/>
        </w:rPr>
        <w:t xml:space="preserve">, tôi/chúng tôi, với địa chỉ tại: </w:t>
      </w:r>
      <w:r w:rsidRPr="00C551D9">
        <w:rPr>
          <w:rStyle w:val="Strong"/>
          <w:rFonts w:ascii="Arial" w:eastAsiaTheme="majorEastAsia" w:hAnsi="Arial" w:cs="Arial"/>
          <w:sz w:val="22"/>
          <w:szCs w:val="22"/>
          <w:lang w:val="vi"/>
        </w:rPr>
        <w:t>[ghi rõ địa chỉ đầy đủ]</w:t>
      </w:r>
      <w:r w:rsidRPr="00C551D9">
        <w:rPr>
          <w:rFonts w:ascii="Arial" w:hAnsi="Arial" w:cs="Arial"/>
          <w:sz w:val="22"/>
          <w:szCs w:val="22"/>
          <w:lang w:val="vi"/>
        </w:rPr>
        <w:t>, xin trân trọng gửi đến WWF-Việt Nam Hồ sơ đề xuất của tôi/chúng tôi.</w:t>
      </w:r>
    </w:p>
    <w:p w14:paraId="7468F181" w14:textId="77777777" w:rsidR="007C321A" w:rsidRPr="00C551D9" w:rsidRDefault="007C321A" w:rsidP="007C321A">
      <w:pPr>
        <w:pStyle w:val="NormalWeb"/>
        <w:spacing w:before="0" w:beforeAutospacing="0" w:after="0" w:afterAutospacing="0"/>
        <w:rPr>
          <w:rFonts w:ascii="Arial" w:hAnsi="Arial" w:cs="Arial"/>
          <w:sz w:val="22"/>
          <w:szCs w:val="22"/>
          <w:lang w:val="vi"/>
        </w:rPr>
      </w:pPr>
      <w:r w:rsidRPr="00C551D9">
        <w:rPr>
          <w:rFonts w:ascii="Arial" w:hAnsi="Arial" w:cs="Arial"/>
          <w:sz w:val="22"/>
          <w:szCs w:val="22"/>
          <w:lang w:val="vi"/>
        </w:rPr>
        <w:t xml:space="preserve">Hồ sơ đề xuất này bao gồm đầy đủ </w:t>
      </w:r>
      <w:r w:rsidRPr="00C551D9">
        <w:rPr>
          <w:rStyle w:val="Strong"/>
          <w:rFonts w:ascii="Arial" w:eastAsiaTheme="majorEastAsia" w:hAnsi="Arial" w:cs="Arial"/>
          <w:sz w:val="22"/>
          <w:szCs w:val="22"/>
          <w:lang w:val="vi"/>
        </w:rPr>
        <w:t>Đề xuất Kỹ thuật</w:t>
      </w:r>
      <w:r w:rsidRPr="00C551D9">
        <w:rPr>
          <w:rFonts w:ascii="Arial" w:hAnsi="Arial" w:cs="Arial"/>
          <w:sz w:val="22"/>
          <w:szCs w:val="22"/>
          <w:lang w:val="vi"/>
        </w:rPr>
        <w:t xml:space="preserve"> và </w:t>
      </w:r>
      <w:r w:rsidRPr="00C551D9">
        <w:rPr>
          <w:rStyle w:val="Strong"/>
          <w:rFonts w:ascii="Arial" w:eastAsiaTheme="majorEastAsia" w:hAnsi="Arial" w:cs="Arial"/>
          <w:sz w:val="22"/>
          <w:szCs w:val="22"/>
          <w:lang w:val="vi"/>
        </w:rPr>
        <w:t>Đề xuất Tài chính</w:t>
      </w:r>
      <w:r w:rsidRPr="00C551D9">
        <w:rPr>
          <w:rFonts w:ascii="Arial" w:hAnsi="Arial" w:cs="Arial"/>
          <w:sz w:val="22"/>
          <w:szCs w:val="22"/>
          <w:lang w:val="vi"/>
        </w:rPr>
        <w:t xml:space="preserve"> theo yêu cầu của Hồ sơ mời.</w:t>
      </w:r>
    </w:p>
    <w:p w14:paraId="7905E9A1" w14:textId="77777777" w:rsidR="007C321A" w:rsidRPr="00C551D9" w:rsidRDefault="007C321A" w:rsidP="007C321A">
      <w:pPr>
        <w:pStyle w:val="NormalWeb"/>
        <w:spacing w:before="0" w:beforeAutospacing="0" w:after="0" w:afterAutospacing="0"/>
        <w:rPr>
          <w:rFonts w:ascii="Arial" w:hAnsi="Arial" w:cs="Arial"/>
          <w:sz w:val="22"/>
          <w:szCs w:val="22"/>
          <w:lang w:val="vi"/>
        </w:rPr>
      </w:pPr>
      <w:r w:rsidRPr="00C551D9">
        <w:rPr>
          <w:rFonts w:ascii="Arial" w:hAnsi="Arial" w:cs="Arial"/>
          <w:sz w:val="22"/>
          <w:szCs w:val="22"/>
          <w:lang w:val="vi"/>
        </w:rPr>
        <w:t xml:space="preserve">Tôi/chúng tôi cam kết ràng buộc với Hồ sơ đề xuất này trong thời hạn </w:t>
      </w:r>
      <w:r w:rsidR="00701CA2" w:rsidRPr="00C551D9">
        <w:rPr>
          <w:rStyle w:val="Strong"/>
          <w:rFonts w:ascii="Arial" w:eastAsiaTheme="majorEastAsia" w:hAnsi="Arial" w:cs="Arial"/>
          <w:sz w:val="22"/>
          <w:szCs w:val="22"/>
          <w:lang w:val="vi"/>
        </w:rPr>
        <w:t>60</w:t>
      </w:r>
      <w:r w:rsidRPr="00C551D9">
        <w:rPr>
          <w:rStyle w:val="Strong"/>
          <w:rFonts w:ascii="Arial" w:eastAsiaTheme="majorEastAsia" w:hAnsi="Arial" w:cs="Arial"/>
          <w:sz w:val="22"/>
          <w:szCs w:val="22"/>
          <w:lang w:val="vi"/>
        </w:rPr>
        <w:t xml:space="preserve"> ngày</w:t>
      </w:r>
      <w:r w:rsidRPr="00C551D9">
        <w:rPr>
          <w:rFonts w:ascii="Arial" w:hAnsi="Arial" w:cs="Arial"/>
          <w:sz w:val="22"/>
          <w:szCs w:val="22"/>
          <w:lang w:val="vi"/>
        </w:rPr>
        <w:t xml:space="preserve"> kể từ ngày hết hạn nộp hồ sơ như quy định trong Hồ sơ mời đề xuất và đồng ý rằng Hồ sơ này có thể được WWF-Việt Nam chấp thuận vào bất kỳ thời điểm nào trong khoảng thời gian nêu trên.</w:t>
      </w:r>
    </w:p>
    <w:p w14:paraId="72E0CAC8" w14:textId="77777777" w:rsidR="007C321A" w:rsidRPr="00C551D9" w:rsidRDefault="007C321A" w:rsidP="007C321A">
      <w:pPr>
        <w:pStyle w:val="NormalWeb"/>
        <w:spacing w:before="0" w:beforeAutospacing="0" w:after="0" w:afterAutospacing="0"/>
        <w:rPr>
          <w:rFonts w:ascii="Arial" w:hAnsi="Arial" w:cs="Arial"/>
          <w:sz w:val="22"/>
          <w:szCs w:val="22"/>
          <w:lang w:val="vi"/>
        </w:rPr>
      </w:pPr>
      <w:r w:rsidRPr="00C551D9">
        <w:rPr>
          <w:rFonts w:ascii="Arial" w:hAnsi="Arial" w:cs="Arial"/>
          <w:sz w:val="22"/>
          <w:szCs w:val="22"/>
          <w:lang w:val="vi"/>
        </w:rPr>
        <w:t>Tôi/chúng tôi xin xác nhận rằng:</w:t>
      </w:r>
    </w:p>
    <w:p w14:paraId="34D06041" w14:textId="77777777" w:rsidR="007C321A" w:rsidRPr="00C551D9" w:rsidRDefault="007C321A" w:rsidP="00176526">
      <w:pPr>
        <w:pStyle w:val="NormalWeb"/>
        <w:numPr>
          <w:ilvl w:val="0"/>
          <w:numId w:val="4"/>
        </w:numPr>
        <w:spacing w:before="0" w:beforeAutospacing="0" w:after="0" w:afterAutospacing="0"/>
        <w:rPr>
          <w:rFonts w:ascii="Arial" w:hAnsi="Arial" w:cs="Arial"/>
          <w:sz w:val="22"/>
          <w:szCs w:val="22"/>
          <w:lang w:val="vi"/>
        </w:rPr>
      </w:pPr>
      <w:r w:rsidRPr="00C551D9">
        <w:rPr>
          <w:rFonts w:ascii="Arial" w:hAnsi="Arial" w:cs="Arial"/>
          <w:sz w:val="22"/>
          <w:szCs w:val="22"/>
          <w:lang w:val="vi"/>
        </w:rPr>
        <w:t xml:space="preserve">Tôi/chúng tôi đã </w:t>
      </w:r>
      <w:r w:rsidRPr="00C551D9">
        <w:rPr>
          <w:rStyle w:val="Strong"/>
          <w:rFonts w:ascii="Arial" w:eastAsiaTheme="majorEastAsia" w:hAnsi="Arial" w:cs="Arial"/>
          <w:sz w:val="22"/>
          <w:szCs w:val="22"/>
          <w:lang w:val="vi"/>
        </w:rPr>
        <w:t>đọc, hiểu và đồng ý tuân thủ</w:t>
      </w:r>
      <w:r w:rsidRPr="00C551D9">
        <w:rPr>
          <w:rFonts w:ascii="Arial" w:hAnsi="Arial" w:cs="Arial"/>
          <w:sz w:val="22"/>
          <w:szCs w:val="22"/>
          <w:lang w:val="vi"/>
        </w:rPr>
        <w:t xml:space="preserve"> đầy đủ các điều khoản, điều kiện được quy định trong Hồ sơ mời đề xuất và các tài liệu đính kèm.</w:t>
      </w:r>
    </w:p>
    <w:p w14:paraId="3909725C" w14:textId="77777777" w:rsidR="007C321A" w:rsidRPr="00C551D9" w:rsidRDefault="007C321A" w:rsidP="00176526">
      <w:pPr>
        <w:pStyle w:val="NormalWeb"/>
        <w:numPr>
          <w:ilvl w:val="0"/>
          <w:numId w:val="4"/>
        </w:numPr>
        <w:spacing w:before="0" w:beforeAutospacing="0" w:after="0" w:afterAutospacing="0"/>
        <w:rPr>
          <w:rFonts w:ascii="Arial" w:hAnsi="Arial" w:cs="Arial"/>
          <w:sz w:val="22"/>
          <w:szCs w:val="22"/>
          <w:lang w:val="vi"/>
        </w:rPr>
      </w:pPr>
      <w:r w:rsidRPr="00C551D9">
        <w:rPr>
          <w:rFonts w:ascii="Arial" w:hAnsi="Arial" w:cs="Arial"/>
          <w:sz w:val="22"/>
          <w:szCs w:val="22"/>
          <w:lang w:val="vi"/>
        </w:rPr>
        <w:t xml:space="preserve">Hồ sơ đề xuất này có tính </w:t>
      </w:r>
      <w:r w:rsidRPr="00C551D9">
        <w:rPr>
          <w:rStyle w:val="Strong"/>
          <w:rFonts w:ascii="Arial" w:eastAsiaTheme="majorEastAsia" w:hAnsi="Arial" w:cs="Arial"/>
          <w:sz w:val="22"/>
          <w:szCs w:val="22"/>
          <w:lang w:val="vi"/>
        </w:rPr>
        <w:t>ràng buộc</w:t>
      </w:r>
      <w:r w:rsidRPr="00C551D9">
        <w:rPr>
          <w:rFonts w:ascii="Arial" w:hAnsi="Arial" w:cs="Arial"/>
          <w:sz w:val="22"/>
          <w:szCs w:val="22"/>
          <w:lang w:val="vi"/>
        </w:rPr>
        <w:t xml:space="preserve"> đối với tôi/chúng tôi và chỉ được chỉnh sửa nếu phát sinh từ các nội dung trong quá trình đàm phán hợp đồng.</w:t>
      </w:r>
    </w:p>
    <w:p w14:paraId="3A74F79B" w14:textId="77777777" w:rsidR="007C321A" w:rsidRPr="00C551D9" w:rsidRDefault="007C321A" w:rsidP="007C321A">
      <w:pPr>
        <w:pStyle w:val="NormalWeb"/>
        <w:spacing w:before="0" w:beforeAutospacing="0" w:after="0" w:afterAutospacing="0"/>
        <w:rPr>
          <w:rFonts w:ascii="Arial" w:hAnsi="Arial" w:cs="Arial"/>
          <w:sz w:val="22"/>
          <w:szCs w:val="22"/>
          <w:lang w:val="vi"/>
        </w:rPr>
      </w:pPr>
      <w:r w:rsidRPr="00C551D9">
        <w:rPr>
          <w:rFonts w:ascii="Arial" w:hAnsi="Arial" w:cs="Arial"/>
          <w:sz w:val="22"/>
          <w:szCs w:val="22"/>
          <w:lang w:val="vi"/>
        </w:rPr>
        <w:t>Tôi/chúng tôi xin cam đoan rằng:</w:t>
      </w:r>
    </w:p>
    <w:p w14:paraId="344BDA63" w14:textId="77777777" w:rsidR="007C321A" w:rsidRPr="00C551D9" w:rsidRDefault="007C321A" w:rsidP="00176526">
      <w:pPr>
        <w:pStyle w:val="NormalWeb"/>
        <w:numPr>
          <w:ilvl w:val="0"/>
          <w:numId w:val="5"/>
        </w:numPr>
        <w:spacing w:before="0" w:beforeAutospacing="0" w:after="0" w:afterAutospacing="0"/>
        <w:rPr>
          <w:rFonts w:ascii="Arial" w:hAnsi="Arial" w:cs="Arial"/>
          <w:sz w:val="22"/>
          <w:szCs w:val="22"/>
          <w:lang w:val="vi"/>
        </w:rPr>
      </w:pPr>
      <w:r w:rsidRPr="00C551D9">
        <w:rPr>
          <w:rFonts w:ascii="Arial" w:hAnsi="Arial" w:cs="Arial"/>
          <w:sz w:val="22"/>
          <w:szCs w:val="22"/>
          <w:lang w:val="vi"/>
        </w:rPr>
        <w:t xml:space="preserve">Tất cả thông tin và nội dung được trình bày trong hồ sơ này là </w:t>
      </w:r>
      <w:r w:rsidRPr="00C551D9">
        <w:rPr>
          <w:rStyle w:val="Strong"/>
          <w:rFonts w:ascii="Arial" w:eastAsiaTheme="majorEastAsia" w:hAnsi="Arial" w:cs="Arial"/>
          <w:sz w:val="22"/>
          <w:szCs w:val="22"/>
          <w:lang w:val="vi"/>
        </w:rPr>
        <w:t>trung thực và chính xác</w:t>
      </w:r>
      <w:r w:rsidRPr="00C551D9">
        <w:rPr>
          <w:rFonts w:ascii="Arial" w:hAnsi="Arial" w:cs="Arial"/>
          <w:sz w:val="22"/>
          <w:szCs w:val="22"/>
          <w:lang w:val="vi"/>
        </w:rPr>
        <w:t>. Mọi sai lệch, nếu bị phát hiện, có thể dẫn đến việc bị loại khỏi quy trình xét chọn.</w:t>
      </w:r>
    </w:p>
    <w:p w14:paraId="5D05E314" w14:textId="77777777" w:rsidR="007C321A" w:rsidRPr="00C551D9" w:rsidRDefault="007C321A" w:rsidP="00176526">
      <w:pPr>
        <w:pStyle w:val="NormalWeb"/>
        <w:numPr>
          <w:ilvl w:val="0"/>
          <w:numId w:val="5"/>
        </w:numPr>
        <w:spacing w:before="0" w:beforeAutospacing="0" w:after="0" w:afterAutospacing="0"/>
        <w:rPr>
          <w:rFonts w:ascii="Arial" w:hAnsi="Arial" w:cs="Arial"/>
          <w:sz w:val="22"/>
          <w:szCs w:val="22"/>
          <w:lang w:val="vi"/>
        </w:rPr>
      </w:pPr>
      <w:r w:rsidRPr="00C551D9">
        <w:rPr>
          <w:rFonts w:ascii="Arial" w:hAnsi="Arial" w:cs="Arial"/>
          <w:sz w:val="22"/>
          <w:szCs w:val="22"/>
          <w:lang w:val="vi"/>
        </w:rPr>
        <w:t xml:space="preserve">Tôi/chúng tôi </w:t>
      </w:r>
      <w:r w:rsidRPr="00C551D9">
        <w:rPr>
          <w:rStyle w:val="Strong"/>
          <w:rFonts w:ascii="Arial" w:eastAsiaTheme="majorEastAsia" w:hAnsi="Arial" w:cs="Arial"/>
          <w:sz w:val="22"/>
          <w:szCs w:val="22"/>
          <w:lang w:val="vi"/>
        </w:rPr>
        <w:t>không nằm trong danh sách bị cấm tham gia đấu thầu</w:t>
      </w:r>
      <w:r w:rsidRPr="00C551D9">
        <w:rPr>
          <w:rFonts w:ascii="Arial" w:hAnsi="Arial" w:cs="Arial"/>
          <w:sz w:val="22"/>
          <w:szCs w:val="22"/>
          <w:lang w:val="vi"/>
        </w:rPr>
        <w:t xml:space="preserve"> hoặc các hoạt động mua sắm theo quy định hiện hành.</w:t>
      </w:r>
    </w:p>
    <w:p w14:paraId="45E54B4F" w14:textId="77777777" w:rsidR="007C321A" w:rsidRPr="00C551D9" w:rsidRDefault="007C321A" w:rsidP="00176526">
      <w:pPr>
        <w:pStyle w:val="NormalWeb"/>
        <w:numPr>
          <w:ilvl w:val="0"/>
          <w:numId w:val="5"/>
        </w:numPr>
        <w:spacing w:before="0" w:beforeAutospacing="0" w:after="0" w:afterAutospacing="0"/>
        <w:rPr>
          <w:rFonts w:ascii="Arial" w:hAnsi="Arial" w:cs="Arial"/>
          <w:sz w:val="22"/>
          <w:szCs w:val="22"/>
          <w:lang w:val="vi"/>
        </w:rPr>
      </w:pPr>
      <w:r w:rsidRPr="00C551D9">
        <w:rPr>
          <w:rFonts w:ascii="Arial" w:hAnsi="Arial" w:cs="Arial"/>
          <w:sz w:val="22"/>
          <w:szCs w:val="22"/>
          <w:lang w:val="vi"/>
        </w:rPr>
        <w:t xml:space="preserve">Tôi/chúng tôi đã </w:t>
      </w:r>
      <w:r w:rsidRPr="00C551D9">
        <w:rPr>
          <w:rStyle w:val="Strong"/>
          <w:rFonts w:ascii="Arial" w:eastAsiaTheme="majorEastAsia" w:hAnsi="Arial" w:cs="Arial"/>
          <w:sz w:val="22"/>
          <w:szCs w:val="22"/>
          <w:lang w:val="vi"/>
        </w:rPr>
        <w:t>đọc và đồng ý</w:t>
      </w:r>
      <w:r w:rsidRPr="00C551D9">
        <w:rPr>
          <w:rFonts w:ascii="Arial" w:hAnsi="Arial" w:cs="Arial"/>
          <w:sz w:val="22"/>
          <w:szCs w:val="22"/>
          <w:lang w:val="vi"/>
        </w:rPr>
        <w:t xml:space="preserve"> với các </w:t>
      </w:r>
      <w:r w:rsidRPr="00C551D9">
        <w:rPr>
          <w:rStyle w:val="Strong"/>
          <w:rFonts w:ascii="Arial" w:eastAsiaTheme="majorEastAsia" w:hAnsi="Arial" w:cs="Arial"/>
          <w:sz w:val="22"/>
          <w:szCs w:val="22"/>
          <w:lang w:val="vi"/>
        </w:rPr>
        <w:t>Điều khoản và Điều kiện Chung của WWF (WWF General Terms and Conditions)</w:t>
      </w:r>
      <w:r w:rsidRPr="00C551D9">
        <w:rPr>
          <w:rFonts w:ascii="Arial" w:hAnsi="Arial" w:cs="Arial"/>
          <w:sz w:val="22"/>
          <w:szCs w:val="22"/>
          <w:lang w:val="vi"/>
        </w:rPr>
        <w:t xml:space="preserve"> được đính kèm Hồ sơ mời đề xuất.</w:t>
      </w:r>
    </w:p>
    <w:p w14:paraId="0886F5C3" w14:textId="77777777" w:rsidR="007C321A" w:rsidRPr="00C551D9" w:rsidRDefault="007C321A" w:rsidP="007C321A">
      <w:pPr>
        <w:pStyle w:val="NormalWeb"/>
        <w:spacing w:before="0" w:beforeAutospacing="0" w:after="0" w:afterAutospacing="0"/>
        <w:rPr>
          <w:rFonts w:ascii="Arial" w:hAnsi="Arial" w:cs="Arial"/>
          <w:sz w:val="22"/>
          <w:szCs w:val="22"/>
          <w:lang w:val="vi"/>
        </w:rPr>
      </w:pPr>
      <w:r w:rsidRPr="00C551D9">
        <w:rPr>
          <w:rFonts w:ascii="Arial" w:hAnsi="Arial" w:cs="Arial"/>
          <w:sz w:val="22"/>
          <w:szCs w:val="22"/>
          <w:lang w:val="vi"/>
        </w:rPr>
        <w:t>Tôi/chúng tôi hiểu và đồng ý rằng WWF-Việt Nam có quyền:</w:t>
      </w:r>
    </w:p>
    <w:p w14:paraId="3C8EE812" w14:textId="77777777" w:rsidR="007C321A" w:rsidRPr="00C551D9" w:rsidRDefault="007C321A" w:rsidP="00176526">
      <w:pPr>
        <w:pStyle w:val="NormalWeb"/>
        <w:numPr>
          <w:ilvl w:val="0"/>
          <w:numId w:val="6"/>
        </w:numPr>
        <w:spacing w:before="0" w:beforeAutospacing="0" w:after="0" w:afterAutospacing="0"/>
        <w:rPr>
          <w:rFonts w:ascii="Arial" w:hAnsi="Arial" w:cs="Arial"/>
          <w:sz w:val="22"/>
          <w:szCs w:val="22"/>
          <w:lang w:val="vi"/>
        </w:rPr>
      </w:pPr>
      <w:r w:rsidRPr="00C551D9">
        <w:rPr>
          <w:rFonts w:ascii="Arial" w:hAnsi="Arial" w:cs="Arial"/>
          <w:sz w:val="22"/>
          <w:szCs w:val="22"/>
          <w:lang w:val="vi"/>
        </w:rPr>
        <w:t>Chấp thuận bất kỳ hồ sơ nào hoặc từ chối tất cả các hồ sơ đề xuất;</w:t>
      </w:r>
    </w:p>
    <w:p w14:paraId="5169D726" w14:textId="77777777" w:rsidR="007C321A" w:rsidRPr="00C551D9" w:rsidRDefault="007C321A" w:rsidP="00176526">
      <w:pPr>
        <w:pStyle w:val="NormalWeb"/>
        <w:numPr>
          <w:ilvl w:val="0"/>
          <w:numId w:val="6"/>
        </w:numPr>
        <w:spacing w:before="0" w:beforeAutospacing="0" w:after="0" w:afterAutospacing="0"/>
        <w:rPr>
          <w:rFonts w:ascii="Arial" w:hAnsi="Arial" w:cs="Arial"/>
          <w:sz w:val="22"/>
          <w:szCs w:val="22"/>
          <w:lang w:val="vi"/>
        </w:rPr>
      </w:pPr>
      <w:r w:rsidRPr="00C551D9">
        <w:rPr>
          <w:rFonts w:ascii="Arial" w:hAnsi="Arial" w:cs="Arial"/>
          <w:sz w:val="22"/>
          <w:szCs w:val="22"/>
          <w:lang w:val="vi"/>
        </w:rPr>
        <w:t>Loại bỏ bất kỳ hồ sơ nào nếu có hành vi vận động hành lang dưới bất kỳ hình thức nào;</w:t>
      </w:r>
    </w:p>
    <w:p w14:paraId="646FBA20" w14:textId="77777777" w:rsidR="007C321A" w:rsidRPr="00C551D9" w:rsidRDefault="007C321A" w:rsidP="00176526">
      <w:pPr>
        <w:pStyle w:val="NormalWeb"/>
        <w:numPr>
          <w:ilvl w:val="0"/>
          <w:numId w:val="6"/>
        </w:numPr>
        <w:spacing w:before="0" w:beforeAutospacing="0" w:after="0" w:afterAutospacing="0"/>
        <w:rPr>
          <w:rFonts w:ascii="Arial" w:hAnsi="Arial" w:cs="Arial"/>
          <w:sz w:val="22"/>
          <w:szCs w:val="22"/>
          <w:lang w:val="vi"/>
        </w:rPr>
      </w:pPr>
      <w:r w:rsidRPr="00C551D9">
        <w:rPr>
          <w:rFonts w:ascii="Arial" w:hAnsi="Arial" w:cs="Arial"/>
          <w:sz w:val="22"/>
          <w:szCs w:val="22"/>
          <w:lang w:val="vi"/>
        </w:rPr>
        <w:t>Hủy bỏ quá trình mời thầu bất kỳ lúc nào mà không cần thông báo trước và không chịu bất kỳ trách nhiệm pháp lý nào phát sinh từ việc đó;</w:t>
      </w:r>
    </w:p>
    <w:p w14:paraId="2D4437FD" w14:textId="77777777" w:rsidR="007C321A" w:rsidRPr="00C551D9" w:rsidRDefault="007C321A" w:rsidP="00176526">
      <w:pPr>
        <w:pStyle w:val="NormalWeb"/>
        <w:numPr>
          <w:ilvl w:val="0"/>
          <w:numId w:val="6"/>
        </w:numPr>
        <w:spacing w:before="0" w:beforeAutospacing="0" w:after="0" w:afterAutospacing="0"/>
        <w:rPr>
          <w:rFonts w:ascii="Arial" w:hAnsi="Arial" w:cs="Arial"/>
          <w:sz w:val="22"/>
          <w:szCs w:val="22"/>
          <w:lang w:val="vi"/>
        </w:rPr>
      </w:pPr>
      <w:r w:rsidRPr="00C551D9">
        <w:rPr>
          <w:rFonts w:ascii="Arial" w:hAnsi="Arial" w:cs="Arial"/>
          <w:sz w:val="22"/>
          <w:szCs w:val="22"/>
          <w:lang w:val="vi"/>
        </w:rPr>
        <w:t xml:space="preserve">Không có nghĩa vụ phải trao hợp đồng cho nhà thầu có giá thấp nhất hoặc bất kỳ nhà thầu nào; quyết định của Hội đồng Mua sắm là </w:t>
      </w:r>
      <w:r w:rsidRPr="00C551D9">
        <w:rPr>
          <w:rStyle w:val="Strong"/>
          <w:rFonts w:ascii="Arial" w:eastAsiaTheme="majorEastAsia" w:hAnsi="Arial" w:cs="Arial"/>
          <w:sz w:val="22"/>
          <w:szCs w:val="22"/>
          <w:lang w:val="vi"/>
        </w:rPr>
        <w:t>quyết định cuối cùng</w:t>
      </w:r>
      <w:r w:rsidRPr="00C551D9">
        <w:rPr>
          <w:rFonts w:ascii="Arial" w:hAnsi="Arial" w:cs="Arial"/>
          <w:sz w:val="22"/>
          <w:szCs w:val="22"/>
          <w:lang w:val="vi"/>
        </w:rPr>
        <w:t>.</w:t>
      </w:r>
    </w:p>
    <w:p w14:paraId="2D24C100" w14:textId="77777777" w:rsidR="007C321A" w:rsidRPr="00C551D9" w:rsidRDefault="007C321A" w:rsidP="007C321A">
      <w:pPr>
        <w:pStyle w:val="NormalWeb"/>
        <w:spacing w:before="0" w:beforeAutospacing="0" w:after="0" w:afterAutospacing="0"/>
        <w:rPr>
          <w:rFonts w:ascii="Arial" w:hAnsi="Arial" w:cs="Arial"/>
          <w:sz w:val="22"/>
          <w:szCs w:val="22"/>
          <w:lang w:val="vi"/>
        </w:rPr>
      </w:pPr>
      <w:r w:rsidRPr="00C551D9">
        <w:rPr>
          <w:rFonts w:ascii="Arial" w:hAnsi="Arial" w:cs="Arial"/>
          <w:sz w:val="22"/>
          <w:szCs w:val="22"/>
          <w:lang w:val="vi"/>
        </w:rPr>
        <w:t>Tôi/chúng tôi xin chân thành cảm ơn cơ hội được tham gia và mong muốn được hợp tác cùng WWF-Việt Nam trong dự án quan trọng này.</w:t>
      </w:r>
    </w:p>
    <w:p w14:paraId="760CD98A" w14:textId="77777777" w:rsidR="007C321A" w:rsidRPr="00C551D9" w:rsidRDefault="007C321A" w:rsidP="007C321A">
      <w:pPr>
        <w:pStyle w:val="NormalWeb"/>
        <w:spacing w:before="0" w:beforeAutospacing="0" w:after="0" w:afterAutospacing="0"/>
        <w:rPr>
          <w:rFonts w:ascii="Arial" w:hAnsi="Arial" w:cs="Arial"/>
          <w:sz w:val="22"/>
          <w:szCs w:val="22"/>
        </w:rPr>
      </w:pPr>
      <w:r w:rsidRPr="00C551D9">
        <w:rPr>
          <w:rFonts w:ascii="Arial" w:hAnsi="Arial" w:cs="Arial"/>
          <w:sz w:val="22"/>
          <w:szCs w:val="22"/>
        </w:rPr>
        <w:t>Trân trọng,</w:t>
      </w:r>
    </w:p>
    <w:p w14:paraId="66027A57" w14:textId="77777777" w:rsidR="007C321A" w:rsidRPr="00C551D9" w:rsidRDefault="007C321A" w:rsidP="007C321A">
      <w:pPr>
        <w:pStyle w:val="NormalWeb"/>
        <w:spacing w:before="0" w:beforeAutospacing="0" w:after="0" w:afterAutospacing="0"/>
        <w:rPr>
          <w:rFonts w:ascii="Arial" w:hAnsi="Arial" w:cs="Arial"/>
          <w:sz w:val="20"/>
          <w:szCs w:val="20"/>
        </w:rPr>
      </w:pPr>
    </w:p>
    <w:p w14:paraId="081C5B83" w14:textId="77777777" w:rsidR="007C321A" w:rsidRPr="00C551D9" w:rsidRDefault="007C321A" w:rsidP="007C321A">
      <w:pPr>
        <w:pStyle w:val="NormalWeb"/>
        <w:spacing w:before="0" w:beforeAutospacing="0" w:after="0" w:afterAutospacing="0"/>
        <w:rPr>
          <w:rFonts w:ascii="Arial" w:hAnsi="Arial" w:cs="Arial"/>
          <w:sz w:val="22"/>
          <w:szCs w:val="22"/>
        </w:rPr>
      </w:pPr>
    </w:p>
    <w:tbl>
      <w:tblPr>
        <w:tblStyle w:val="TOR0252VINormalTable"/>
        <w:tblW w:w="8856" w:type="dxa"/>
        <w:tblLayout w:type="fixed"/>
        <w:tblLook w:val="0400" w:firstRow="0" w:lastRow="0" w:firstColumn="0" w:lastColumn="0" w:noHBand="0" w:noVBand="1"/>
      </w:tblPr>
      <w:tblGrid>
        <w:gridCol w:w="4428"/>
        <w:gridCol w:w="4428"/>
      </w:tblGrid>
      <w:tr w:rsidR="007C321A" w:rsidRPr="00C551D9" w14:paraId="0721EC18" w14:textId="77777777">
        <w:tc>
          <w:tcPr>
            <w:tcW w:w="4428" w:type="dxa"/>
            <w:tcMar>
              <w:top w:w="0" w:type="dxa"/>
              <w:left w:w="108" w:type="dxa"/>
              <w:bottom w:w="0" w:type="dxa"/>
              <w:right w:w="108" w:type="dxa"/>
            </w:tcMar>
          </w:tcPr>
          <w:p w14:paraId="42EF6663" w14:textId="77777777" w:rsidR="007C321A" w:rsidRPr="00C551D9" w:rsidRDefault="007C321A">
            <w:pPr>
              <w:pStyle w:val="TOR0252VINormal"/>
              <w:spacing w:before="120" w:after="120"/>
              <w:jc w:val="both"/>
              <w:rPr>
                <w:rFonts w:ascii="Arial" w:eastAsia="Arial" w:hAnsi="Arial" w:cs="Arial"/>
              </w:rPr>
            </w:pPr>
          </w:p>
        </w:tc>
        <w:tc>
          <w:tcPr>
            <w:tcW w:w="4428" w:type="dxa"/>
            <w:tcMar>
              <w:top w:w="0" w:type="dxa"/>
              <w:left w:w="108" w:type="dxa"/>
              <w:bottom w:w="0" w:type="dxa"/>
              <w:right w:w="108" w:type="dxa"/>
            </w:tcMar>
          </w:tcPr>
          <w:p w14:paraId="7537CDD6" w14:textId="77777777" w:rsidR="007C321A" w:rsidRPr="00C551D9" w:rsidRDefault="007C321A">
            <w:pPr>
              <w:pStyle w:val="TOR0252VINormal"/>
              <w:spacing w:before="120" w:after="120"/>
              <w:jc w:val="center"/>
              <w:rPr>
                <w:rFonts w:ascii="Arial" w:eastAsia="Arial" w:hAnsi="Arial" w:cs="Arial"/>
                <w:b/>
              </w:rPr>
            </w:pPr>
            <w:r w:rsidRPr="00C551D9">
              <w:rPr>
                <w:rFonts w:ascii="Arial" w:eastAsia="Arial" w:hAnsi="Arial" w:cs="Arial"/>
                <w:b/>
              </w:rPr>
              <w:t>Người Đại diện</w:t>
            </w:r>
          </w:p>
          <w:p w14:paraId="78E07DD4" w14:textId="77777777" w:rsidR="007C321A" w:rsidRPr="00C551D9" w:rsidRDefault="007C321A">
            <w:pPr>
              <w:pStyle w:val="TOR0252VINormal"/>
              <w:spacing w:before="120" w:after="120"/>
              <w:jc w:val="center"/>
              <w:rPr>
                <w:rFonts w:ascii="Arial" w:eastAsia="Arial" w:hAnsi="Arial" w:cs="Arial"/>
                <w:b/>
              </w:rPr>
            </w:pPr>
          </w:p>
          <w:p w14:paraId="57482E38" w14:textId="77777777" w:rsidR="007C321A" w:rsidRPr="00C551D9" w:rsidRDefault="007C321A">
            <w:pPr>
              <w:pStyle w:val="TOR0252VINormal"/>
              <w:spacing w:before="120" w:after="120"/>
              <w:jc w:val="center"/>
              <w:rPr>
                <w:rFonts w:ascii="Arial" w:eastAsia="Arial" w:hAnsi="Arial" w:cs="Arial"/>
                <w:b/>
              </w:rPr>
            </w:pPr>
            <w:r w:rsidRPr="00C551D9">
              <w:rPr>
                <w:rFonts w:ascii="Arial" w:eastAsia="Arial" w:hAnsi="Arial" w:cs="Arial"/>
                <w:b/>
              </w:rPr>
              <w:t>[Ký tên, đóng dấu nếu có]</w:t>
            </w:r>
          </w:p>
        </w:tc>
      </w:tr>
    </w:tbl>
    <w:p w14:paraId="3B6B0EB7" w14:textId="77777777" w:rsidR="007C321A" w:rsidRPr="00C551D9" w:rsidRDefault="007C321A" w:rsidP="007C321A">
      <w:pPr>
        <w:pStyle w:val="TOR0252VINormal"/>
        <w:tabs>
          <w:tab w:val="left" w:pos="3780"/>
        </w:tabs>
        <w:rPr>
          <w:rFonts w:ascii="Arial" w:eastAsia="Arial" w:hAnsi="Arial" w:cs="Arial"/>
        </w:rPr>
      </w:pPr>
    </w:p>
    <w:p w14:paraId="15204C96" w14:textId="77777777" w:rsidR="007C321A" w:rsidRPr="00C551D9" w:rsidRDefault="007C321A" w:rsidP="007C321A">
      <w:pPr>
        <w:pStyle w:val="TOR0252VINormal"/>
        <w:tabs>
          <w:tab w:val="left" w:pos="3780"/>
        </w:tabs>
        <w:rPr>
          <w:rFonts w:ascii="Arial" w:eastAsia="Arial" w:hAnsi="Arial" w:cs="Arial"/>
        </w:rPr>
        <w:sectPr w:rsidR="007C321A" w:rsidRPr="00C551D9" w:rsidSect="007C321A">
          <w:pgSz w:w="11906" w:h="16838" w:code="9"/>
          <w:pgMar w:top="630" w:right="1440" w:bottom="900" w:left="1800" w:header="720" w:footer="720" w:gutter="0"/>
          <w:cols w:space="720"/>
          <w:docGrid w:linePitch="299"/>
        </w:sectPr>
      </w:pPr>
      <w:r w:rsidRPr="00C551D9">
        <w:rPr>
          <w:rFonts w:ascii="Arial" w:eastAsia="Arial" w:hAnsi="Arial" w:cs="Arial"/>
        </w:rPr>
        <w:tab/>
      </w:r>
    </w:p>
    <w:p w14:paraId="1326E29F" w14:textId="77777777" w:rsidR="007063DF" w:rsidRPr="00C551D9" w:rsidRDefault="007063DF" w:rsidP="007063DF">
      <w:pPr>
        <w:pStyle w:val="TOR0252VINormal"/>
        <w:suppressAutoHyphens/>
        <w:outlineLvl w:val="2"/>
        <w:rPr>
          <w:rFonts w:ascii="Arial" w:eastAsia="Arial" w:hAnsi="Arial" w:cs="Arial"/>
          <w:b/>
          <w:bCs/>
          <w:sz w:val="20"/>
          <w:szCs w:val="20"/>
        </w:rPr>
      </w:pPr>
      <w:r w:rsidRPr="00C551D9">
        <w:rPr>
          <w:rFonts w:ascii="Arial" w:hAnsi="Arial" w:cs="Arial"/>
          <w:b/>
          <w:bCs/>
        </w:rPr>
        <w:lastRenderedPageBreak/>
        <w:t>MẪU SỐ 3 - SƠ YẾU LÝ LỊCH (CV) CHO CÁC NHÂN SỰ TƯ VẤN ĐƯỢC ĐỀ XUẤT</w:t>
      </w:r>
    </w:p>
    <w:p w14:paraId="55D0B637" w14:textId="77777777" w:rsidR="007C321A" w:rsidRPr="00C551D9" w:rsidRDefault="007C321A" w:rsidP="007C321A">
      <w:pPr>
        <w:pStyle w:val="TOR0252VINormal"/>
        <w:suppressAutoHyphens/>
        <w:spacing w:line="240" w:lineRule="auto"/>
        <w:rPr>
          <w:rFonts w:ascii="Arial" w:eastAsia="Arial" w:hAnsi="Arial" w:cs="Arial"/>
          <w:b/>
          <w:sz w:val="20"/>
          <w:szCs w:val="20"/>
        </w:rPr>
      </w:pPr>
    </w:p>
    <w:p w14:paraId="42EB4E9F" w14:textId="77777777" w:rsidR="007C321A" w:rsidRPr="00C551D9" w:rsidRDefault="007C321A" w:rsidP="007C321A">
      <w:pPr>
        <w:pStyle w:val="TOR0252VINormal"/>
        <w:suppressAutoHyphens/>
        <w:spacing w:line="240" w:lineRule="auto"/>
        <w:rPr>
          <w:rFonts w:ascii="Arial" w:eastAsia="Arial" w:hAnsi="Arial" w:cs="Arial"/>
          <w:i/>
          <w:sz w:val="20"/>
          <w:szCs w:val="20"/>
        </w:rPr>
      </w:pPr>
      <w:r w:rsidRPr="00C551D9">
        <w:rPr>
          <w:rFonts w:ascii="Arial" w:eastAsia="Arial" w:hAnsi="Arial" w:cs="Arial"/>
          <w:i/>
          <w:sz w:val="20"/>
          <w:szCs w:val="20"/>
        </w:rPr>
        <w:t>Sử dụng sơ yếu lý lịch hiện có hoặc sử dụng mẫu đính kèm. Bộ Sơ yếu lý lịch này phải bao gồm sơ yếu lý lịch của tất cả các nhân sự tư vấn chủ chốt liên quan.</w:t>
      </w:r>
    </w:p>
    <w:p w14:paraId="58340027" w14:textId="77777777" w:rsidR="007C321A" w:rsidRPr="00C551D9" w:rsidRDefault="007C321A" w:rsidP="007C321A">
      <w:pPr>
        <w:pStyle w:val="TOR0252VINormal"/>
        <w:suppressAutoHyphens/>
        <w:spacing w:line="240" w:lineRule="auto"/>
        <w:rPr>
          <w:rFonts w:ascii="Arial" w:eastAsia="Arial" w:hAnsi="Arial" w:cs="Arial"/>
          <w:sz w:val="20"/>
          <w:szCs w:val="20"/>
        </w:rPr>
      </w:pPr>
    </w:p>
    <w:p w14:paraId="5DF6C291" w14:textId="77777777" w:rsidR="007C321A" w:rsidRPr="00C551D9" w:rsidRDefault="007C321A" w:rsidP="007C321A">
      <w:pPr>
        <w:pStyle w:val="TOR0252VINormal"/>
        <w:suppressAutoHyphens/>
        <w:spacing w:line="240" w:lineRule="auto"/>
        <w:rPr>
          <w:rFonts w:ascii="Arial" w:eastAsia="Arial" w:hAnsi="Arial" w:cs="Arial"/>
          <w:b/>
          <w:sz w:val="20"/>
          <w:szCs w:val="20"/>
        </w:rPr>
      </w:pPr>
      <w:r w:rsidRPr="00C551D9">
        <w:rPr>
          <w:rFonts w:ascii="Arial" w:eastAsia="Arial" w:hAnsi="Arial" w:cs="Arial"/>
          <w:b/>
          <w:sz w:val="20"/>
          <w:szCs w:val="20"/>
        </w:rPr>
        <w:t xml:space="preserve">Vị trí đề xuất </w:t>
      </w:r>
      <w:r w:rsidRPr="00C551D9">
        <w:rPr>
          <w:rFonts w:ascii="Arial" w:eastAsia="Arial" w:hAnsi="Arial" w:cs="Arial"/>
          <w:sz w:val="20"/>
          <w:szCs w:val="20"/>
        </w:rPr>
        <w:t xml:space="preserve">( </w:t>
      </w:r>
      <w:r w:rsidRPr="00C551D9">
        <w:rPr>
          <w:rFonts w:ascii="Arial" w:eastAsia="Arial" w:hAnsi="Arial" w:cs="Arial"/>
          <w:i/>
          <w:sz w:val="20"/>
          <w:szCs w:val="20"/>
        </w:rPr>
        <w:t xml:space="preserve">chỉ có một ứng cử viên được đề cử cho mỗi vị trí) </w:t>
      </w:r>
      <w:r w:rsidRPr="00C551D9">
        <w:rPr>
          <w:rFonts w:ascii="Arial" w:eastAsia="Arial" w:hAnsi="Arial" w:cs="Arial"/>
          <w:sz w:val="20"/>
          <w:szCs w:val="20"/>
        </w:rPr>
        <w:t>:</w:t>
      </w:r>
      <w:r w:rsidRPr="00C551D9">
        <w:rPr>
          <w:rFonts w:ascii="Arial" w:eastAsia="Arial" w:hAnsi="Arial" w:cs="Arial"/>
          <w:sz w:val="20"/>
          <w:szCs w:val="20"/>
        </w:rPr>
        <w:tab/>
      </w:r>
    </w:p>
    <w:p w14:paraId="5E930BD1" w14:textId="77777777" w:rsidR="007C321A" w:rsidRPr="00C551D9" w:rsidRDefault="007C321A" w:rsidP="007C321A">
      <w:pPr>
        <w:pStyle w:val="TOR0252VINormal"/>
        <w:tabs>
          <w:tab w:val="right" w:pos="9000"/>
        </w:tabs>
        <w:suppressAutoHyphens/>
        <w:spacing w:line="240" w:lineRule="auto"/>
        <w:rPr>
          <w:rFonts w:ascii="Arial" w:eastAsia="Arial" w:hAnsi="Arial" w:cs="Arial"/>
          <w:sz w:val="20"/>
          <w:szCs w:val="20"/>
        </w:rPr>
      </w:pPr>
    </w:p>
    <w:p w14:paraId="4A393448" w14:textId="77777777" w:rsidR="007C321A" w:rsidRPr="00C551D9" w:rsidRDefault="007C321A" w:rsidP="007C321A">
      <w:pPr>
        <w:pStyle w:val="TOR0252VINormal"/>
        <w:suppressAutoHyphens/>
        <w:spacing w:line="240" w:lineRule="auto"/>
        <w:rPr>
          <w:rFonts w:ascii="Arial" w:eastAsia="Arial" w:hAnsi="Arial" w:cs="Arial"/>
          <w:b/>
          <w:sz w:val="20"/>
          <w:szCs w:val="20"/>
        </w:rPr>
      </w:pPr>
      <w:r w:rsidRPr="00C551D9">
        <w:rPr>
          <w:rFonts w:ascii="Arial" w:eastAsia="Arial" w:hAnsi="Arial" w:cs="Arial"/>
          <w:b/>
          <w:sz w:val="20"/>
          <w:szCs w:val="20"/>
        </w:rPr>
        <w:t xml:space="preserve">Tên của Tư vấn viên </w:t>
      </w:r>
      <w:r w:rsidRPr="00C551D9">
        <w:rPr>
          <w:rFonts w:ascii="Arial" w:eastAsia="Arial" w:hAnsi="Arial" w:cs="Arial"/>
          <w:sz w:val="20"/>
          <w:szCs w:val="20"/>
        </w:rPr>
        <w:t xml:space="preserve">( </w:t>
      </w:r>
      <w:r w:rsidRPr="00C551D9">
        <w:rPr>
          <w:rFonts w:ascii="Arial" w:eastAsia="Arial" w:hAnsi="Arial" w:cs="Arial"/>
          <w:i/>
          <w:sz w:val="20"/>
          <w:szCs w:val="20"/>
        </w:rPr>
        <w:t xml:space="preserve">Chèn họ tên đầy đủ </w:t>
      </w:r>
      <w:r w:rsidRPr="00C551D9">
        <w:rPr>
          <w:rFonts w:ascii="Arial" w:eastAsia="Arial" w:hAnsi="Arial" w:cs="Arial"/>
          <w:sz w:val="20"/>
          <w:szCs w:val="20"/>
        </w:rPr>
        <w:t>):</w:t>
      </w:r>
      <w:r w:rsidRPr="00C551D9">
        <w:rPr>
          <w:rFonts w:ascii="Arial" w:eastAsia="Arial" w:hAnsi="Arial" w:cs="Arial"/>
          <w:sz w:val="20"/>
          <w:szCs w:val="20"/>
        </w:rPr>
        <w:tab/>
      </w:r>
    </w:p>
    <w:p w14:paraId="0F978274" w14:textId="77777777" w:rsidR="007C321A" w:rsidRPr="00C551D9" w:rsidRDefault="007C321A" w:rsidP="007C321A">
      <w:pPr>
        <w:pStyle w:val="TOR0252VINormal"/>
        <w:tabs>
          <w:tab w:val="right" w:pos="9000"/>
        </w:tabs>
        <w:suppressAutoHyphens/>
        <w:spacing w:line="240" w:lineRule="auto"/>
        <w:rPr>
          <w:rFonts w:ascii="Arial" w:eastAsia="Arial" w:hAnsi="Arial" w:cs="Arial"/>
          <w:sz w:val="20"/>
          <w:szCs w:val="20"/>
        </w:rPr>
      </w:pPr>
    </w:p>
    <w:p w14:paraId="42745CE1" w14:textId="77777777" w:rsidR="007C321A" w:rsidRPr="00C551D9" w:rsidRDefault="007C321A" w:rsidP="007C321A">
      <w:pPr>
        <w:pStyle w:val="TOR0252VINormal"/>
        <w:suppressAutoHyphens/>
        <w:spacing w:line="240" w:lineRule="auto"/>
        <w:rPr>
          <w:rFonts w:ascii="Arial" w:eastAsia="Arial" w:hAnsi="Arial" w:cs="Arial"/>
          <w:sz w:val="20"/>
          <w:szCs w:val="20"/>
        </w:rPr>
      </w:pPr>
      <w:r w:rsidRPr="00C551D9">
        <w:rPr>
          <w:rFonts w:ascii="Arial" w:eastAsia="Arial" w:hAnsi="Arial" w:cs="Arial"/>
          <w:b/>
          <w:sz w:val="20"/>
          <w:szCs w:val="20"/>
        </w:rPr>
        <w:t>Ngày sinh:</w:t>
      </w:r>
    </w:p>
    <w:p w14:paraId="051BFB2F" w14:textId="77777777" w:rsidR="007C321A" w:rsidRPr="00C551D9" w:rsidRDefault="007C321A" w:rsidP="007C321A">
      <w:pPr>
        <w:pStyle w:val="TOR0252VINormal"/>
        <w:suppressAutoHyphens/>
        <w:spacing w:line="240" w:lineRule="auto"/>
        <w:rPr>
          <w:rFonts w:ascii="Arial" w:eastAsia="Arial" w:hAnsi="Arial" w:cs="Arial"/>
          <w:sz w:val="20"/>
          <w:szCs w:val="20"/>
        </w:rPr>
      </w:pPr>
    </w:p>
    <w:p w14:paraId="1D7FEC94" w14:textId="77777777" w:rsidR="007C321A" w:rsidRPr="00C551D9" w:rsidRDefault="007C321A" w:rsidP="007C321A">
      <w:pPr>
        <w:pStyle w:val="TOR0252VINormal"/>
        <w:suppressAutoHyphens/>
        <w:spacing w:line="240" w:lineRule="auto"/>
        <w:rPr>
          <w:rFonts w:ascii="Arial" w:eastAsia="Arial" w:hAnsi="Arial" w:cs="Arial"/>
          <w:sz w:val="20"/>
          <w:szCs w:val="20"/>
          <w:u w:val="single"/>
        </w:rPr>
      </w:pPr>
      <w:r w:rsidRPr="00C551D9">
        <w:rPr>
          <w:rFonts w:ascii="Arial" w:eastAsia="Arial" w:hAnsi="Arial" w:cs="Arial"/>
          <w:b/>
          <w:sz w:val="20"/>
          <w:szCs w:val="20"/>
        </w:rPr>
        <w:t>Trình độ học vấn:</w:t>
      </w:r>
      <w:r w:rsidRPr="00C551D9">
        <w:rPr>
          <w:rFonts w:ascii="Arial" w:eastAsia="Arial" w:hAnsi="Arial" w:cs="Arial"/>
          <w:sz w:val="20"/>
          <w:szCs w:val="20"/>
        </w:rPr>
        <w:t xml:space="preserve">( </w:t>
      </w:r>
      <w:r w:rsidRPr="00C551D9">
        <w:rPr>
          <w:rFonts w:ascii="Arial" w:eastAsia="Arial" w:hAnsi="Arial" w:cs="Arial"/>
          <w:i/>
          <w:sz w:val="20"/>
          <w:szCs w:val="20"/>
        </w:rPr>
        <w:t xml:space="preserve">Ghi rõ trình độ cao đẳng/đại học và trình độ chuyên môn khác của chuyên gia, nêu tên các tổ chức, bằng cấp đã đạt được và ngày tháng cấp bằng </w:t>
      </w:r>
      <w:r w:rsidRPr="00C551D9">
        <w:rPr>
          <w:rFonts w:ascii="Arial" w:eastAsia="Arial" w:hAnsi="Arial" w:cs="Arial"/>
          <w:sz w:val="20"/>
          <w:szCs w:val="20"/>
        </w:rPr>
        <w:t>):</w:t>
      </w:r>
      <w:r w:rsidRPr="00C551D9">
        <w:rPr>
          <w:rFonts w:ascii="Arial" w:eastAsia="Arial" w:hAnsi="Arial" w:cs="Arial"/>
          <w:sz w:val="20"/>
          <w:szCs w:val="20"/>
        </w:rPr>
        <w:tab/>
      </w:r>
    </w:p>
    <w:p w14:paraId="4FA3AD93" w14:textId="77777777" w:rsidR="007C321A" w:rsidRPr="00C551D9" w:rsidRDefault="007C321A" w:rsidP="007C321A">
      <w:pPr>
        <w:pStyle w:val="TOR0252VINormal"/>
        <w:suppressAutoHyphens/>
        <w:spacing w:line="240" w:lineRule="auto"/>
        <w:rPr>
          <w:rFonts w:ascii="Arial" w:eastAsia="Arial" w:hAnsi="Arial" w:cs="Arial"/>
          <w:sz w:val="20"/>
          <w:szCs w:val="20"/>
          <w:u w:val="single"/>
        </w:rPr>
      </w:pPr>
    </w:p>
    <w:p w14:paraId="5546C900" w14:textId="77777777" w:rsidR="007C321A" w:rsidRPr="00C551D9" w:rsidRDefault="007C321A" w:rsidP="007C321A">
      <w:pPr>
        <w:pStyle w:val="TOR0252VINormal"/>
        <w:suppressAutoHyphens/>
        <w:spacing w:line="240" w:lineRule="auto"/>
        <w:rPr>
          <w:rFonts w:ascii="Arial" w:eastAsia="Arial" w:hAnsi="Arial" w:cs="Arial"/>
          <w:sz w:val="20"/>
          <w:szCs w:val="20"/>
          <w:u w:val="single"/>
        </w:rPr>
      </w:pPr>
      <w:r w:rsidRPr="00C551D9">
        <w:rPr>
          <w:rFonts w:ascii="Arial" w:eastAsia="Arial" w:hAnsi="Arial" w:cs="Arial"/>
          <w:sz w:val="20"/>
          <w:szCs w:val="20"/>
          <w:u w:val="single"/>
        </w:rPr>
        <w:tab/>
      </w:r>
    </w:p>
    <w:p w14:paraId="1799F4B9" w14:textId="77777777" w:rsidR="007C321A" w:rsidRPr="00C551D9" w:rsidRDefault="007C321A" w:rsidP="007C321A">
      <w:pPr>
        <w:pStyle w:val="TOR0252VINormal"/>
        <w:suppressAutoHyphens/>
        <w:spacing w:line="240" w:lineRule="auto"/>
        <w:rPr>
          <w:rFonts w:ascii="Arial" w:eastAsia="Arial" w:hAnsi="Arial" w:cs="Arial"/>
          <w:sz w:val="20"/>
          <w:szCs w:val="20"/>
        </w:rPr>
      </w:pPr>
    </w:p>
    <w:p w14:paraId="084E0A05" w14:textId="77777777" w:rsidR="007C321A" w:rsidRPr="00C551D9" w:rsidRDefault="007C321A" w:rsidP="007C321A">
      <w:pPr>
        <w:pStyle w:val="TOR0252VINormal"/>
        <w:suppressAutoHyphens/>
        <w:spacing w:line="240" w:lineRule="auto"/>
        <w:rPr>
          <w:rFonts w:ascii="Arial" w:eastAsia="Arial" w:hAnsi="Arial" w:cs="Arial"/>
          <w:sz w:val="20"/>
          <w:szCs w:val="20"/>
        </w:rPr>
      </w:pPr>
      <w:r w:rsidRPr="00C551D9">
        <w:rPr>
          <w:rFonts w:ascii="Arial" w:eastAsia="Arial" w:hAnsi="Arial" w:cs="Arial"/>
          <w:b/>
          <w:sz w:val="20"/>
          <w:szCs w:val="20"/>
        </w:rPr>
        <w:t xml:space="preserve">Thành viên trong các Hiệp hội chuyên nghiệp </w:t>
      </w:r>
      <w:r w:rsidRPr="00C551D9">
        <w:rPr>
          <w:rFonts w:ascii="Arial" w:eastAsia="Arial" w:hAnsi="Arial" w:cs="Arial"/>
          <w:sz w:val="20"/>
          <w:szCs w:val="20"/>
        </w:rPr>
        <w:t>:</w:t>
      </w:r>
      <w:r w:rsidRPr="00C551D9">
        <w:rPr>
          <w:rFonts w:ascii="Arial" w:eastAsia="Arial" w:hAnsi="Arial" w:cs="Arial"/>
          <w:sz w:val="20"/>
          <w:szCs w:val="20"/>
        </w:rPr>
        <w:tab/>
      </w:r>
    </w:p>
    <w:p w14:paraId="34E306C2" w14:textId="77777777" w:rsidR="007C321A" w:rsidRPr="00C551D9" w:rsidRDefault="007C321A" w:rsidP="007C321A">
      <w:pPr>
        <w:pStyle w:val="TOR0252VINormal"/>
        <w:suppressAutoHyphens/>
        <w:spacing w:line="240" w:lineRule="auto"/>
        <w:rPr>
          <w:rFonts w:ascii="Arial" w:eastAsia="Arial" w:hAnsi="Arial" w:cs="Arial"/>
          <w:sz w:val="20"/>
          <w:szCs w:val="20"/>
          <w:u w:val="single"/>
        </w:rPr>
      </w:pPr>
    </w:p>
    <w:p w14:paraId="04870903" w14:textId="77777777" w:rsidR="007C321A" w:rsidRPr="00C551D9" w:rsidRDefault="007C321A" w:rsidP="007C321A">
      <w:pPr>
        <w:pStyle w:val="TOR0252VINormal"/>
        <w:suppressAutoHyphens/>
        <w:spacing w:line="240" w:lineRule="auto"/>
        <w:rPr>
          <w:rFonts w:ascii="Arial" w:eastAsia="Arial" w:hAnsi="Arial" w:cs="Arial"/>
          <w:sz w:val="20"/>
          <w:szCs w:val="20"/>
        </w:rPr>
      </w:pPr>
      <w:r w:rsidRPr="00C551D9">
        <w:rPr>
          <w:rFonts w:ascii="Arial" w:eastAsia="Arial" w:hAnsi="Arial" w:cs="Arial"/>
          <w:sz w:val="20"/>
          <w:szCs w:val="20"/>
          <w:u w:val="single"/>
        </w:rPr>
        <w:tab/>
      </w:r>
    </w:p>
    <w:p w14:paraId="4B7164F9" w14:textId="77777777" w:rsidR="007C321A" w:rsidRPr="00C551D9" w:rsidRDefault="007C321A" w:rsidP="007C321A">
      <w:pPr>
        <w:pStyle w:val="TOR0252VINormal"/>
        <w:suppressAutoHyphens/>
        <w:spacing w:line="240" w:lineRule="auto"/>
        <w:rPr>
          <w:rFonts w:ascii="Arial" w:eastAsia="Arial" w:hAnsi="Arial" w:cs="Arial"/>
          <w:sz w:val="20"/>
          <w:szCs w:val="20"/>
        </w:rPr>
      </w:pPr>
    </w:p>
    <w:p w14:paraId="583B76BA" w14:textId="77777777" w:rsidR="007C321A" w:rsidRPr="00C551D9" w:rsidRDefault="007C321A" w:rsidP="007C321A">
      <w:pPr>
        <w:pStyle w:val="TOR0252VINormal"/>
        <w:suppressAutoHyphens/>
        <w:spacing w:line="240" w:lineRule="auto"/>
        <w:rPr>
          <w:rFonts w:ascii="Arial" w:eastAsia="Arial" w:hAnsi="Arial" w:cs="Arial"/>
          <w:sz w:val="20"/>
          <w:szCs w:val="20"/>
        </w:rPr>
      </w:pPr>
      <w:r w:rsidRPr="00C551D9">
        <w:rPr>
          <w:rFonts w:ascii="Arial" w:eastAsia="Arial" w:hAnsi="Arial" w:cs="Arial"/>
          <w:sz w:val="20"/>
          <w:szCs w:val="20"/>
        </w:rPr>
        <w:t>Kinh nghiệm làm việc:</w:t>
      </w:r>
    </w:p>
    <w:tbl>
      <w:tblPr>
        <w:tblStyle w:val="TOR0252VINormalTable"/>
        <w:tblW w:w="9346"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456"/>
        <w:gridCol w:w="3348"/>
        <w:gridCol w:w="3542"/>
      </w:tblGrid>
      <w:tr w:rsidR="007C321A" w:rsidRPr="00C551D9" w14:paraId="0AC2067B" w14:textId="77777777">
        <w:tc>
          <w:tcPr>
            <w:tcW w:w="2456" w:type="dxa"/>
            <w:tcBorders>
              <w:top w:val="single" w:sz="8" w:space="0" w:color="000000"/>
              <w:left w:val="single" w:sz="8" w:space="0" w:color="000000"/>
              <w:bottom w:val="single" w:sz="8" w:space="0" w:color="000000"/>
              <w:right w:val="single" w:sz="8" w:space="0" w:color="000000"/>
            </w:tcBorders>
          </w:tcPr>
          <w:p w14:paraId="7C46A857" w14:textId="77777777" w:rsidR="007C321A" w:rsidRPr="00C551D9" w:rsidRDefault="007C321A">
            <w:pPr>
              <w:pStyle w:val="TOR0252VINormal"/>
              <w:suppressAutoHyphens/>
              <w:spacing w:line="240" w:lineRule="auto"/>
              <w:rPr>
                <w:rFonts w:ascii="Arial" w:eastAsia="Arial" w:hAnsi="Arial" w:cs="Arial"/>
                <w:sz w:val="20"/>
                <w:szCs w:val="20"/>
              </w:rPr>
            </w:pPr>
            <w:r w:rsidRPr="00C551D9">
              <w:rPr>
                <w:rFonts w:ascii="Arial" w:eastAsia="Arial" w:hAnsi="Arial" w:cs="Arial"/>
                <w:b/>
                <w:sz w:val="20"/>
                <w:szCs w:val="20"/>
              </w:rPr>
              <w:t>Khoảng thời gian</w:t>
            </w:r>
          </w:p>
        </w:tc>
        <w:tc>
          <w:tcPr>
            <w:tcW w:w="3348" w:type="dxa"/>
            <w:tcBorders>
              <w:top w:val="single" w:sz="8" w:space="0" w:color="000000"/>
              <w:left w:val="nil"/>
              <w:bottom w:val="single" w:sz="8" w:space="0" w:color="000000"/>
              <w:right w:val="single" w:sz="8" w:space="0" w:color="000000"/>
            </w:tcBorders>
          </w:tcPr>
          <w:p w14:paraId="3DB50B97" w14:textId="77777777" w:rsidR="007C321A" w:rsidRPr="00C551D9" w:rsidRDefault="007C321A">
            <w:pPr>
              <w:pStyle w:val="TOR0252VINormal"/>
              <w:suppressAutoHyphens/>
              <w:spacing w:line="240" w:lineRule="auto"/>
              <w:rPr>
                <w:rFonts w:ascii="Arial" w:eastAsia="Arial" w:hAnsi="Arial" w:cs="Arial"/>
                <w:sz w:val="20"/>
                <w:szCs w:val="20"/>
              </w:rPr>
            </w:pPr>
            <w:r w:rsidRPr="00C551D9">
              <w:rPr>
                <w:rFonts w:ascii="Arial" w:eastAsia="Arial" w:hAnsi="Arial" w:cs="Arial"/>
                <w:b/>
                <w:sz w:val="20"/>
                <w:szCs w:val="20"/>
              </w:rPr>
              <w:t>Tên của tổ chức</w:t>
            </w:r>
          </w:p>
        </w:tc>
        <w:tc>
          <w:tcPr>
            <w:tcW w:w="3542" w:type="dxa"/>
            <w:tcBorders>
              <w:top w:val="single" w:sz="8" w:space="0" w:color="000000"/>
              <w:left w:val="nil"/>
              <w:bottom w:val="single" w:sz="8" w:space="0" w:color="000000"/>
              <w:right w:val="single" w:sz="8" w:space="0" w:color="000000"/>
            </w:tcBorders>
          </w:tcPr>
          <w:p w14:paraId="658A6E9A" w14:textId="77777777" w:rsidR="007C321A" w:rsidRPr="00C551D9" w:rsidRDefault="007C321A">
            <w:pPr>
              <w:pStyle w:val="TOR0252VINormal"/>
              <w:suppressAutoHyphens/>
              <w:spacing w:line="240" w:lineRule="auto"/>
              <w:rPr>
                <w:rFonts w:ascii="Arial" w:eastAsia="Arial" w:hAnsi="Arial" w:cs="Arial"/>
                <w:sz w:val="20"/>
                <w:szCs w:val="20"/>
              </w:rPr>
            </w:pPr>
            <w:r w:rsidRPr="00C551D9">
              <w:rPr>
                <w:rFonts w:ascii="Arial" w:eastAsia="Arial" w:hAnsi="Arial" w:cs="Arial"/>
                <w:b/>
                <w:sz w:val="20"/>
                <w:szCs w:val="20"/>
              </w:rPr>
              <w:t>Chức vụ</w:t>
            </w:r>
          </w:p>
        </w:tc>
      </w:tr>
      <w:tr w:rsidR="007C321A" w:rsidRPr="00C551D9" w14:paraId="1DCAA8A5" w14:textId="77777777">
        <w:tc>
          <w:tcPr>
            <w:tcW w:w="2456" w:type="dxa"/>
            <w:tcBorders>
              <w:top w:val="nil"/>
              <w:left w:val="single" w:sz="8" w:space="0" w:color="000000"/>
              <w:bottom w:val="single" w:sz="8" w:space="0" w:color="000000"/>
              <w:right w:val="single" w:sz="8" w:space="0" w:color="000000"/>
            </w:tcBorders>
          </w:tcPr>
          <w:p w14:paraId="507F4BD0" w14:textId="77777777" w:rsidR="007C321A" w:rsidRPr="00C551D9" w:rsidRDefault="007C321A">
            <w:pPr>
              <w:pStyle w:val="TOR0252VINormal"/>
              <w:suppressAutoHyphens/>
              <w:spacing w:line="240" w:lineRule="auto"/>
              <w:rPr>
                <w:rFonts w:ascii="Arial" w:eastAsia="Arial" w:hAnsi="Arial" w:cs="Arial"/>
                <w:sz w:val="20"/>
                <w:szCs w:val="20"/>
                <w:lang w:val="fr-FR"/>
              </w:rPr>
            </w:pPr>
            <w:r w:rsidRPr="00C551D9">
              <w:rPr>
                <w:rFonts w:ascii="Arial" w:eastAsia="Arial" w:hAnsi="Arial" w:cs="Arial"/>
                <w:sz w:val="20"/>
                <w:szCs w:val="20"/>
                <w:lang w:val="fr-FR"/>
              </w:rPr>
              <w:t>Từ tháng…ngày…đến tháng…ngày…</w:t>
            </w:r>
          </w:p>
        </w:tc>
        <w:tc>
          <w:tcPr>
            <w:tcW w:w="3348" w:type="dxa"/>
            <w:tcBorders>
              <w:top w:val="nil"/>
              <w:left w:val="nil"/>
              <w:bottom w:val="single" w:sz="8" w:space="0" w:color="000000"/>
              <w:right w:val="single" w:sz="8" w:space="0" w:color="000000"/>
            </w:tcBorders>
          </w:tcPr>
          <w:p w14:paraId="3E8C4E11" w14:textId="77777777" w:rsidR="007C321A" w:rsidRPr="00C551D9" w:rsidRDefault="007C321A">
            <w:pPr>
              <w:pStyle w:val="TOR0252VINormal"/>
              <w:suppressAutoHyphens/>
              <w:spacing w:line="240" w:lineRule="auto"/>
              <w:rPr>
                <w:rFonts w:ascii="Arial" w:eastAsia="Arial" w:hAnsi="Arial" w:cs="Arial"/>
                <w:sz w:val="20"/>
                <w:szCs w:val="20"/>
              </w:rPr>
            </w:pPr>
            <w:r w:rsidRPr="00C551D9">
              <w:rPr>
                <w:rFonts w:ascii="Arial" w:eastAsia="Arial" w:hAnsi="Arial" w:cs="Arial"/>
                <w:sz w:val="20"/>
                <w:szCs w:val="20"/>
              </w:rPr>
              <w:t>…</w:t>
            </w:r>
          </w:p>
        </w:tc>
        <w:tc>
          <w:tcPr>
            <w:tcW w:w="3542" w:type="dxa"/>
            <w:tcBorders>
              <w:top w:val="nil"/>
              <w:left w:val="nil"/>
              <w:bottom w:val="single" w:sz="8" w:space="0" w:color="000000"/>
              <w:right w:val="single" w:sz="8" w:space="0" w:color="000000"/>
            </w:tcBorders>
          </w:tcPr>
          <w:p w14:paraId="279BC469" w14:textId="77777777" w:rsidR="007C321A" w:rsidRPr="00C551D9" w:rsidRDefault="007C321A">
            <w:pPr>
              <w:pStyle w:val="TOR0252VINormal"/>
              <w:suppressAutoHyphens/>
              <w:spacing w:line="240" w:lineRule="auto"/>
              <w:rPr>
                <w:rFonts w:ascii="Arial" w:eastAsia="Arial" w:hAnsi="Arial" w:cs="Arial"/>
                <w:sz w:val="20"/>
                <w:szCs w:val="20"/>
              </w:rPr>
            </w:pPr>
            <w:r w:rsidRPr="00C551D9">
              <w:rPr>
                <w:rFonts w:ascii="Arial" w:eastAsia="Arial" w:hAnsi="Arial" w:cs="Arial"/>
                <w:sz w:val="20"/>
                <w:szCs w:val="20"/>
              </w:rPr>
              <w:t>….</w:t>
            </w:r>
          </w:p>
        </w:tc>
      </w:tr>
    </w:tbl>
    <w:p w14:paraId="02B473C6" w14:textId="77777777" w:rsidR="007C321A" w:rsidRPr="00C551D9" w:rsidRDefault="007C321A" w:rsidP="007C321A">
      <w:pPr>
        <w:pStyle w:val="TOR0252VINormal"/>
        <w:suppressAutoHyphens/>
        <w:spacing w:line="240" w:lineRule="auto"/>
        <w:rPr>
          <w:rFonts w:ascii="Arial" w:eastAsia="Arial" w:hAnsi="Arial" w:cs="Arial"/>
          <w:sz w:val="20"/>
          <w:szCs w:val="20"/>
          <w:lang w:val="fr-FR"/>
        </w:rPr>
      </w:pPr>
      <w:r w:rsidRPr="00C551D9">
        <w:rPr>
          <w:rFonts w:ascii="Arial" w:eastAsia="Arial" w:hAnsi="Arial" w:cs="Arial"/>
          <w:sz w:val="20"/>
          <w:szCs w:val="20"/>
          <w:lang w:val="fr-FR"/>
        </w:rPr>
        <w:t>Nhiệm vụ dự kiến được giao trong gói thầu:</w:t>
      </w:r>
    </w:p>
    <w:tbl>
      <w:tblPr>
        <w:tblStyle w:val="TOR0252VINormalTable"/>
        <w:tblW w:w="9346"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4445"/>
        <w:gridCol w:w="4901"/>
      </w:tblGrid>
      <w:tr w:rsidR="007C321A" w:rsidRPr="00C551D9" w14:paraId="6211513B" w14:textId="77777777">
        <w:tc>
          <w:tcPr>
            <w:tcW w:w="4445" w:type="dxa"/>
            <w:tcBorders>
              <w:top w:val="single" w:sz="8" w:space="0" w:color="000000"/>
              <w:left w:val="single" w:sz="8" w:space="0" w:color="000000"/>
              <w:bottom w:val="single" w:sz="8" w:space="0" w:color="000000"/>
              <w:right w:val="single" w:sz="8" w:space="0" w:color="000000"/>
            </w:tcBorders>
          </w:tcPr>
          <w:p w14:paraId="5FCA1E63" w14:textId="77777777" w:rsidR="007C321A" w:rsidRPr="00C551D9" w:rsidRDefault="007C321A">
            <w:pPr>
              <w:pStyle w:val="TOR0252VINormal"/>
              <w:suppressAutoHyphens/>
              <w:spacing w:line="240" w:lineRule="auto"/>
              <w:rPr>
                <w:rFonts w:ascii="Arial" w:eastAsia="Arial" w:hAnsi="Arial" w:cs="Arial"/>
                <w:sz w:val="20"/>
                <w:szCs w:val="20"/>
                <w:lang w:val="fr-FR"/>
              </w:rPr>
            </w:pPr>
            <w:r w:rsidRPr="00C551D9">
              <w:rPr>
                <w:rFonts w:ascii="Arial" w:eastAsia="Arial" w:hAnsi="Arial" w:cs="Arial"/>
                <w:sz w:val="20"/>
                <w:szCs w:val="20"/>
                <w:lang w:val="fr-FR"/>
              </w:rPr>
              <w:t>Chi tiết các nhiệm vụ dự kiến được giao trong gói thầu:</w:t>
            </w:r>
          </w:p>
        </w:tc>
        <w:tc>
          <w:tcPr>
            <w:tcW w:w="4901" w:type="dxa"/>
            <w:tcBorders>
              <w:top w:val="single" w:sz="8" w:space="0" w:color="000000"/>
              <w:left w:val="nil"/>
              <w:bottom w:val="single" w:sz="8" w:space="0" w:color="000000"/>
              <w:right w:val="single" w:sz="8" w:space="0" w:color="000000"/>
            </w:tcBorders>
          </w:tcPr>
          <w:p w14:paraId="67FCA34B" w14:textId="77777777" w:rsidR="007C321A" w:rsidRPr="00C551D9" w:rsidRDefault="007C321A">
            <w:pPr>
              <w:pStyle w:val="TOR0252VINormal"/>
              <w:suppressAutoHyphens/>
              <w:spacing w:line="240" w:lineRule="auto"/>
              <w:rPr>
                <w:rFonts w:ascii="Arial" w:eastAsia="Arial" w:hAnsi="Arial" w:cs="Arial"/>
                <w:sz w:val="20"/>
                <w:szCs w:val="20"/>
                <w:lang w:val="fr-FR"/>
              </w:rPr>
            </w:pPr>
            <w:r w:rsidRPr="00C551D9">
              <w:rPr>
                <w:rFonts w:ascii="Arial" w:eastAsia="Arial" w:hAnsi="Arial" w:cs="Arial"/>
                <w:sz w:val="20"/>
                <w:szCs w:val="20"/>
                <w:lang w:val="fr-FR"/>
              </w:rPr>
              <w:t>[Chỉ ra kinh nghiệm trước đây trong việc thực hiện các nhiệm vụ liên quan để chứng minh khả năng thực hiện các nhiệm vụ được giao]</w:t>
            </w:r>
          </w:p>
        </w:tc>
      </w:tr>
      <w:tr w:rsidR="007C321A" w:rsidRPr="00C551D9" w14:paraId="342C1A8C" w14:textId="77777777">
        <w:tc>
          <w:tcPr>
            <w:tcW w:w="4445" w:type="dxa"/>
            <w:tcBorders>
              <w:top w:val="nil"/>
              <w:left w:val="single" w:sz="8" w:space="0" w:color="000000"/>
              <w:bottom w:val="single" w:sz="8" w:space="0" w:color="000000"/>
              <w:right w:val="single" w:sz="8" w:space="0" w:color="000000"/>
            </w:tcBorders>
          </w:tcPr>
          <w:p w14:paraId="4D662E3B" w14:textId="77777777" w:rsidR="007C321A" w:rsidRPr="00C551D9" w:rsidRDefault="007C321A">
            <w:pPr>
              <w:pStyle w:val="TOR0252VINormal"/>
              <w:suppressAutoHyphens/>
              <w:spacing w:line="240" w:lineRule="auto"/>
              <w:rPr>
                <w:rFonts w:ascii="Arial" w:eastAsia="Arial" w:hAnsi="Arial" w:cs="Arial"/>
                <w:sz w:val="20"/>
                <w:szCs w:val="20"/>
                <w:lang w:val="fr-FR"/>
              </w:rPr>
            </w:pPr>
            <w:r w:rsidRPr="00C551D9">
              <w:rPr>
                <w:rFonts w:ascii="Arial" w:eastAsia="Arial" w:hAnsi="Arial" w:cs="Arial"/>
                <w:i/>
                <w:sz w:val="20"/>
                <w:szCs w:val="20"/>
                <w:lang w:val="fr-FR"/>
              </w:rPr>
              <w:t>[Chỉ ra các nhiệm vụ mà các chuyên gia được giao thực hiện]</w:t>
            </w:r>
          </w:p>
        </w:tc>
        <w:tc>
          <w:tcPr>
            <w:tcW w:w="4901" w:type="dxa"/>
            <w:tcBorders>
              <w:top w:val="nil"/>
              <w:left w:val="nil"/>
              <w:bottom w:val="single" w:sz="8" w:space="0" w:color="000000"/>
              <w:right w:val="single" w:sz="8" w:space="0" w:color="000000"/>
            </w:tcBorders>
          </w:tcPr>
          <w:p w14:paraId="6408798E" w14:textId="77777777" w:rsidR="007C321A" w:rsidRPr="00C551D9" w:rsidRDefault="007C321A">
            <w:pPr>
              <w:pStyle w:val="TOR0252VINormal"/>
              <w:suppressAutoHyphens/>
              <w:spacing w:line="240" w:lineRule="auto"/>
              <w:rPr>
                <w:rFonts w:ascii="Arial" w:eastAsia="Arial" w:hAnsi="Arial" w:cs="Arial"/>
                <w:sz w:val="20"/>
                <w:szCs w:val="20"/>
                <w:lang w:val="fr-FR"/>
              </w:rPr>
            </w:pPr>
            <w:r w:rsidRPr="00C551D9">
              <w:rPr>
                <w:rFonts w:ascii="Arial" w:eastAsia="Arial" w:hAnsi="Arial" w:cs="Arial"/>
                <w:sz w:val="20"/>
                <w:szCs w:val="20"/>
                <w:lang w:val="fr-FR"/>
              </w:rPr>
              <w:t> </w:t>
            </w:r>
          </w:p>
        </w:tc>
      </w:tr>
      <w:tr w:rsidR="007C321A" w:rsidRPr="00C551D9" w14:paraId="19CB0EE2" w14:textId="77777777">
        <w:tc>
          <w:tcPr>
            <w:tcW w:w="4445" w:type="dxa"/>
            <w:tcBorders>
              <w:top w:val="nil"/>
              <w:left w:val="single" w:sz="8" w:space="0" w:color="000000"/>
              <w:bottom w:val="single" w:sz="8" w:space="0" w:color="000000"/>
              <w:right w:val="single" w:sz="8" w:space="0" w:color="000000"/>
            </w:tcBorders>
          </w:tcPr>
          <w:p w14:paraId="1B033E29" w14:textId="77777777" w:rsidR="007C321A" w:rsidRPr="00C551D9" w:rsidRDefault="007C321A">
            <w:pPr>
              <w:pStyle w:val="TOR0252VINormal"/>
              <w:suppressAutoHyphens/>
              <w:spacing w:line="240" w:lineRule="auto"/>
              <w:rPr>
                <w:rFonts w:ascii="Arial" w:eastAsia="Arial" w:hAnsi="Arial" w:cs="Arial"/>
                <w:sz w:val="20"/>
                <w:szCs w:val="20"/>
              </w:rPr>
            </w:pPr>
            <w:r w:rsidRPr="00C551D9">
              <w:rPr>
                <w:rFonts w:ascii="Arial" w:eastAsia="Arial" w:hAnsi="Arial" w:cs="Arial"/>
                <w:sz w:val="20"/>
                <w:szCs w:val="20"/>
              </w:rPr>
              <w:t>...</w:t>
            </w:r>
          </w:p>
        </w:tc>
        <w:tc>
          <w:tcPr>
            <w:tcW w:w="4901" w:type="dxa"/>
            <w:tcBorders>
              <w:top w:val="nil"/>
              <w:left w:val="nil"/>
              <w:bottom w:val="single" w:sz="8" w:space="0" w:color="000000"/>
              <w:right w:val="single" w:sz="8" w:space="0" w:color="000000"/>
            </w:tcBorders>
          </w:tcPr>
          <w:p w14:paraId="66746171" w14:textId="77777777" w:rsidR="007C321A" w:rsidRPr="00C551D9" w:rsidRDefault="007C321A">
            <w:pPr>
              <w:pStyle w:val="TOR0252VINormal"/>
              <w:suppressAutoHyphens/>
              <w:spacing w:line="240" w:lineRule="auto"/>
              <w:rPr>
                <w:rFonts w:ascii="Arial" w:eastAsia="Arial" w:hAnsi="Arial" w:cs="Arial"/>
                <w:sz w:val="20"/>
                <w:szCs w:val="20"/>
              </w:rPr>
            </w:pPr>
            <w:r w:rsidRPr="00C551D9">
              <w:rPr>
                <w:rFonts w:ascii="Arial" w:eastAsia="Arial" w:hAnsi="Arial" w:cs="Arial"/>
                <w:sz w:val="20"/>
                <w:szCs w:val="20"/>
              </w:rPr>
              <w:t> </w:t>
            </w:r>
          </w:p>
        </w:tc>
      </w:tr>
    </w:tbl>
    <w:p w14:paraId="1E06BDFC" w14:textId="77777777" w:rsidR="007C321A" w:rsidRPr="00C551D9" w:rsidRDefault="007C321A" w:rsidP="007C321A">
      <w:pPr>
        <w:pStyle w:val="TOR0252VINormal"/>
        <w:suppressAutoHyphens/>
        <w:spacing w:line="240" w:lineRule="auto"/>
        <w:rPr>
          <w:rFonts w:ascii="Arial" w:eastAsia="Arial" w:hAnsi="Arial" w:cs="Arial"/>
          <w:sz w:val="20"/>
          <w:szCs w:val="20"/>
          <w:lang w:val="fr-FR"/>
        </w:rPr>
      </w:pPr>
      <w:r w:rsidRPr="00C551D9">
        <w:rPr>
          <w:rFonts w:ascii="Arial" w:eastAsia="Arial" w:hAnsi="Arial" w:cs="Arial"/>
          <w:sz w:val="20"/>
          <w:szCs w:val="20"/>
          <w:lang w:val="fr-FR"/>
        </w:rPr>
        <w:t xml:space="preserve">Năng lực: [ </w:t>
      </w:r>
      <w:r w:rsidRPr="00C551D9">
        <w:rPr>
          <w:rFonts w:ascii="Arial" w:eastAsia="Arial" w:hAnsi="Arial" w:cs="Arial"/>
          <w:i/>
          <w:sz w:val="20"/>
          <w:szCs w:val="20"/>
          <w:lang w:val="fr-FR"/>
        </w:rPr>
        <w:t>Mô tả chi tiết kinh nghiệm và các khóa đào tạo đã tham gia để đáp ứng phạm vi công việc được giao. Trong phần mô tả kinh nghiệm, cần nêu rõ các nhiệm vụ cụ thể được giao cho từng dự án và tên/địa chỉ của chủ đầu tư/bên mua sắm]</w:t>
      </w:r>
    </w:p>
    <w:p w14:paraId="03B323C6" w14:textId="77777777" w:rsidR="007C321A" w:rsidRPr="00C551D9" w:rsidRDefault="007C321A" w:rsidP="007C321A">
      <w:pPr>
        <w:pStyle w:val="TOR0252VINormal"/>
        <w:suppressAutoHyphens/>
        <w:spacing w:line="240" w:lineRule="auto"/>
        <w:rPr>
          <w:rFonts w:ascii="Arial" w:eastAsia="Arial" w:hAnsi="Arial" w:cs="Arial"/>
          <w:b/>
          <w:sz w:val="20"/>
          <w:szCs w:val="20"/>
          <w:lang w:val="fr-FR"/>
        </w:rPr>
      </w:pPr>
    </w:p>
    <w:p w14:paraId="0A701164" w14:textId="77777777" w:rsidR="007C321A" w:rsidRPr="00C551D9" w:rsidRDefault="007C321A" w:rsidP="007C321A">
      <w:pPr>
        <w:pStyle w:val="TOR0252VINormal"/>
        <w:suppressAutoHyphens/>
        <w:spacing w:line="240" w:lineRule="auto"/>
        <w:rPr>
          <w:rFonts w:ascii="Arial" w:eastAsia="Arial" w:hAnsi="Arial" w:cs="Arial"/>
          <w:b/>
          <w:sz w:val="20"/>
          <w:szCs w:val="20"/>
          <w:lang w:val="fr-FR"/>
        </w:rPr>
      </w:pPr>
    </w:p>
    <w:p w14:paraId="0857CE1F" w14:textId="77777777" w:rsidR="007C321A" w:rsidRPr="00C551D9" w:rsidRDefault="007C321A" w:rsidP="007C321A">
      <w:pPr>
        <w:pStyle w:val="TOR0252VINormal"/>
        <w:suppressAutoHyphens/>
        <w:spacing w:line="240" w:lineRule="auto"/>
        <w:rPr>
          <w:rFonts w:ascii="Arial" w:eastAsia="Arial" w:hAnsi="Arial" w:cs="Arial"/>
          <w:sz w:val="20"/>
          <w:szCs w:val="20"/>
          <w:u w:val="single"/>
          <w:lang w:val="fr-FR"/>
        </w:rPr>
      </w:pPr>
      <w:r w:rsidRPr="00C551D9">
        <w:rPr>
          <w:rFonts w:ascii="Arial" w:eastAsia="Arial" w:hAnsi="Arial" w:cs="Arial"/>
          <w:b/>
          <w:sz w:val="20"/>
          <w:szCs w:val="20"/>
          <w:lang w:val="fr-FR"/>
        </w:rPr>
        <w:t xml:space="preserve">Trình độ chuyên môn </w:t>
      </w:r>
      <w:r w:rsidRPr="00C551D9">
        <w:rPr>
          <w:rFonts w:ascii="Arial" w:eastAsia="Arial" w:hAnsi="Arial" w:cs="Arial"/>
          <w:sz w:val="20"/>
          <w:szCs w:val="20"/>
          <w:lang w:val="fr-FR"/>
        </w:rPr>
        <w:t xml:space="preserve">( </w:t>
      </w:r>
      <w:r w:rsidRPr="00C551D9">
        <w:rPr>
          <w:rFonts w:ascii="Arial" w:eastAsia="Arial" w:hAnsi="Arial" w:cs="Arial"/>
          <w:i/>
          <w:sz w:val="20"/>
          <w:szCs w:val="20"/>
          <w:lang w:val="fr-FR"/>
        </w:rPr>
        <w:t>Chỉ ra quá trình đào tạo chính liên quan đến gói thầu)</w:t>
      </w:r>
      <w:r w:rsidRPr="00C551D9">
        <w:rPr>
          <w:rFonts w:ascii="Arial" w:eastAsia="Arial" w:hAnsi="Arial" w:cs="Arial"/>
          <w:sz w:val="20"/>
          <w:szCs w:val="20"/>
          <w:lang w:val="fr-FR"/>
        </w:rPr>
        <w:tab/>
      </w:r>
    </w:p>
    <w:p w14:paraId="2B8B35DB" w14:textId="77777777" w:rsidR="007C321A" w:rsidRPr="00C551D9" w:rsidRDefault="007C321A" w:rsidP="007C321A">
      <w:pPr>
        <w:pStyle w:val="TOR0252VINormal"/>
        <w:suppressAutoHyphens/>
        <w:spacing w:line="240" w:lineRule="auto"/>
        <w:rPr>
          <w:rFonts w:ascii="Arial" w:eastAsia="Arial" w:hAnsi="Arial" w:cs="Arial"/>
          <w:sz w:val="20"/>
          <w:szCs w:val="20"/>
          <w:u w:val="single"/>
          <w:lang w:val="fr-FR"/>
        </w:rPr>
      </w:pPr>
    </w:p>
    <w:p w14:paraId="169DEE0D" w14:textId="77777777" w:rsidR="007C321A" w:rsidRPr="00C551D9" w:rsidRDefault="007C321A" w:rsidP="007C321A">
      <w:pPr>
        <w:pStyle w:val="TOR0252VINormal"/>
        <w:suppressAutoHyphens/>
        <w:spacing w:line="240" w:lineRule="auto"/>
        <w:rPr>
          <w:rFonts w:ascii="Arial" w:eastAsia="Arial" w:hAnsi="Arial" w:cs="Arial"/>
          <w:sz w:val="20"/>
          <w:szCs w:val="20"/>
          <w:lang w:val="fr-FR"/>
        </w:rPr>
      </w:pPr>
      <w:r w:rsidRPr="00C551D9">
        <w:rPr>
          <w:rFonts w:ascii="Arial" w:eastAsia="Arial" w:hAnsi="Arial" w:cs="Arial"/>
          <w:sz w:val="20"/>
          <w:szCs w:val="20"/>
          <w:u w:val="single"/>
          <w:lang w:val="fr-FR"/>
        </w:rPr>
        <w:tab/>
      </w:r>
    </w:p>
    <w:p w14:paraId="43C213E2" w14:textId="77777777" w:rsidR="007C321A" w:rsidRPr="00C551D9" w:rsidRDefault="007C321A" w:rsidP="007C321A">
      <w:pPr>
        <w:pStyle w:val="TOR0252VINormal"/>
        <w:tabs>
          <w:tab w:val="right" w:pos="9000"/>
        </w:tabs>
        <w:suppressAutoHyphens/>
        <w:spacing w:line="240" w:lineRule="auto"/>
        <w:rPr>
          <w:rFonts w:ascii="Arial" w:eastAsia="Arial" w:hAnsi="Arial" w:cs="Arial"/>
          <w:sz w:val="20"/>
          <w:szCs w:val="20"/>
          <w:lang w:val="fr-FR"/>
        </w:rPr>
      </w:pPr>
    </w:p>
    <w:p w14:paraId="0781908F" w14:textId="77777777" w:rsidR="007C321A" w:rsidRPr="00C551D9" w:rsidRDefault="007C321A" w:rsidP="007C321A">
      <w:pPr>
        <w:pStyle w:val="TOR0252VINormal"/>
        <w:suppressAutoHyphens/>
        <w:spacing w:line="240" w:lineRule="auto"/>
        <w:rPr>
          <w:rFonts w:ascii="Arial" w:eastAsia="Arial" w:hAnsi="Arial" w:cs="Arial"/>
          <w:sz w:val="20"/>
          <w:szCs w:val="20"/>
          <w:lang w:val="fr-FR"/>
        </w:rPr>
      </w:pPr>
      <w:r w:rsidRPr="00C551D9">
        <w:rPr>
          <w:rFonts w:ascii="Arial" w:eastAsia="Arial" w:hAnsi="Arial" w:cs="Arial"/>
          <w:b/>
          <w:sz w:val="20"/>
          <w:szCs w:val="20"/>
          <w:lang w:val="fr-FR"/>
        </w:rPr>
        <w:lastRenderedPageBreak/>
        <w:t xml:space="preserve">Ngôn ngữ </w:t>
      </w:r>
      <w:r w:rsidRPr="00C551D9">
        <w:rPr>
          <w:rFonts w:ascii="Arial" w:eastAsia="Arial" w:hAnsi="Arial" w:cs="Arial"/>
          <w:sz w:val="20"/>
          <w:szCs w:val="20"/>
          <w:lang w:val="fr-FR"/>
        </w:rPr>
        <w:t xml:space="preserve">( </w:t>
      </w:r>
      <w:r w:rsidRPr="00C551D9">
        <w:rPr>
          <w:rFonts w:ascii="Arial" w:eastAsia="Arial" w:hAnsi="Arial" w:cs="Arial"/>
          <w:i/>
          <w:sz w:val="20"/>
          <w:szCs w:val="20"/>
          <w:lang w:val="fr-FR"/>
        </w:rPr>
        <w:t xml:space="preserve">Với mỗi ngôn ngữ, hãy chỉ ra trình độ thành thạo: tốt, trung bình hoặc kém về khả năng nói, đọc và viết </w:t>
      </w:r>
      <w:r w:rsidRPr="00C551D9">
        <w:rPr>
          <w:rFonts w:ascii="Arial" w:eastAsia="Arial" w:hAnsi="Arial" w:cs="Arial"/>
          <w:sz w:val="20"/>
          <w:szCs w:val="20"/>
          <w:lang w:val="fr-FR"/>
        </w:rPr>
        <w:t>):</w:t>
      </w:r>
    </w:p>
    <w:p w14:paraId="10936E0E" w14:textId="77777777" w:rsidR="007C321A" w:rsidRPr="00C551D9" w:rsidRDefault="007C321A" w:rsidP="007C321A">
      <w:pPr>
        <w:pStyle w:val="TOR0252VINormal"/>
        <w:suppressAutoHyphens/>
        <w:spacing w:line="240" w:lineRule="auto"/>
        <w:rPr>
          <w:rFonts w:ascii="Arial" w:eastAsia="Arial" w:hAnsi="Arial" w:cs="Arial"/>
          <w:sz w:val="20"/>
          <w:szCs w:val="20"/>
          <w:lang w:val="fr-FR"/>
        </w:rPr>
      </w:pPr>
      <w:r w:rsidRPr="00C551D9">
        <w:rPr>
          <w:rFonts w:ascii="Arial" w:eastAsia="Arial" w:hAnsi="Arial" w:cs="Arial"/>
          <w:sz w:val="20"/>
          <w:szCs w:val="20"/>
          <w:u w:val="single"/>
          <w:lang w:val="fr-FR"/>
        </w:rPr>
        <w:tab/>
      </w:r>
    </w:p>
    <w:p w14:paraId="02F1DA18" w14:textId="77777777" w:rsidR="007C321A" w:rsidRPr="00C551D9" w:rsidRDefault="007C321A" w:rsidP="007C321A">
      <w:pPr>
        <w:pStyle w:val="TOR0252VINormal"/>
        <w:suppressAutoHyphens/>
        <w:spacing w:line="240" w:lineRule="auto"/>
        <w:rPr>
          <w:rFonts w:ascii="Arial" w:eastAsia="Arial" w:hAnsi="Arial" w:cs="Arial"/>
          <w:sz w:val="20"/>
          <w:szCs w:val="20"/>
          <w:lang w:val="fr-FR"/>
        </w:rPr>
      </w:pPr>
    </w:p>
    <w:p w14:paraId="13487761" w14:textId="77777777" w:rsidR="007C321A" w:rsidRPr="00C551D9" w:rsidRDefault="007C321A" w:rsidP="007C321A">
      <w:pPr>
        <w:pStyle w:val="TOR0252VINormal"/>
        <w:suppressAutoHyphens/>
        <w:spacing w:line="240" w:lineRule="auto"/>
        <w:rPr>
          <w:rFonts w:ascii="Arial" w:eastAsia="Arial" w:hAnsi="Arial" w:cs="Arial"/>
          <w:b/>
          <w:sz w:val="20"/>
          <w:szCs w:val="20"/>
          <w:lang w:val="fr-FR"/>
        </w:rPr>
      </w:pPr>
    </w:p>
    <w:p w14:paraId="5E18819B" w14:textId="77777777" w:rsidR="007C321A" w:rsidRPr="00C551D9" w:rsidRDefault="007C321A" w:rsidP="007C321A">
      <w:pPr>
        <w:pStyle w:val="TOR0252VINormal"/>
        <w:suppressAutoHyphens/>
        <w:spacing w:line="240" w:lineRule="auto"/>
        <w:rPr>
          <w:rFonts w:ascii="Arial" w:eastAsia="Arial" w:hAnsi="Arial" w:cs="Arial"/>
          <w:sz w:val="20"/>
          <w:szCs w:val="20"/>
          <w:lang w:val="fr-FR"/>
        </w:rPr>
      </w:pPr>
      <w:r w:rsidRPr="00C551D9">
        <w:rPr>
          <w:rFonts w:ascii="Arial" w:eastAsia="Arial" w:hAnsi="Arial" w:cs="Arial"/>
          <w:sz w:val="20"/>
          <w:szCs w:val="20"/>
          <w:lang w:val="fr-FR"/>
        </w:rPr>
        <w:t xml:space="preserve">Thông tin liên lạc: </w:t>
      </w:r>
      <w:r w:rsidRPr="00C551D9">
        <w:rPr>
          <w:rFonts w:ascii="Arial" w:eastAsia="Arial" w:hAnsi="Arial" w:cs="Arial"/>
          <w:i/>
          <w:sz w:val="20"/>
          <w:szCs w:val="20"/>
          <w:lang w:val="fr-FR"/>
        </w:rPr>
        <w:t>[Ghi rõ tên, số điện thoại, email của người cần liên hệ để xác minh thông tin]</w:t>
      </w:r>
    </w:p>
    <w:p w14:paraId="6D30FF15" w14:textId="77777777" w:rsidR="007C321A" w:rsidRPr="00C551D9" w:rsidRDefault="007C321A" w:rsidP="007C321A">
      <w:pPr>
        <w:pStyle w:val="TOR0252VINormal"/>
        <w:suppressAutoHyphens/>
        <w:spacing w:line="240" w:lineRule="auto"/>
        <w:rPr>
          <w:rFonts w:ascii="Arial" w:eastAsia="Arial" w:hAnsi="Arial" w:cs="Arial"/>
          <w:sz w:val="20"/>
          <w:szCs w:val="20"/>
          <w:lang w:val="fr-FR"/>
        </w:rPr>
      </w:pPr>
      <w:r w:rsidRPr="00C551D9">
        <w:rPr>
          <w:rFonts w:ascii="Arial" w:eastAsia="Arial" w:hAnsi="Arial" w:cs="Arial"/>
          <w:sz w:val="20"/>
          <w:szCs w:val="20"/>
          <w:u w:val="single"/>
          <w:lang w:val="fr-FR"/>
        </w:rPr>
        <w:tab/>
      </w:r>
    </w:p>
    <w:p w14:paraId="0BB6B86D" w14:textId="77777777" w:rsidR="007C321A" w:rsidRPr="00C551D9" w:rsidRDefault="007C321A" w:rsidP="007C321A">
      <w:pPr>
        <w:pStyle w:val="TOR0252VINormal"/>
        <w:suppressAutoHyphens/>
        <w:spacing w:line="240" w:lineRule="auto"/>
        <w:rPr>
          <w:rFonts w:ascii="Arial" w:eastAsia="Arial" w:hAnsi="Arial" w:cs="Arial"/>
          <w:sz w:val="20"/>
          <w:szCs w:val="20"/>
          <w:lang w:val="fr-FR"/>
        </w:rPr>
      </w:pPr>
    </w:p>
    <w:p w14:paraId="7BCDE15F" w14:textId="77777777" w:rsidR="007C321A" w:rsidRPr="00C551D9" w:rsidRDefault="007C321A" w:rsidP="007C321A">
      <w:pPr>
        <w:pStyle w:val="TOR0252VINormal"/>
        <w:suppressAutoHyphens/>
        <w:spacing w:line="240" w:lineRule="auto"/>
        <w:rPr>
          <w:rFonts w:ascii="Arial" w:eastAsia="Arial" w:hAnsi="Arial" w:cs="Arial"/>
          <w:i/>
          <w:sz w:val="20"/>
          <w:szCs w:val="20"/>
          <w:lang w:val="fr-FR"/>
        </w:rPr>
      </w:pPr>
      <w:r w:rsidRPr="00C551D9">
        <w:rPr>
          <w:rFonts w:ascii="Arial" w:eastAsia="Arial" w:hAnsi="Arial" w:cs="Arial"/>
          <w:b/>
          <w:sz w:val="20"/>
          <w:szCs w:val="20"/>
          <w:lang w:val="fr-FR"/>
        </w:rPr>
        <w:t xml:space="preserve">Tài liệu tham khảo chuyên môn ( </w:t>
      </w:r>
      <w:r w:rsidRPr="00C551D9">
        <w:rPr>
          <w:rFonts w:ascii="Arial" w:eastAsia="Arial" w:hAnsi="Arial" w:cs="Arial"/>
          <w:i/>
          <w:sz w:val="20"/>
          <w:szCs w:val="20"/>
          <w:lang w:val="fr-FR"/>
        </w:rPr>
        <w:t>Cung cấp ba tài liệu tham khảo chuyên môn và/hoặc bằng chứng về kinh nghiệm có liên quan và năng lực đã đề cập)</w:t>
      </w:r>
    </w:p>
    <w:p w14:paraId="244BE70F" w14:textId="77777777" w:rsidR="007C321A" w:rsidRPr="00C551D9" w:rsidRDefault="007C321A" w:rsidP="007C321A">
      <w:pPr>
        <w:pStyle w:val="TOR0252VINormal"/>
        <w:suppressAutoHyphens/>
        <w:spacing w:line="240" w:lineRule="auto"/>
        <w:rPr>
          <w:rFonts w:ascii="Arial" w:eastAsia="Arial" w:hAnsi="Arial" w:cs="Arial"/>
          <w:sz w:val="20"/>
          <w:szCs w:val="20"/>
          <w:lang w:val="fr-FR"/>
        </w:rPr>
      </w:pPr>
      <w:r w:rsidRPr="00C551D9">
        <w:rPr>
          <w:rFonts w:ascii="Arial" w:eastAsia="Arial" w:hAnsi="Arial" w:cs="Arial"/>
          <w:sz w:val="20"/>
          <w:szCs w:val="20"/>
          <w:u w:val="single"/>
          <w:lang w:val="fr-FR"/>
        </w:rPr>
        <w:tab/>
      </w:r>
    </w:p>
    <w:p w14:paraId="0EEBF382" w14:textId="77777777" w:rsidR="007C321A" w:rsidRPr="00C551D9" w:rsidRDefault="007C321A" w:rsidP="007C321A">
      <w:pPr>
        <w:pStyle w:val="TOR0252VINormal"/>
        <w:suppressAutoHyphens/>
        <w:spacing w:line="240" w:lineRule="auto"/>
        <w:rPr>
          <w:rFonts w:ascii="Arial" w:eastAsia="Arial" w:hAnsi="Arial" w:cs="Arial"/>
          <w:sz w:val="20"/>
          <w:szCs w:val="20"/>
          <w:lang w:val="fr-FR"/>
        </w:rPr>
      </w:pPr>
    </w:p>
    <w:p w14:paraId="0CE97987" w14:textId="77777777" w:rsidR="007C321A" w:rsidRPr="00C551D9" w:rsidRDefault="007C321A" w:rsidP="007C321A">
      <w:pPr>
        <w:pStyle w:val="TOR0252VINormal"/>
        <w:suppressAutoHyphens/>
        <w:spacing w:line="240" w:lineRule="auto"/>
        <w:rPr>
          <w:rFonts w:ascii="Arial" w:eastAsia="Arial" w:hAnsi="Arial" w:cs="Arial"/>
          <w:sz w:val="20"/>
          <w:szCs w:val="20"/>
          <w:lang w:val="fr-FR"/>
        </w:rPr>
      </w:pPr>
      <w:r w:rsidRPr="00C551D9">
        <w:rPr>
          <w:rFonts w:ascii="Arial" w:eastAsia="Arial" w:hAnsi="Arial" w:cs="Arial"/>
          <w:sz w:val="20"/>
          <w:szCs w:val="20"/>
          <w:lang w:val="fr-FR"/>
        </w:rPr>
        <w:t>Tôi xin cam đoan những thông tin trên là đúng sự thật, nếu sai tôi xin chịu trách nhiệm trước pháp luật.</w:t>
      </w:r>
    </w:p>
    <w:p w14:paraId="73E7E577" w14:textId="77777777" w:rsidR="007C321A" w:rsidRPr="00C551D9" w:rsidRDefault="007C321A" w:rsidP="007C321A">
      <w:pPr>
        <w:pStyle w:val="TOR0252VINormal"/>
        <w:suppressAutoHyphens/>
        <w:spacing w:line="240" w:lineRule="auto"/>
        <w:rPr>
          <w:rFonts w:ascii="Arial" w:eastAsia="Arial" w:hAnsi="Arial" w:cs="Arial"/>
          <w:sz w:val="20"/>
          <w:szCs w:val="20"/>
          <w:lang w:val="fr-FR"/>
        </w:rPr>
      </w:pPr>
    </w:p>
    <w:p w14:paraId="225AF3A1" w14:textId="77777777" w:rsidR="007C321A" w:rsidRPr="00C551D9" w:rsidRDefault="007C321A" w:rsidP="007C321A">
      <w:pPr>
        <w:pStyle w:val="TOR0252VINormal"/>
        <w:suppressAutoHyphens/>
        <w:spacing w:line="240" w:lineRule="auto"/>
        <w:jc w:val="right"/>
        <w:rPr>
          <w:rFonts w:ascii="Arial" w:eastAsia="Arial" w:hAnsi="Arial" w:cs="Arial"/>
          <w:sz w:val="20"/>
          <w:szCs w:val="20"/>
          <w:lang w:val="fr-FR"/>
        </w:rPr>
      </w:pPr>
    </w:p>
    <w:p w14:paraId="16412276" w14:textId="77777777" w:rsidR="007C321A" w:rsidRPr="00C551D9" w:rsidRDefault="007C321A" w:rsidP="007C321A">
      <w:pPr>
        <w:pStyle w:val="TOR0252VINormal"/>
        <w:suppressAutoHyphens/>
        <w:spacing w:line="240" w:lineRule="auto"/>
        <w:jc w:val="right"/>
        <w:rPr>
          <w:rFonts w:ascii="Arial" w:eastAsia="Arial" w:hAnsi="Arial" w:cs="Arial"/>
          <w:sz w:val="20"/>
          <w:szCs w:val="20"/>
          <w:lang w:val="fr-FR"/>
        </w:rPr>
      </w:pPr>
      <w:r w:rsidRPr="00C551D9">
        <w:rPr>
          <w:rFonts w:ascii="Arial" w:eastAsia="Arial" w:hAnsi="Arial" w:cs="Arial"/>
          <w:sz w:val="20"/>
          <w:szCs w:val="20"/>
          <w:lang w:val="fr-FR"/>
        </w:rPr>
        <w:t>______ ngày, tháng, năm</w:t>
      </w:r>
    </w:p>
    <w:p w14:paraId="5BD3BA78" w14:textId="77777777" w:rsidR="007C321A" w:rsidRPr="00C551D9" w:rsidRDefault="007C321A" w:rsidP="007C321A">
      <w:pPr>
        <w:pStyle w:val="TOR0252VINormal"/>
        <w:suppressAutoHyphens/>
        <w:spacing w:line="240" w:lineRule="auto"/>
        <w:jc w:val="right"/>
        <w:rPr>
          <w:rFonts w:ascii="Arial" w:eastAsia="Arial" w:hAnsi="Arial" w:cs="Arial"/>
          <w:sz w:val="20"/>
          <w:szCs w:val="20"/>
          <w:lang w:val="fr-FR"/>
        </w:rPr>
      </w:pPr>
      <w:r w:rsidRPr="00C551D9">
        <w:rPr>
          <w:rFonts w:ascii="Arial" w:eastAsia="Arial" w:hAnsi="Arial" w:cs="Arial"/>
          <w:sz w:val="20"/>
          <w:szCs w:val="20"/>
          <w:lang w:val="fr-FR"/>
        </w:rPr>
        <w:t>[Chữ ký và họ tên đầy đủ]</w:t>
      </w:r>
    </w:p>
    <w:p w14:paraId="64A570DF" w14:textId="77777777" w:rsidR="007C321A" w:rsidRPr="00C551D9" w:rsidRDefault="007C321A" w:rsidP="007C321A">
      <w:pPr>
        <w:pStyle w:val="TOR0252VINormal"/>
        <w:suppressAutoHyphens/>
        <w:spacing w:line="240" w:lineRule="auto"/>
        <w:rPr>
          <w:rFonts w:ascii="Arial" w:eastAsia="Arial" w:hAnsi="Arial" w:cs="Arial"/>
          <w:sz w:val="20"/>
          <w:szCs w:val="20"/>
          <w:lang w:val="fr-FR"/>
        </w:rPr>
      </w:pPr>
      <w:r w:rsidRPr="00C551D9">
        <w:rPr>
          <w:rFonts w:ascii="Arial" w:eastAsia="Arial" w:hAnsi="Arial" w:cs="Arial"/>
          <w:sz w:val="20"/>
          <w:szCs w:val="20"/>
          <w:lang w:val="fr-FR"/>
        </w:rPr>
        <w:t>Ghi chú:</w:t>
      </w:r>
    </w:p>
    <w:p w14:paraId="39E80EB4" w14:textId="77777777" w:rsidR="007C321A" w:rsidRPr="00C551D9" w:rsidRDefault="007C321A" w:rsidP="007C321A">
      <w:pPr>
        <w:pStyle w:val="TOR0252VINormal"/>
        <w:suppressAutoHyphens/>
        <w:spacing w:line="240" w:lineRule="auto"/>
        <w:rPr>
          <w:rFonts w:ascii="Arial" w:eastAsia="Arial" w:hAnsi="Arial" w:cs="Arial"/>
          <w:sz w:val="20"/>
          <w:szCs w:val="20"/>
          <w:lang w:val="fr-FR"/>
        </w:rPr>
      </w:pPr>
      <w:r w:rsidRPr="00C551D9">
        <w:rPr>
          <w:rFonts w:ascii="Arial" w:eastAsia="Arial" w:hAnsi="Arial" w:cs="Arial"/>
          <w:sz w:val="20"/>
          <w:szCs w:val="20"/>
          <w:lang w:val="fr-FR"/>
        </w:rPr>
        <w:t>- Khi được yêu cầu, Tư vấn sẽ gửi bản sao hợp đồng cho bên mời thầu; Bản sao bằng cấp, chứng chỉ hành nghề.</w:t>
      </w:r>
    </w:p>
    <w:p w14:paraId="1688D441" w14:textId="77777777" w:rsidR="007C321A" w:rsidRPr="00C551D9" w:rsidRDefault="007C321A" w:rsidP="007C321A">
      <w:pPr>
        <w:pStyle w:val="TOR0252VINormal"/>
        <w:suppressAutoHyphens/>
        <w:rPr>
          <w:rFonts w:ascii="Arial" w:eastAsia="Arial" w:hAnsi="Arial" w:cs="Arial"/>
          <w:sz w:val="20"/>
          <w:szCs w:val="20"/>
          <w:lang w:val="fr-FR"/>
        </w:rPr>
        <w:sectPr w:rsidR="007C321A" w:rsidRPr="00C551D9" w:rsidSect="007C321A">
          <w:pgSz w:w="11906" w:h="16838" w:code="9"/>
          <w:pgMar w:top="990" w:right="1440" w:bottom="900" w:left="1800" w:header="720" w:footer="720" w:gutter="0"/>
          <w:cols w:space="720"/>
          <w:docGrid w:linePitch="299"/>
        </w:sectPr>
      </w:pPr>
    </w:p>
    <w:p w14:paraId="1A437252" w14:textId="77777777" w:rsidR="007063DF" w:rsidRPr="00C551D9" w:rsidRDefault="007063DF" w:rsidP="007063DF">
      <w:pPr>
        <w:pStyle w:val="TOR0252VINormal"/>
        <w:suppressAutoHyphens/>
        <w:outlineLvl w:val="2"/>
        <w:rPr>
          <w:rFonts w:ascii="Arial" w:hAnsi="Arial" w:cs="Arial"/>
          <w:b/>
          <w:bCs/>
          <w:lang w:val="fr-FR"/>
        </w:rPr>
      </w:pPr>
      <w:r w:rsidRPr="00C551D9">
        <w:rPr>
          <w:rFonts w:ascii="Arial" w:hAnsi="Arial" w:cs="Arial"/>
          <w:b/>
          <w:bCs/>
          <w:lang w:val="fr-FR"/>
        </w:rPr>
        <w:lastRenderedPageBreak/>
        <w:t xml:space="preserve">MẪU SỐ 4 - THỎA THUẬN THÀNH LẬP NHÓM TƯ VẤN </w:t>
      </w:r>
    </w:p>
    <w:p w14:paraId="288569D0" w14:textId="77777777" w:rsidR="007C321A" w:rsidRPr="00C551D9" w:rsidRDefault="007C321A" w:rsidP="007C321A">
      <w:pPr>
        <w:pStyle w:val="TOR0252VINormal"/>
        <w:suppressAutoHyphens/>
        <w:spacing w:after="0" w:line="360" w:lineRule="auto"/>
        <w:rPr>
          <w:rFonts w:ascii="Arial" w:eastAsia="Arial" w:hAnsi="Arial" w:cs="Arial"/>
          <w:i/>
          <w:iCs/>
          <w:sz w:val="20"/>
          <w:szCs w:val="20"/>
          <w:lang w:val="fr-FR"/>
        </w:rPr>
      </w:pPr>
      <w:r w:rsidRPr="00C551D9">
        <w:rPr>
          <w:rFonts w:ascii="Arial" w:eastAsia="Arial" w:hAnsi="Arial" w:cs="Arial"/>
          <w:i/>
          <w:iCs/>
          <w:sz w:val="20"/>
          <w:szCs w:val="20"/>
          <w:lang w:val="fr-FR"/>
        </w:rPr>
        <w:t>(sử dụng trong trường hợp nhóm tư vấn)</w:t>
      </w:r>
    </w:p>
    <w:p w14:paraId="213928FB"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p>
    <w:p w14:paraId="28E5E58C"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r w:rsidRPr="00C551D9">
        <w:rPr>
          <w:rFonts w:ascii="Arial" w:eastAsia="Arial" w:hAnsi="Arial" w:cs="Arial"/>
          <w:sz w:val="20"/>
          <w:szCs w:val="20"/>
          <w:lang w:val="fr-FR"/>
        </w:rPr>
        <w:t>__________, ngày ___ tháng ___ năm ___</w:t>
      </w:r>
      <w:r w:rsidRPr="00C551D9">
        <w:rPr>
          <w:rFonts w:ascii="Arial" w:eastAsia="Arial" w:hAnsi="Arial" w:cs="Arial"/>
          <w:sz w:val="20"/>
          <w:szCs w:val="20"/>
          <w:lang w:val="fr-FR"/>
        </w:rPr>
        <w:tab/>
      </w:r>
    </w:p>
    <w:p w14:paraId="16A406D3"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r w:rsidRPr="00C551D9">
        <w:rPr>
          <w:rFonts w:ascii="Arial" w:eastAsia="Arial" w:hAnsi="Arial" w:cs="Arial"/>
          <w:sz w:val="20"/>
          <w:szCs w:val="20"/>
          <w:lang w:val="fr-FR"/>
        </w:rPr>
        <w:t xml:space="preserve">Tham chiếu thầu: ________ </w:t>
      </w:r>
      <w:r w:rsidRPr="00C551D9">
        <w:rPr>
          <w:rFonts w:ascii="Arial" w:eastAsia="Arial" w:hAnsi="Arial" w:cs="Arial"/>
          <w:i/>
          <w:sz w:val="20"/>
          <w:szCs w:val="20"/>
          <w:lang w:val="fr-FR"/>
        </w:rPr>
        <w:t>[thêm tên gói thầu]</w:t>
      </w:r>
    </w:p>
    <w:p w14:paraId="2DA693C3"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r w:rsidRPr="00C551D9">
        <w:rPr>
          <w:rFonts w:ascii="Arial" w:eastAsia="Arial" w:hAnsi="Arial" w:cs="Arial"/>
          <w:sz w:val="20"/>
          <w:szCs w:val="20"/>
          <w:lang w:val="fr-FR"/>
        </w:rPr>
        <w:t xml:space="preserve">Dự án: ____________ </w:t>
      </w:r>
      <w:r w:rsidRPr="00C551D9">
        <w:rPr>
          <w:rFonts w:ascii="Arial" w:eastAsia="Arial" w:hAnsi="Arial" w:cs="Arial"/>
          <w:i/>
          <w:sz w:val="20"/>
          <w:szCs w:val="20"/>
          <w:lang w:val="fr-FR"/>
        </w:rPr>
        <w:t>[thêm tên dự án]</w:t>
      </w:r>
    </w:p>
    <w:p w14:paraId="6A7F61C6"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r w:rsidRPr="00C551D9">
        <w:rPr>
          <w:rFonts w:ascii="Arial" w:eastAsia="Arial" w:hAnsi="Arial" w:cs="Arial"/>
          <w:sz w:val="20"/>
          <w:szCs w:val="20"/>
          <w:lang w:val="fr-FR"/>
        </w:rPr>
        <w:t xml:space="preserve">- Theo thông báo mời thầu, gói thầu ______ </w:t>
      </w:r>
      <w:r w:rsidRPr="00C551D9">
        <w:rPr>
          <w:rFonts w:ascii="Arial" w:eastAsia="Arial" w:hAnsi="Arial" w:cs="Arial"/>
          <w:i/>
          <w:sz w:val="20"/>
          <w:szCs w:val="20"/>
          <w:lang w:val="fr-FR"/>
        </w:rPr>
        <w:t xml:space="preserve">[ghi tên gói thầu] </w:t>
      </w:r>
      <w:r w:rsidRPr="00C551D9">
        <w:rPr>
          <w:rFonts w:ascii="Arial" w:eastAsia="Arial" w:hAnsi="Arial" w:cs="Arial"/>
          <w:sz w:val="20"/>
          <w:szCs w:val="20"/>
          <w:lang w:val="fr-FR"/>
        </w:rPr>
        <w:t xml:space="preserve">ngày ____ tháng ____ năm __ </w:t>
      </w:r>
      <w:r w:rsidRPr="00C551D9">
        <w:rPr>
          <w:rFonts w:ascii="Arial" w:eastAsia="Arial" w:hAnsi="Arial" w:cs="Arial"/>
          <w:i/>
          <w:sz w:val="20"/>
          <w:szCs w:val="20"/>
          <w:lang w:val="fr-FR"/>
        </w:rPr>
        <w:t>[Ngày ghi trong hồ sơ mời thầu];</w:t>
      </w:r>
    </w:p>
    <w:p w14:paraId="33D6E324"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r w:rsidRPr="00C551D9">
        <w:rPr>
          <w:rFonts w:ascii="Arial" w:eastAsia="Arial" w:hAnsi="Arial" w:cs="Arial"/>
          <w:sz w:val="20"/>
          <w:szCs w:val="20"/>
          <w:lang w:val="fr-FR"/>
        </w:rPr>
        <w:t>Tôi/chúng tôi bao gồm:</w:t>
      </w:r>
    </w:p>
    <w:p w14:paraId="55D4995E"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r w:rsidRPr="00C551D9">
        <w:rPr>
          <w:rFonts w:ascii="Arial" w:eastAsia="Arial" w:hAnsi="Arial" w:cs="Arial"/>
          <w:sz w:val="20"/>
          <w:szCs w:val="20"/>
          <w:lang w:val="fr-FR"/>
        </w:rPr>
        <w:t xml:space="preserve">Tên của các thành viên nhóm tư vấn ____ </w:t>
      </w:r>
      <w:r w:rsidRPr="00C551D9">
        <w:rPr>
          <w:rFonts w:ascii="Arial" w:eastAsia="Arial" w:hAnsi="Arial" w:cs="Arial"/>
          <w:i/>
          <w:sz w:val="20"/>
          <w:szCs w:val="20"/>
          <w:lang w:val="fr-FR"/>
        </w:rPr>
        <w:t>[thêm tên của từng thành viên]</w:t>
      </w:r>
    </w:p>
    <w:p w14:paraId="580C9B51"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r w:rsidRPr="00C551D9">
        <w:rPr>
          <w:rFonts w:ascii="Arial" w:eastAsia="Arial" w:hAnsi="Arial" w:cs="Arial"/>
          <w:sz w:val="20"/>
          <w:szCs w:val="20"/>
          <w:lang w:val="fr-FR"/>
        </w:rPr>
        <w:t>Địa chỉ: ________________________________________________________________</w:t>
      </w:r>
    </w:p>
    <w:p w14:paraId="76AF490A"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r w:rsidRPr="00C551D9">
        <w:rPr>
          <w:rFonts w:ascii="Arial" w:eastAsia="Arial" w:hAnsi="Arial" w:cs="Arial"/>
          <w:sz w:val="20"/>
          <w:szCs w:val="20"/>
          <w:lang w:val="fr-FR"/>
        </w:rPr>
        <w:t>Điện thoại ________________________________________________________________</w:t>
      </w:r>
    </w:p>
    <w:p w14:paraId="3D9203F0"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r w:rsidRPr="00C551D9">
        <w:rPr>
          <w:rFonts w:ascii="Arial" w:eastAsia="Arial" w:hAnsi="Arial" w:cs="Arial"/>
          <w:sz w:val="20"/>
          <w:szCs w:val="20"/>
          <w:lang w:val="fr-FR"/>
        </w:rPr>
        <w:t>Thư điện tử: ________________________________________________________________</w:t>
      </w:r>
    </w:p>
    <w:p w14:paraId="25ADD90B"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r w:rsidRPr="00C551D9">
        <w:rPr>
          <w:rFonts w:ascii="Arial" w:eastAsia="Arial" w:hAnsi="Arial" w:cs="Arial"/>
          <w:sz w:val="20"/>
          <w:szCs w:val="20"/>
          <w:lang w:val="fr-FR"/>
        </w:rPr>
        <w:t>Các bên (gọi là thành viên) thống nhất ký kết thỏa thuận thành lập tổ tư vấn với các nội dung sau:</w:t>
      </w:r>
    </w:p>
    <w:p w14:paraId="196C4015" w14:textId="77777777" w:rsidR="007C321A" w:rsidRPr="00C551D9" w:rsidRDefault="007C321A" w:rsidP="007C321A">
      <w:pPr>
        <w:pStyle w:val="TOR0252VINormal"/>
        <w:suppressAutoHyphens/>
        <w:spacing w:after="0" w:line="360" w:lineRule="auto"/>
        <w:rPr>
          <w:rFonts w:ascii="Arial" w:eastAsia="Arial" w:hAnsi="Arial" w:cs="Arial"/>
          <w:b/>
          <w:sz w:val="20"/>
          <w:szCs w:val="20"/>
          <w:lang w:val="fr-FR"/>
        </w:rPr>
      </w:pPr>
      <w:r w:rsidRPr="00C551D9">
        <w:rPr>
          <w:rFonts w:ascii="Arial" w:eastAsia="Arial" w:hAnsi="Arial" w:cs="Arial"/>
          <w:b/>
          <w:sz w:val="20"/>
          <w:szCs w:val="20"/>
          <w:lang w:val="fr-FR"/>
        </w:rPr>
        <w:t>Điều 1. Nguyên tắc chung</w:t>
      </w:r>
    </w:p>
    <w:p w14:paraId="68E32B3C"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r w:rsidRPr="00C551D9">
        <w:rPr>
          <w:rFonts w:ascii="Arial" w:eastAsia="Arial" w:hAnsi="Arial" w:cs="Arial"/>
          <w:sz w:val="20"/>
          <w:szCs w:val="20"/>
          <w:lang w:val="fr-FR"/>
        </w:rPr>
        <w:t xml:space="preserve">1. Các thành viên tự nguyện thành lập tổ tư vấn để tham gia lựa chọn hồ sơ yêu cầu trong gói thầu ___ </w:t>
      </w:r>
      <w:r w:rsidRPr="00C551D9">
        <w:rPr>
          <w:rFonts w:ascii="Arial" w:eastAsia="Arial" w:hAnsi="Arial" w:cs="Arial"/>
          <w:i/>
          <w:sz w:val="20"/>
          <w:szCs w:val="20"/>
          <w:lang w:val="fr-FR"/>
        </w:rPr>
        <w:t>[ghi tên gói thầu].</w:t>
      </w:r>
    </w:p>
    <w:p w14:paraId="6DFE932E"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r w:rsidRPr="00C551D9">
        <w:rPr>
          <w:rFonts w:ascii="Arial" w:eastAsia="Arial" w:hAnsi="Arial" w:cs="Arial"/>
          <w:sz w:val="20"/>
          <w:szCs w:val="20"/>
          <w:lang w:val="fr-FR"/>
        </w:rPr>
        <w:t xml:space="preserve">2. Các thành viên thống nhất tên của tổ tư vấn cho mọi giao dịch liên quan đến gói thầu là: Tổ tư vấn </w:t>
      </w:r>
      <w:r w:rsidRPr="00C551D9">
        <w:rPr>
          <w:rFonts w:ascii="Arial" w:eastAsia="Arial" w:hAnsi="Arial" w:cs="Arial"/>
          <w:i/>
          <w:sz w:val="20"/>
          <w:szCs w:val="20"/>
          <w:lang w:val="fr-FR"/>
        </w:rPr>
        <w:t>[ghi tên trưởng nhóm].</w:t>
      </w:r>
    </w:p>
    <w:p w14:paraId="5A614B9D"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r w:rsidRPr="00C551D9">
        <w:rPr>
          <w:rFonts w:ascii="Arial" w:eastAsia="Arial" w:hAnsi="Arial" w:cs="Arial"/>
          <w:sz w:val="20"/>
          <w:szCs w:val="20"/>
          <w:lang w:val="fr-FR"/>
        </w:rPr>
        <w:t>3. Các thành viên cam kết không bên nào tự nguyện tham gia hoặc hợp tác dưới bất kỳ hình thức nào với bên khác để tham gia gói thầu này.</w:t>
      </w:r>
    </w:p>
    <w:p w14:paraId="619EA245" w14:textId="77777777" w:rsidR="007C321A" w:rsidRPr="00C551D9" w:rsidRDefault="007C321A" w:rsidP="007C321A">
      <w:pPr>
        <w:pStyle w:val="TOR0252VINormal"/>
        <w:suppressAutoHyphens/>
        <w:spacing w:after="0" w:line="360" w:lineRule="auto"/>
        <w:rPr>
          <w:rFonts w:ascii="Arial" w:eastAsia="Arial" w:hAnsi="Arial" w:cs="Arial"/>
          <w:b/>
          <w:sz w:val="20"/>
          <w:szCs w:val="20"/>
          <w:lang w:val="fr-FR"/>
        </w:rPr>
      </w:pPr>
      <w:r w:rsidRPr="00C551D9">
        <w:rPr>
          <w:rFonts w:ascii="Arial" w:eastAsia="Arial" w:hAnsi="Arial" w:cs="Arial"/>
          <w:b/>
          <w:sz w:val="20"/>
          <w:szCs w:val="20"/>
          <w:lang w:val="fr-FR"/>
        </w:rPr>
        <w:t>Điều 2. Phân công trách nhiệm</w:t>
      </w:r>
    </w:p>
    <w:p w14:paraId="1DC421E9"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r w:rsidRPr="00C551D9">
        <w:rPr>
          <w:rFonts w:ascii="Arial" w:eastAsia="Arial" w:hAnsi="Arial" w:cs="Arial"/>
          <w:sz w:val="20"/>
          <w:szCs w:val="20"/>
          <w:lang w:val="fr-FR"/>
        </w:rPr>
        <w:t>Các thành viên thống nhất chịu trách nhiệm chung và trách nhiệm riêng trong việc thực hiện gói thầu ____ ghi tên gói thầu] như sau:</w:t>
      </w:r>
    </w:p>
    <w:p w14:paraId="0855B041"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r w:rsidRPr="00C551D9">
        <w:rPr>
          <w:rFonts w:ascii="Arial" w:eastAsia="Arial" w:hAnsi="Arial" w:cs="Arial"/>
          <w:sz w:val="20"/>
          <w:szCs w:val="20"/>
          <w:lang w:val="fr-FR"/>
        </w:rPr>
        <w:t>1. Thành viên lãnh đạo của Nhóm tư vấn (trưởng nhóm)</w:t>
      </w:r>
    </w:p>
    <w:p w14:paraId="5A576176"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r w:rsidRPr="00C551D9">
        <w:rPr>
          <w:rFonts w:ascii="Arial" w:eastAsia="Arial" w:hAnsi="Arial" w:cs="Arial"/>
          <w:sz w:val="20"/>
          <w:szCs w:val="20"/>
          <w:lang w:val="fr-FR"/>
        </w:rPr>
        <w:t xml:space="preserve">Các thành viên đồng ý ủy quyền cho ____ </w:t>
      </w:r>
      <w:r w:rsidRPr="00C551D9">
        <w:rPr>
          <w:rFonts w:ascii="Arial" w:eastAsia="Arial" w:hAnsi="Arial" w:cs="Arial"/>
          <w:i/>
          <w:sz w:val="20"/>
          <w:szCs w:val="20"/>
          <w:lang w:val="fr-FR"/>
        </w:rPr>
        <w:t xml:space="preserve">[thêm tên của một thành viên] </w:t>
      </w:r>
      <w:r w:rsidRPr="00C551D9">
        <w:rPr>
          <w:rFonts w:ascii="Arial" w:eastAsia="Arial" w:hAnsi="Arial" w:cs="Arial"/>
          <w:sz w:val="20"/>
          <w:szCs w:val="20"/>
          <w:lang w:val="fr-FR"/>
        </w:rPr>
        <w:t>làm thành viên lãnh đạo Nhóm tư vấn, đại diện cho Nhóm tư vấn trong các nhiệm vụ sau:</w:t>
      </w:r>
    </w:p>
    <w:p w14:paraId="6542E061" w14:textId="77777777" w:rsidR="007C321A" w:rsidRPr="00C551D9" w:rsidRDefault="007C321A" w:rsidP="007C321A">
      <w:pPr>
        <w:pStyle w:val="TOR0252VINormal"/>
        <w:suppressAutoHyphens/>
        <w:spacing w:after="0" w:line="360" w:lineRule="auto"/>
        <w:rPr>
          <w:rFonts w:ascii="Arial" w:eastAsia="Arial" w:hAnsi="Arial" w:cs="Arial"/>
          <w:i/>
          <w:sz w:val="20"/>
          <w:szCs w:val="20"/>
          <w:lang w:val="fr-FR"/>
        </w:rPr>
      </w:pPr>
      <w:r w:rsidRPr="00C551D9">
        <w:rPr>
          <w:rFonts w:ascii="Arial" w:eastAsia="Arial" w:hAnsi="Arial" w:cs="Arial"/>
          <w:i/>
          <w:sz w:val="20"/>
          <w:szCs w:val="20"/>
          <w:lang w:val="fr-FR"/>
        </w:rPr>
        <w:t>- Ký thư quan tâm.</w:t>
      </w:r>
    </w:p>
    <w:p w14:paraId="51A6D463" w14:textId="77777777" w:rsidR="007C321A" w:rsidRPr="00C551D9" w:rsidRDefault="007C321A" w:rsidP="007C321A">
      <w:pPr>
        <w:pStyle w:val="TOR0252VINormal"/>
        <w:suppressAutoHyphens/>
        <w:spacing w:after="0" w:line="360" w:lineRule="auto"/>
        <w:rPr>
          <w:rFonts w:ascii="Arial" w:eastAsia="Arial" w:hAnsi="Arial" w:cs="Arial"/>
          <w:i/>
          <w:sz w:val="20"/>
          <w:szCs w:val="20"/>
          <w:lang w:val="fr-FR"/>
        </w:rPr>
      </w:pPr>
      <w:r w:rsidRPr="00C551D9">
        <w:rPr>
          <w:rFonts w:ascii="Arial" w:eastAsia="Arial" w:hAnsi="Arial" w:cs="Arial"/>
          <w:i/>
          <w:sz w:val="20"/>
          <w:szCs w:val="20"/>
          <w:lang w:val="fr-FR"/>
        </w:rPr>
        <w:t>- Ký các văn bản giao dịch với bên mua trong quá trình lựa chọn, bao gồm văn bản yêu cầu làm rõ Hồ sơ mời thầu và văn bản giải trình, làm rõ Hồ sơ mời thầu (nếu có).</w:t>
      </w:r>
    </w:p>
    <w:p w14:paraId="082EAA11"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r w:rsidRPr="00C551D9">
        <w:rPr>
          <w:rFonts w:ascii="Arial" w:eastAsia="Arial" w:hAnsi="Arial" w:cs="Arial"/>
          <w:sz w:val="20"/>
          <w:szCs w:val="20"/>
          <w:lang w:val="fr-FR"/>
        </w:rPr>
        <w:t>2. Trách nhiệm dự kiến của từng thành viên Tổ tư vấn khi thực hiện gói thầu:</w:t>
      </w:r>
    </w:p>
    <w:p w14:paraId="013F0853"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r w:rsidRPr="00C551D9">
        <w:rPr>
          <w:rFonts w:ascii="Arial" w:eastAsia="Arial" w:hAnsi="Arial" w:cs="Arial"/>
          <w:sz w:val="20"/>
          <w:szCs w:val="20"/>
          <w:lang w:val="fr-FR"/>
        </w:rPr>
        <w:t xml:space="preserve">Các bên tham gia dự kiến phân công trách nhiệm cho từng thành viên như sau: ___ </w:t>
      </w:r>
      <w:r w:rsidRPr="00C551D9">
        <w:rPr>
          <w:rFonts w:ascii="Arial" w:eastAsia="Arial" w:hAnsi="Arial" w:cs="Arial"/>
          <w:i/>
          <w:sz w:val="20"/>
          <w:szCs w:val="20"/>
          <w:lang w:val="fr-FR"/>
        </w:rPr>
        <w:t>[Ghi nội dung công việc chính dự kiến của từng thành viên, bao gồm cả thành viên lãnh đạo].</w:t>
      </w:r>
    </w:p>
    <w:p w14:paraId="6A2F09D4" w14:textId="77777777" w:rsidR="007C321A" w:rsidRPr="00C551D9" w:rsidRDefault="007C321A" w:rsidP="007C321A">
      <w:pPr>
        <w:pStyle w:val="TOR0252VINormal"/>
        <w:suppressAutoHyphens/>
        <w:spacing w:after="0" w:line="360" w:lineRule="auto"/>
        <w:rPr>
          <w:rFonts w:ascii="Arial" w:eastAsia="Arial" w:hAnsi="Arial" w:cs="Arial"/>
          <w:b/>
          <w:sz w:val="20"/>
          <w:szCs w:val="20"/>
          <w:lang w:val="fr-FR"/>
        </w:rPr>
      </w:pPr>
      <w:r w:rsidRPr="00C551D9">
        <w:rPr>
          <w:rFonts w:ascii="Arial" w:eastAsia="Arial" w:hAnsi="Arial" w:cs="Arial"/>
          <w:b/>
          <w:sz w:val="20"/>
          <w:szCs w:val="20"/>
          <w:lang w:val="fr-FR"/>
        </w:rPr>
        <w:t>Điều 3. Hiệu lực của thỏa thuận</w:t>
      </w:r>
    </w:p>
    <w:p w14:paraId="2998F444"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r w:rsidRPr="00C551D9">
        <w:rPr>
          <w:rFonts w:ascii="Arial" w:eastAsia="Arial" w:hAnsi="Arial" w:cs="Arial"/>
          <w:sz w:val="20"/>
          <w:szCs w:val="20"/>
          <w:lang w:val="fr-FR"/>
        </w:rPr>
        <w:t>Thỏa thuận có hiệu lực kể từ ngày ký và chấm dứt trong các trường hợp sau:</w:t>
      </w:r>
    </w:p>
    <w:p w14:paraId="6BDFA95F"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r w:rsidRPr="00C551D9">
        <w:rPr>
          <w:rFonts w:ascii="Arial" w:eastAsia="Arial" w:hAnsi="Arial" w:cs="Arial"/>
          <w:sz w:val="20"/>
          <w:szCs w:val="20"/>
          <w:lang w:val="fr-FR"/>
        </w:rPr>
        <w:t>1. Không được lựa chọn tổ tư vấn để thực hiện gói thầu nêu trên.</w:t>
      </w:r>
    </w:p>
    <w:p w14:paraId="7E718517"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r w:rsidRPr="00C551D9">
        <w:rPr>
          <w:rFonts w:ascii="Arial" w:eastAsia="Arial" w:hAnsi="Arial" w:cs="Arial"/>
          <w:sz w:val="20"/>
          <w:szCs w:val="20"/>
          <w:lang w:val="fr-FR"/>
        </w:rPr>
        <w:t>2. Hủy lựa chọn gói thầu theo thông báo của bên mua.</w:t>
      </w:r>
    </w:p>
    <w:p w14:paraId="640BACA1" w14:textId="77777777" w:rsidR="007C321A" w:rsidRPr="00C551D9" w:rsidRDefault="007C321A" w:rsidP="007C321A">
      <w:pPr>
        <w:pStyle w:val="TOR0252VINormal"/>
        <w:suppressAutoHyphens/>
        <w:spacing w:after="0" w:line="360" w:lineRule="auto"/>
        <w:rPr>
          <w:rFonts w:ascii="Arial" w:eastAsia="Arial" w:hAnsi="Arial" w:cs="Arial"/>
          <w:sz w:val="20"/>
          <w:szCs w:val="20"/>
          <w:lang w:val="fr-FR"/>
        </w:rPr>
      </w:pPr>
      <w:r w:rsidRPr="00C551D9">
        <w:rPr>
          <w:rFonts w:ascii="Arial" w:eastAsia="Arial" w:hAnsi="Arial" w:cs="Arial"/>
          <w:sz w:val="20"/>
          <w:szCs w:val="20"/>
          <w:lang w:val="fr-FR"/>
        </w:rPr>
        <w:t>Thỏa thuận thành lập tổ tư vấn được lập thành ______ bản, mỗi bên giữ ______ bản có giá trị pháp lý như nhau.</w:t>
      </w:r>
    </w:p>
    <w:p w14:paraId="2EEA7E45" w14:textId="77777777" w:rsidR="007C321A" w:rsidRPr="00C551D9" w:rsidRDefault="007C321A" w:rsidP="007C321A">
      <w:pPr>
        <w:pStyle w:val="TOR0252VINormal"/>
        <w:suppressAutoHyphens/>
        <w:spacing w:after="0" w:line="360" w:lineRule="auto"/>
        <w:jc w:val="right"/>
        <w:rPr>
          <w:rFonts w:ascii="Arial" w:eastAsia="Arial" w:hAnsi="Arial" w:cs="Arial"/>
          <w:b/>
          <w:sz w:val="20"/>
          <w:szCs w:val="20"/>
          <w:lang w:val="fr-FR"/>
        </w:rPr>
      </w:pPr>
      <w:r w:rsidRPr="00C551D9">
        <w:rPr>
          <w:rFonts w:ascii="Arial" w:eastAsia="Arial" w:hAnsi="Arial" w:cs="Arial"/>
          <w:b/>
          <w:sz w:val="20"/>
          <w:szCs w:val="20"/>
          <w:lang w:val="fr-FR"/>
        </w:rPr>
        <w:t>Trưởng nhóm và tất cả các thành viên</w:t>
      </w:r>
    </w:p>
    <w:p w14:paraId="74FAF87A" w14:textId="77777777" w:rsidR="007C321A" w:rsidRPr="00C551D9" w:rsidRDefault="007C321A" w:rsidP="007C321A">
      <w:pPr>
        <w:pStyle w:val="TOR0252VINormal"/>
        <w:suppressAutoHyphens/>
        <w:spacing w:after="0" w:line="360" w:lineRule="auto"/>
        <w:jc w:val="right"/>
        <w:rPr>
          <w:rFonts w:ascii="Arial" w:eastAsia="Arial" w:hAnsi="Arial" w:cs="Arial"/>
          <w:b/>
          <w:sz w:val="20"/>
          <w:szCs w:val="20"/>
          <w:lang w:val="fr-FR"/>
        </w:rPr>
        <w:sectPr w:rsidR="007C321A" w:rsidRPr="00C551D9" w:rsidSect="007C321A">
          <w:pgSz w:w="11906" w:h="16838" w:code="9"/>
          <w:pgMar w:top="990" w:right="1440" w:bottom="900" w:left="1800" w:header="720" w:footer="720" w:gutter="0"/>
          <w:cols w:space="720"/>
          <w:docGrid w:linePitch="299"/>
        </w:sectPr>
      </w:pPr>
      <w:r w:rsidRPr="00C551D9">
        <w:rPr>
          <w:rFonts w:ascii="Arial" w:eastAsia="Arial" w:hAnsi="Arial" w:cs="Arial"/>
          <w:b/>
          <w:sz w:val="20"/>
          <w:szCs w:val="20"/>
          <w:lang w:val="fr-FR"/>
        </w:rPr>
        <w:t>[Chữ ký và họ tên đầy đủ]</w:t>
      </w:r>
    </w:p>
    <w:p w14:paraId="5B1B513C" w14:textId="77777777" w:rsidR="007063DF" w:rsidRPr="00C551D9" w:rsidRDefault="007063DF" w:rsidP="007063DF">
      <w:pPr>
        <w:pStyle w:val="TOR0252VINormal"/>
        <w:keepNext/>
        <w:keepLines/>
        <w:spacing w:before="40" w:after="0"/>
        <w:outlineLvl w:val="2"/>
        <w:rPr>
          <w:rFonts w:ascii="Arial" w:eastAsia="Times New Roman" w:hAnsi="Arial" w:cs="Arial"/>
          <w:b/>
          <w:bCs/>
          <w:szCs w:val="24"/>
        </w:rPr>
      </w:pPr>
      <w:r w:rsidRPr="00C551D9">
        <w:rPr>
          <w:rFonts w:ascii="Arial" w:hAnsi="Arial" w:cs="Arial"/>
          <w:b/>
          <w:bCs/>
        </w:rPr>
        <w:lastRenderedPageBreak/>
        <w:t>MẪU SỐ 5 - THƯ XÁC NHẬN / RELEASE LETTER</w:t>
      </w:r>
    </w:p>
    <w:p w14:paraId="420860CF" w14:textId="77777777" w:rsidR="007C321A" w:rsidRPr="00C551D9" w:rsidRDefault="007C321A" w:rsidP="007C321A">
      <w:pPr>
        <w:pStyle w:val="TOR0252VINormal"/>
        <w:shd w:val="clear" w:color="auto" w:fill="FFFFFF"/>
        <w:rPr>
          <w:rFonts w:ascii="Arial" w:eastAsia="Arial" w:hAnsi="Arial" w:cs="Arial"/>
          <w:i/>
          <w:sz w:val="20"/>
          <w:szCs w:val="20"/>
          <w:lang w:val="en-GB" w:eastAsia="en-AU"/>
        </w:rPr>
      </w:pPr>
      <w:r w:rsidRPr="00C551D9">
        <w:rPr>
          <w:rFonts w:ascii="Arial" w:eastAsia="Arial" w:hAnsi="Arial" w:cs="Arial"/>
          <w:i/>
          <w:sz w:val="20"/>
          <w:szCs w:val="20"/>
          <w:lang w:val="en-GB" w:eastAsia="en-AU"/>
        </w:rPr>
        <w:t>(Applicable to individual consultants who are currently employed by a government or a company or organization. This letter is required prior to signing the consulting service contract)</w:t>
      </w:r>
    </w:p>
    <w:p w14:paraId="5676C242" w14:textId="77777777" w:rsidR="007C321A" w:rsidRPr="00C551D9" w:rsidRDefault="007C321A" w:rsidP="007C321A">
      <w:pPr>
        <w:pStyle w:val="TOR0252VINormal"/>
        <w:shd w:val="clear" w:color="auto" w:fill="FFFFFF"/>
        <w:rPr>
          <w:rFonts w:ascii="Arial" w:eastAsia="Arial" w:hAnsi="Arial" w:cs="Arial"/>
          <w:i/>
          <w:sz w:val="20"/>
          <w:szCs w:val="20"/>
          <w:lang w:val="en-GB" w:eastAsia="en-AU"/>
        </w:rPr>
      </w:pPr>
      <w:r w:rsidRPr="00C551D9">
        <w:rPr>
          <w:rFonts w:ascii="Arial" w:eastAsia="Arial" w:hAnsi="Arial" w:cs="Arial"/>
          <w:i/>
          <w:sz w:val="20"/>
          <w:szCs w:val="20"/>
          <w:lang w:val="en-GB" w:eastAsia="en-AU"/>
        </w:rPr>
        <w:t>(Áp dụng cho tư vấn cá nhân hiện đang làm việc tại một cơ quan, tổ chức hoặc doanh nghiệp và chỉ được yêu cầu nộp trước khi ký kết hợp đồng dịch vụ tư vấn)</w:t>
      </w:r>
    </w:p>
    <w:p w14:paraId="25074EBF" w14:textId="77777777" w:rsidR="007C321A" w:rsidRPr="00C551D9" w:rsidRDefault="007C321A" w:rsidP="007C321A">
      <w:pPr>
        <w:pStyle w:val="TOR0252VINormal"/>
        <w:pBdr>
          <w:top w:val="nil"/>
          <w:left w:val="nil"/>
          <w:bottom w:val="nil"/>
          <w:right w:val="nil"/>
          <w:between w:val="nil"/>
        </w:pBdr>
        <w:tabs>
          <w:tab w:val="center" w:pos="4680"/>
          <w:tab w:val="right" w:pos="9360"/>
        </w:tabs>
        <w:rPr>
          <w:rFonts w:ascii="Arial" w:eastAsia="Arial" w:hAnsi="Arial" w:cs="Arial"/>
          <w:sz w:val="20"/>
          <w:szCs w:val="20"/>
          <w:lang w:val="en-GB" w:eastAsia="en-AU"/>
        </w:rPr>
      </w:pPr>
      <w:r w:rsidRPr="00C551D9">
        <w:rPr>
          <w:rFonts w:ascii="Arial" w:eastAsia="Arial" w:hAnsi="Arial" w:cs="Arial"/>
          <w:sz w:val="20"/>
          <w:szCs w:val="20"/>
          <w:lang w:val="en-GB" w:eastAsia="en-AU"/>
        </w:rPr>
        <w:t>[LETTERHEAD OF CONFIRMATION LETTER ISSUED]</w:t>
      </w:r>
    </w:p>
    <w:p w14:paraId="2464B707" w14:textId="77777777" w:rsidR="007C321A" w:rsidRPr="00C551D9" w:rsidRDefault="007C321A" w:rsidP="007C321A">
      <w:pPr>
        <w:pStyle w:val="TOR0252VINormal"/>
        <w:tabs>
          <w:tab w:val="left" w:pos="5942"/>
        </w:tabs>
        <w:jc w:val="center"/>
        <w:rPr>
          <w:rFonts w:ascii="Arial" w:eastAsia="Arial" w:hAnsi="Arial" w:cs="Arial"/>
          <w:b/>
          <w:sz w:val="28"/>
          <w:szCs w:val="28"/>
          <w:lang w:val="en-GB" w:eastAsia="en-AU"/>
        </w:rPr>
      </w:pPr>
      <w:r w:rsidRPr="00C551D9">
        <w:rPr>
          <w:rFonts w:ascii="Arial" w:eastAsia="Arial" w:hAnsi="Arial" w:cs="Arial"/>
          <w:b/>
          <w:sz w:val="28"/>
          <w:szCs w:val="28"/>
          <w:lang w:val="en-GB" w:eastAsia="en-AU"/>
        </w:rPr>
        <w:t>RELEASE LETTER -   THƯ XÁC NHẬN</w:t>
      </w:r>
    </w:p>
    <w:p w14:paraId="46CE3F84" w14:textId="77777777" w:rsidR="007C321A" w:rsidRPr="00C551D9" w:rsidRDefault="007C321A" w:rsidP="007C321A">
      <w:pPr>
        <w:pStyle w:val="TOR0252VINormal"/>
        <w:tabs>
          <w:tab w:val="left" w:pos="5942"/>
        </w:tabs>
        <w:spacing w:after="0" w:line="240" w:lineRule="auto"/>
        <w:ind w:left="144"/>
        <w:jc w:val="both"/>
        <w:rPr>
          <w:rFonts w:ascii="Arial" w:hAnsi="Arial" w:cs="Arial"/>
          <w:color w:val="000000" w:themeColor="text1"/>
          <w:lang w:val="en-GB" w:eastAsia="en-AU"/>
        </w:rPr>
      </w:pPr>
      <w:r w:rsidRPr="00C551D9">
        <w:rPr>
          <w:rFonts w:ascii="Arial" w:hAnsi="Arial" w:cs="Arial"/>
          <w:color w:val="000000" w:themeColor="text1"/>
          <w:lang w:val="en-GB" w:eastAsia="en-AU"/>
        </w:rPr>
        <w:t>Date &amp; Time</w:t>
      </w:r>
      <w:r w:rsidR="00FB476B" w:rsidRPr="00C551D9">
        <w:rPr>
          <w:rFonts w:ascii="Arial" w:hAnsi="Arial" w:cs="Arial"/>
          <w:color w:val="000000" w:themeColor="text1"/>
          <w:lang w:val="en-GB" w:eastAsia="en-AU"/>
        </w:rPr>
        <w:t>:</w:t>
      </w:r>
    </w:p>
    <w:p w14:paraId="716778BA" w14:textId="77777777" w:rsidR="007C321A" w:rsidRPr="00C551D9" w:rsidRDefault="007C321A" w:rsidP="007C321A">
      <w:pPr>
        <w:pStyle w:val="TOR0252VINormal"/>
        <w:tabs>
          <w:tab w:val="left" w:pos="5942"/>
        </w:tabs>
        <w:spacing w:after="0" w:line="240" w:lineRule="auto"/>
        <w:ind w:left="144"/>
        <w:jc w:val="both"/>
        <w:rPr>
          <w:rFonts w:ascii="Arial" w:hAnsi="Arial" w:cs="Arial"/>
          <w:i/>
          <w:iCs/>
          <w:color w:val="000000" w:themeColor="text1"/>
          <w:lang w:val="en-GB" w:eastAsia="en-AU"/>
        </w:rPr>
      </w:pPr>
      <w:r w:rsidRPr="00C551D9">
        <w:rPr>
          <w:rFonts w:ascii="Arial" w:hAnsi="Arial" w:cs="Arial"/>
          <w:i/>
          <w:iCs/>
          <w:color w:val="000000" w:themeColor="text1"/>
          <w:lang w:val="en-GB" w:eastAsia="en-AU"/>
        </w:rPr>
        <w:t>Ngày</w:t>
      </w:r>
      <w:r w:rsidR="00FB476B" w:rsidRPr="00C551D9">
        <w:rPr>
          <w:rFonts w:ascii="Arial" w:hAnsi="Arial" w:cs="Arial"/>
          <w:i/>
          <w:iCs/>
          <w:color w:val="000000" w:themeColor="text1"/>
          <w:lang w:val="en-GB" w:eastAsia="en-AU"/>
        </w:rPr>
        <w:t>:</w:t>
      </w:r>
    </w:p>
    <w:p w14:paraId="298F663E" w14:textId="77777777" w:rsidR="007C321A" w:rsidRPr="00C551D9" w:rsidRDefault="007C321A" w:rsidP="007C321A">
      <w:pPr>
        <w:pStyle w:val="TOR0252VINormal"/>
        <w:tabs>
          <w:tab w:val="left" w:pos="5942"/>
        </w:tabs>
        <w:spacing w:after="0" w:line="240" w:lineRule="auto"/>
        <w:ind w:left="144"/>
        <w:jc w:val="both"/>
        <w:rPr>
          <w:rFonts w:ascii="Arial" w:hAnsi="Arial" w:cs="Arial"/>
          <w:color w:val="000000" w:themeColor="text1"/>
          <w:lang w:val="en-GB" w:eastAsia="en-AU"/>
        </w:rPr>
      </w:pPr>
    </w:p>
    <w:p w14:paraId="7D5216EF" w14:textId="77777777" w:rsidR="007C321A" w:rsidRPr="00C551D9" w:rsidRDefault="007C321A" w:rsidP="007C321A">
      <w:pPr>
        <w:pStyle w:val="TOR0252VINormal"/>
        <w:spacing w:after="0" w:line="240" w:lineRule="auto"/>
        <w:ind w:left="144"/>
        <w:jc w:val="both"/>
        <w:rPr>
          <w:rFonts w:ascii="Arial" w:hAnsi="Arial" w:cs="Arial"/>
          <w:color w:val="000000" w:themeColor="text1"/>
          <w:lang w:val="en-GB" w:eastAsia="en-AU"/>
        </w:rPr>
      </w:pPr>
      <w:r w:rsidRPr="00C551D9">
        <w:rPr>
          <w:rFonts w:ascii="Arial" w:hAnsi="Arial" w:cs="Arial"/>
          <w:color w:val="000000" w:themeColor="text1"/>
          <w:lang w:val="en-GB" w:eastAsia="en-AU"/>
        </w:rPr>
        <w:t>To: WWF-Viet Nam</w:t>
      </w:r>
    </w:p>
    <w:p w14:paraId="5146DACA" w14:textId="77777777" w:rsidR="007C321A" w:rsidRPr="00C551D9" w:rsidRDefault="007C321A" w:rsidP="007C321A">
      <w:pPr>
        <w:pStyle w:val="TOR0252VINormal"/>
        <w:spacing w:after="0" w:line="240" w:lineRule="auto"/>
        <w:ind w:left="144"/>
        <w:jc w:val="both"/>
        <w:rPr>
          <w:rFonts w:ascii="Arial" w:hAnsi="Arial" w:cs="Arial"/>
          <w:i/>
          <w:iCs/>
          <w:color w:val="000000" w:themeColor="text1"/>
          <w:lang w:val="en-GB" w:eastAsia="en-AU"/>
        </w:rPr>
      </w:pPr>
      <w:r w:rsidRPr="00C551D9">
        <w:rPr>
          <w:rFonts w:ascii="Arial" w:hAnsi="Arial" w:cs="Arial"/>
          <w:i/>
          <w:iCs/>
          <w:color w:val="000000" w:themeColor="text1"/>
          <w:lang w:val="en-GB" w:eastAsia="en-AU"/>
        </w:rPr>
        <w:t>Kính gửi : WWF- Việt Nam</w:t>
      </w:r>
    </w:p>
    <w:p w14:paraId="26445CEA" w14:textId="77777777" w:rsidR="007C321A" w:rsidRPr="00C551D9" w:rsidRDefault="007C321A" w:rsidP="007C321A">
      <w:pPr>
        <w:pStyle w:val="TOR0252VINormal"/>
        <w:tabs>
          <w:tab w:val="left" w:pos="5942"/>
        </w:tabs>
        <w:spacing w:after="0" w:line="240" w:lineRule="auto"/>
        <w:ind w:left="144"/>
        <w:jc w:val="both"/>
        <w:rPr>
          <w:rFonts w:ascii="Arial" w:hAnsi="Arial" w:cs="Arial"/>
          <w:color w:val="000000" w:themeColor="text1"/>
          <w:lang w:val="en-GB" w:eastAsia="en-AU"/>
        </w:rPr>
      </w:pPr>
      <w:r w:rsidRPr="00C551D9">
        <w:rPr>
          <w:rFonts w:ascii="Arial" w:hAnsi="Arial" w:cs="Arial"/>
          <w:color w:val="000000" w:themeColor="text1"/>
          <w:lang w:val="en-GB" w:eastAsia="en-AU"/>
        </w:rPr>
        <w:t>The [Name of the Organization] agrees that:</w:t>
      </w:r>
    </w:p>
    <w:p w14:paraId="27AD3535" w14:textId="77777777" w:rsidR="007C321A" w:rsidRPr="00C551D9" w:rsidRDefault="007C321A" w:rsidP="007C321A">
      <w:pPr>
        <w:pStyle w:val="TOR0252VINormal"/>
        <w:tabs>
          <w:tab w:val="left" w:pos="5942"/>
        </w:tabs>
        <w:spacing w:after="0" w:line="240" w:lineRule="auto"/>
        <w:ind w:left="144"/>
        <w:jc w:val="both"/>
        <w:rPr>
          <w:rFonts w:ascii="Arial" w:hAnsi="Arial" w:cs="Arial"/>
          <w:i/>
          <w:iCs/>
          <w:color w:val="000000" w:themeColor="text1"/>
          <w:lang w:val="en-GB" w:eastAsia="en-AU"/>
        </w:rPr>
      </w:pPr>
      <w:r w:rsidRPr="00C551D9">
        <w:rPr>
          <w:rFonts w:ascii="Arial" w:hAnsi="Arial" w:cs="Arial"/>
          <w:i/>
          <w:iCs/>
          <w:color w:val="000000" w:themeColor="text1"/>
          <w:lang w:val="en-GB" w:eastAsia="en-AU"/>
        </w:rPr>
        <w:t>[Tên tổ chức] đồng ý :</w:t>
      </w:r>
    </w:p>
    <w:p w14:paraId="3ADEEE92" w14:textId="77777777" w:rsidR="007C321A" w:rsidRPr="00C551D9" w:rsidRDefault="007C321A" w:rsidP="007C321A">
      <w:pPr>
        <w:pStyle w:val="TOR0252VINormal"/>
        <w:tabs>
          <w:tab w:val="left" w:pos="5942"/>
        </w:tabs>
        <w:spacing w:after="0" w:line="240" w:lineRule="auto"/>
        <w:ind w:left="144"/>
        <w:jc w:val="both"/>
        <w:rPr>
          <w:rFonts w:ascii="Arial" w:hAnsi="Arial" w:cs="Arial"/>
          <w:color w:val="000000" w:themeColor="text1"/>
          <w:lang w:val="en-GB" w:eastAsia="en-AU"/>
        </w:rPr>
      </w:pPr>
    </w:p>
    <w:p w14:paraId="15733959" w14:textId="77777777" w:rsidR="007C321A" w:rsidRPr="00C551D9" w:rsidRDefault="007C321A" w:rsidP="007C321A">
      <w:pPr>
        <w:pStyle w:val="TOR0252VINormal"/>
        <w:tabs>
          <w:tab w:val="left" w:pos="5942"/>
        </w:tabs>
        <w:spacing w:after="0" w:line="240" w:lineRule="auto"/>
        <w:ind w:left="144"/>
        <w:jc w:val="both"/>
        <w:rPr>
          <w:rFonts w:ascii="Arial" w:hAnsi="Arial" w:cs="Arial"/>
          <w:color w:val="000000" w:themeColor="text1"/>
          <w:lang w:val="en-GB" w:eastAsia="en-AU"/>
        </w:rPr>
      </w:pPr>
      <w:r w:rsidRPr="00C551D9">
        <w:rPr>
          <w:rFonts w:ascii="Arial" w:hAnsi="Arial" w:cs="Arial"/>
          <w:color w:val="000000" w:themeColor="text1"/>
          <w:lang w:val="en-GB" w:eastAsia="en-AU"/>
        </w:rPr>
        <w:t>Mr/Ms. [Name of Consultant], [Job title in the organization]</w:t>
      </w:r>
    </w:p>
    <w:p w14:paraId="006BCACD" w14:textId="77777777" w:rsidR="007C321A" w:rsidRPr="00C551D9" w:rsidRDefault="007C321A" w:rsidP="007C321A">
      <w:pPr>
        <w:pStyle w:val="TOR0252VINormal"/>
        <w:spacing w:after="0" w:line="240" w:lineRule="auto"/>
        <w:ind w:left="144"/>
        <w:jc w:val="both"/>
        <w:rPr>
          <w:rFonts w:ascii="Arial" w:hAnsi="Arial" w:cs="Arial"/>
          <w:color w:val="000000" w:themeColor="text1"/>
          <w:lang w:val="en-GB" w:eastAsia="en-AU"/>
        </w:rPr>
      </w:pPr>
      <w:r w:rsidRPr="00C551D9">
        <w:rPr>
          <w:rFonts w:ascii="Arial" w:hAnsi="Arial" w:cs="Arial"/>
          <w:color w:val="000000" w:themeColor="text1"/>
          <w:lang w:val="en-GB" w:eastAsia="en-AU"/>
        </w:rPr>
        <w:t xml:space="preserve">ID Number: </w:t>
      </w:r>
      <w:r w:rsidRPr="00C551D9">
        <w:rPr>
          <w:rFonts w:ascii="Arial" w:hAnsi="Arial" w:cs="Arial"/>
          <w:color w:val="000000" w:themeColor="text1"/>
          <w:lang w:val="en-GB" w:eastAsia="en-AU"/>
        </w:rPr>
        <w:tab/>
      </w:r>
      <w:r w:rsidRPr="00C551D9">
        <w:rPr>
          <w:rFonts w:ascii="Arial" w:hAnsi="Arial" w:cs="Arial"/>
          <w:color w:val="000000" w:themeColor="text1"/>
          <w:lang w:val="en-GB" w:eastAsia="en-AU"/>
        </w:rPr>
        <w:tab/>
        <w:t>issued by:</w:t>
      </w:r>
      <w:r w:rsidRPr="00C551D9">
        <w:rPr>
          <w:rFonts w:ascii="Arial" w:hAnsi="Arial" w:cs="Arial"/>
          <w:color w:val="000000" w:themeColor="text1"/>
          <w:lang w:val="en-GB" w:eastAsia="en-AU"/>
        </w:rPr>
        <w:tab/>
      </w:r>
      <w:r w:rsidRPr="00C551D9">
        <w:rPr>
          <w:rFonts w:ascii="Arial" w:hAnsi="Arial" w:cs="Arial"/>
          <w:color w:val="000000" w:themeColor="text1"/>
          <w:lang w:val="en-GB" w:eastAsia="en-AU"/>
        </w:rPr>
        <w:tab/>
        <w:t>dated:</w:t>
      </w:r>
    </w:p>
    <w:p w14:paraId="424FC82E" w14:textId="77777777" w:rsidR="007C321A" w:rsidRPr="00C551D9" w:rsidRDefault="007C321A" w:rsidP="007C321A">
      <w:pPr>
        <w:pStyle w:val="TOR0252VINormal"/>
        <w:tabs>
          <w:tab w:val="left" w:pos="5942"/>
        </w:tabs>
        <w:spacing w:after="0" w:line="240" w:lineRule="auto"/>
        <w:ind w:left="144"/>
        <w:jc w:val="both"/>
        <w:rPr>
          <w:rFonts w:ascii="Arial" w:hAnsi="Arial" w:cs="Arial"/>
          <w:i/>
          <w:iCs/>
          <w:color w:val="000000" w:themeColor="text1"/>
          <w:lang w:val="en-GB" w:eastAsia="en-AU"/>
        </w:rPr>
      </w:pPr>
      <w:r w:rsidRPr="00C551D9">
        <w:rPr>
          <w:rFonts w:ascii="Arial" w:hAnsi="Arial" w:cs="Arial"/>
          <w:i/>
          <w:iCs/>
          <w:color w:val="000000" w:themeColor="text1"/>
          <w:lang w:val="en-GB" w:eastAsia="en-AU"/>
        </w:rPr>
        <w:t>Mr/Ms. [Tên tư vấn], [Chức vụ]</w:t>
      </w:r>
    </w:p>
    <w:p w14:paraId="09BF5EE9" w14:textId="77777777" w:rsidR="007C321A" w:rsidRPr="00C551D9" w:rsidRDefault="007C321A" w:rsidP="007C321A">
      <w:pPr>
        <w:pStyle w:val="TOR0252VINormal"/>
        <w:spacing w:after="0" w:line="240" w:lineRule="auto"/>
        <w:ind w:left="144"/>
        <w:jc w:val="both"/>
        <w:rPr>
          <w:rFonts w:ascii="Arial" w:hAnsi="Arial" w:cs="Arial"/>
          <w:i/>
          <w:iCs/>
          <w:color w:val="000000" w:themeColor="text1"/>
          <w:lang w:val="en-GB" w:eastAsia="en-AU"/>
        </w:rPr>
      </w:pPr>
      <w:r w:rsidRPr="00C551D9">
        <w:rPr>
          <w:rFonts w:ascii="Arial" w:hAnsi="Arial" w:cs="Arial"/>
          <w:i/>
          <w:iCs/>
          <w:color w:val="000000" w:themeColor="text1"/>
          <w:lang w:val="en-GB" w:eastAsia="en-AU"/>
        </w:rPr>
        <w:t>Số CMT/CCCD</w:t>
      </w:r>
      <w:r w:rsidRPr="00C551D9">
        <w:rPr>
          <w:rFonts w:ascii="Arial" w:hAnsi="Arial" w:cs="Arial"/>
          <w:i/>
          <w:iCs/>
          <w:color w:val="000000" w:themeColor="text1"/>
          <w:lang w:val="en-GB" w:eastAsia="en-AU"/>
        </w:rPr>
        <w:tab/>
      </w:r>
      <w:r w:rsidRPr="00C551D9">
        <w:rPr>
          <w:rFonts w:ascii="Arial" w:hAnsi="Arial" w:cs="Arial"/>
          <w:i/>
          <w:iCs/>
          <w:color w:val="000000" w:themeColor="text1"/>
          <w:lang w:val="en-GB" w:eastAsia="en-AU"/>
        </w:rPr>
        <w:tab/>
        <w:t>cấp tại ……………………….ngày …………………………</w:t>
      </w:r>
    </w:p>
    <w:p w14:paraId="0DA8D98E" w14:textId="77777777" w:rsidR="007C321A" w:rsidRPr="00C551D9" w:rsidRDefault="007C321A" w:rsidP="007C321A">
      <w:pPr>
        <w:pStyle w:val="TOR0252VINormal"/>
        <w:spacing w:after="0" w:line="240" w:lineRule="auto"/>
        <w:ind w:left="144"/>
        <w:jc w:val="both"/>
        <w:rPr>
          <w:rFonts w:ascii="Arial" w:hAnsi="Arial" w:cs="Arial"/>
          <w:color w:val="000000" w:themeColor="text1"/>
          <w:lang w:val="en-GB" w:eastAsia="en-AU"/>
        </w:rPr>
      </w:pPr>
    </w:p>
    <w:p w14:paraId="21AEC5F3" w14:textId="77777777" w:rsidR="007C321A" w:rsidRPr="00C551D9" w:rsidRDefault="007C321A" w:rsidP="007C321A">
      <w:pPr>
        <w:pStyle w:val="TOR0252VINormal"/>
        <w:spacing w:after="0" w:line="240" w:lineRule="auto"/>
        <w:ind w:left="144"/>
        <w:jc w:val="both"/>
        <w:rPr>
          <w:rFonts w:ascii="Arial" w:hAnsi="Arial" w:cs="Arial"/>
          <w:color w:val="000000" w:themeColor="text1"/>
          <w:lang w:val="en-GB" w:eastAsia="en-AU"/>
        </w:rPr>
      </w:pPr>
      <w:r w:rsidRPr="00C551D9">
        <w:rPr>
          <w:rFonts w:ascii="Arial" w:hAnsi="Arial" w:cs="Arial"/>
          <w:color w:val="000000" w:themeColor="text1"/>
          <w:lang w:val="en-GB" w:eastAsia="en-AU"/>
        </w:rPr>
        <w:t>Has been approved by [Name of the Organization] to provide support for WWF-Vietnam on [Name of the consultancy assignment] under [Project name] during the time, tentatively from [when] to [when]</w:t>
      </w:r>
      <w:r w:rsidR="0036162C" w:rsidRPr="00C551D9">
        <w:rPr>
          <w:rFonts w:ascii="Arial" w:hAnsi="Arial" w:cs="Arial"/>
          <w:color w:val="000000" w:themeColor="text1"/>
          <w:lang w:val="en-GB" w:eastAsia="en-AU"/>
        </w:rPr>
        <w:t xml:space="preserve"> or until the completion of the above-mentioned scope of work.</w:t>
      </w:r>
    </w:p>
    <w:p w14:paraId="48ECB8F1" w14:textId="77777777" w:rsidR="007C321A" w:rsidRPr="00C551D9" w:rsidRDefault="007C321A" w:rsidP="007C321A">
      <w:pPr>
        <w:pStyle w:val="TOR0252VINormal"/>
        <w:spacing w:after="0" w:line="240" w:lineRule="auto"/>
        <w:ind w:left="144"/>
        <w:jc w:val="both"/>
        <w:rPr>
          <w:rFonts w:ascii="Arial" w:hAnsi="Arial" w:cs="Arial"/>
          <w:color w:val="000000" w:themeColor="text1"/>
          <w:lang w:val="en-GB" w:eastAsia="en-AU"/>
        </w:rPr>
      </w:pPr>
    </w:p>
    <w:p w14:paraId="3C7FE233" w14:textId="77777777" w:rsidR="007C321A" w:rsidRPr="00C551D9" w:rsidRDefault="007C321A" w:rsidP="007C321A">
      <w:pPr>
        <w:pStyle w:val="TOR0252VINormal"/>
        <w:spacing w:after="0" w:line="240" w:lineRule="auto"/>
        <w:ind w:left="144"/>
        <w:jc w:val="both"/>
        <w:rPr>
          <w:rFonts w:ascii="Arial" w:hAnsi="Arial" w:cs="Arial"/>
          <w:i/>
          <w:iCs/>
          <w:color w:val="000000" w:themeColor="text1"/>
          <w:lang w:val="en-GB" w:eastAsia="en-AU"/>
        </w:rPr>
      </w:pPr>
      <w:r w:rsidRPr="00C551D9">
        <w:rPr>
          <w:rFonts w:ascii="Arial" w:hAnsi="Arial" w:cs="Arial"/>
          <w:i/>
          <w:iCs/>
          <w:color w:val="000000" w:themeColor="text1"/>
          <w:lang w:val="en-GB" w:eastAsia="en-AU"/>
        </w:rPr>
        <w:t>[Tên tổ chức] đồng ý cho phép ông/bà  [Tên tư vấn] tham gia hỗ trợ cho tổ chức WWF Việt Nam trong khuôn khổ dự án  [Tên dự án] trong khoảng thời gian dự kiến từ …..đến …..</w:t>
      </w:r>
      <w:r w:rsidR="0036162C" w:rsidRPr="00C551D9">
        <w:rPr>
          <w:rFonts w:ascii="Arial" w:hAnsi="Arial" w:cs="Arial"/>
          <w:i/>
          <w:iCs/>
          <w:color w:val="000000" w:themeColor="text1"/>
          <w:lang w:val="en-GB" w:eastAsia="en-AU"/>
        </w:rPr>
        <w:t>hoặc đến khi hoàn thành gói công việc nêu trên.</w:t>
      </w:r>
    </w:p>
    <w:p w14:paraId="1115808B" w14:textId="77777777" w:rsidR="007C321A" w:rsidRPr="00C551D9" w:rsidRDefault="007C321A" w:rsidP="007C321A">
      <w:pPr>
        <w:pStyle w:val="TOR0252VINormal"/>
        <w:spacing w:after="0" w:line="240" w:lineRule="auto"/>
        <w:ind w:left="144"/>
        <w:jc w:val="both"/>
        <w:rPr>
          <w:rFonts w:ascii="Arial" w:hAnsi="Arial" w:cs="Arial"/>
          <w:color w:val="000000" w:themeColor="text1"/>
          <w:lang w:val="en-GB" w:eastAsia="en-AU"/>
        </w:rPr>
      </w:pPr>
    </w:p>
    <w:p w14:paraId="00F108F3" w14:textId="77777777" w:rsidR="007C321A" w:rsidRPr="00C551D9" w:rsidRDefault="007C321A" w:rsidP="007C321A">
      <w:pPr>
        <w:pStyle w:val="TOR0252VINormal"/>
        <w:spacing w:after="0" w:line="240" w:lineRule="auto"/>
        <w:ind w:left="144"/>
        <w:jc w:val="both"/>
        <w:rPr>
          <w:rFonts w:ascii="Arial" w:hAnsi="Arial" w:cs="Arial"/>
          <w:strike/>
          <w:color w:val="000000" w:themeColor="text1"/>
          <w:lang w:val="vi-VN" w:eastAsia="en-AU"/>
        </w:rPr>
      </w:pPr>
      <w:r w:rsidRPr="00C551D9">
        <w:rPr>
          <w:rFonts w:ascii="Arial" w:hAnsi="Arial" w:cs="Arial"/>
          <w:color w:val="000000" w:themeColor="text1"/>
          <w:lang w:val="en-GB" w:eastAsia="en-AU"/>
        </w:rPr>
        <w:t>During the time providing support for the project, Mr/Ms. [Name of the Consultant] commits to:</w:t>
      </w:r>
    </w:p>
    <w:p w14:paraId="39F10B73" w14:textId="77777777" w:rsidR="007C321A" w:rsidRPr="00C551D9" w:rsidRDefault="007C321A" w:rsidP="007C321A">
      <w:pPr>
        <w:pStyle w:val="TOR0252VINormal"/>
        <w:spacing w:after="0" w:line="240" w:lineRule="auto"/>
        <w:ind w:left="144"/>
        <w:jc w:val="both"/>
        <w:rPr>
          <w:rFonts w:ascii="Arial" w:hAnsi="Arial" w:cs="Arial"/>
          <w:color w:val="000000" w:themeColor="text1"/>
          <w:lang w:val="vi-VN" w:eastAsia="en-AU"/>
        </w:rPr>
      </w:pPr>
    </w:p>
    <w:p w14:paraId="6F5104F4" w14:textId="77777777" w:rsidR="007C321A" w:rsidRPr="00C551D9" w:rsidRDefault="007C321A">
      <w:pPr>
        <w:pStyle w:val="TOR0252VINormal"/>
        <w:numPr>
          <w:ilvl w:val="0"/>
          <w:numId w:val="7"/>
        </w:numPr>
        <w:spacing w:after="0" w:line="240" w:lineRule="auto"/>
        <w:contextualSpacing/>
        <w:jc w:val="both"/>
        <w:rPr>
          <w:rFonts w:ascii="Arial" w:hAnsi="Arial" w:cs="Arial"/>
          <w:color w:val="000000" w:themeColor="text1"/>
          <w:lang w:val="en-GB" w:eastAsia="en-AU"/>
        </w:rPr>
      </w:pPr>
      <w:r w:rsidRPr="00C551D9">
        <w:rPr>
          <w:rFonts w:ascii="Arial" w:hAnsi="Arial" w:cs="Arial"/>
          <w:color w:val="000000" w:themeColor="text1"/>
          <w:lang w:val="en-GB" w:eastAsia="en-AU"/>
        </w:rPr>
        <w:t>Provide support outside of the official working hours of his/her employer or during his/her approved annual leave.</w:t>
      </w:r>
    </w:p>
    <w:p w14:paraId="12380991" w14:textId="77777777" w:rsidR="007C321A" w:rsidRPr="00C551D9" w:rsidRDefault="007C321A">
      <w:pPr>
        <w:pStyle w:val="TOR0252VINormal"/>
        <w:numPr>
          <w:ilvl w:val="0"/>
          <w:numId w:val="7"/>
        </w:numPr>
        <w:spacing w:after="0" w:line="240" w:lineRule="auto"/>
        <w:jc w:val="both"/>
        <w:rPr>
          <w:rFonts w:ascii="Arial" w:hAnsi="Arial" w:cs="Arial"/>
          <w:color w:val="000000" w:themeColor="text1"/>
          <w:lang w:val="en-GB" w:eastAsia="en-AU"/>
        </w:rPr>
      </w:pPr>
      <w:r w:rsidRPr="00C551D9">
        <w:rPr>
          <w:rFonts w:ascii="Arial" w:hAnsi="Arial" w:cs="Arial"/>
          <w:color w:val="000000" w:themeColor="text1"/>
          <w:lang w:val="en-GB" w:eastAsia="en-AU"/>
        </w:rPr>
        <w:t>Support provided is out of his regular duties assigned by his/her employer.</w:t>
      </w:r>
    </w:p>
    <w:p w14:paraId="0AD3BC26" w14:textId="77777777" w:rsidR="007C321A" w:rsidRPr="00C551D9" w:rsidRDefault="007C321A" w:rsidP="007C321A">
      <w:pPr>
        <w:pStyle w:val="TOR0252VINormal"/>
        <w:spacing w:after="0" w:line="240" w:lineRule="auto"/>
        <w:ind w:left="144"/>
        <w:jc w:val="both"/>
        <w:rPr>
          <w:rFonts w:ascii="Arial" w:hAnsi="Arial" w:cs="Arial"/>
          <w:color w:val="000000" w:themeColor="text1"/>
          <w:lang w:val="en-GB" w:eastAsia="en-AU"/>
        </w:rPr>
      </w:pPr>
    </w:p>
    <w:p w14:paraId="77E5A151" w14:textId="77777777" w:rsidR="007C321A" w:rsidRPr="00C551D9" w:rsidRDefault="007C321A" w:rsidP="007C321A">
      <w:pPr>
        <w:pStyle w:val="TOR0252VINormal"/>
        <w:spacing w:after="0" w:line="240" w:lineRule="auto"/>
        <w:ind w:left="144"/>
        <w:jc w:val="both"/>
        <w:rPr>
          <w:rFonts w:ascii="Arial" w:hAnsi="Arial" w:cs="Arial"/>
          <w:i/>
          <w:iCs/>
          <w:strike/>
          <w:color w:val="000000" w:themeColor="text1"/>
          <w:lang w:val="vi-VN" w:eastAsia="en-AU"/>
        </w:rPr>
      </w:pPr>
      <w:r w:rsidRPr="00C551D9">
        <w:rPr>
          <w:rFonts w:ascii="Arial" w:hAnsi="Arial" w:cs="Arial"/>
          <w:i/>
          <w:iCs/>
          <w:color w:val="000000" w:themeColor="text1"/>
          <w:lang w:val="en-GB" w:eastAsia="en-AU"/>
        </w:rPr>
        <w:t xml:space="preserve">Trong thời gian hỗ trợ tổ chức, Ông/bà . [Tên tư vấn] cam kết: </w:t>
      </w:r>
    </w:p>
    <w:p w14:paraId="3F6AA460" w14:textId="77777777" w:rsidR="007C321A" w:rsidRPr="00C551D9" w:rsidRDefault="007C321A">
      <w:pPr>
        <w:pStyle w:val="TOR0252VINormal"/>
        <w:numPr>
          <w:ilvl w:val="0"/>
          <w:numId w:val="7"/>
        </w:numPr>
        <w:spacing w:after="0" w:line="240" w:lineRule="auto"/>
        <w:contextualSpacing/>
        <w:jc w:val="both"/>
        <w:rPr>
          <w:rFonts w:ascii="Arial" w:hAnsi="Arial" w:cs="Arial"/>
          <w:i/>
          <w:iCs/>
          <w:color w:val="000000" w:themeColor="text1"/>
          <w:lang w:val="vi-VN" w:eastAsia="en-AU"/>
        </w:rPr>
      </w:pPr>
      <w:r w:rsidRPr="00C551D9">
        <w:rPr>
          <w:rFonts w:ascii="Arial" w:hAnsi="Arial" w:cs="Arial"/>
          <w:i/>
          <w:iCs/>
          <w:color w:val="000000" w:themeColor="text1"/>
          <w:lang w:val="vi-VN" w:eastAsia="en-AU"/>
        </w:rPr>
        <w:t>Tham gia hỗ trợ dự án ngoài giờ làm việc chính thức quy định bởi [Tên tổ chức] hoặc trong thời gian nghỉ phép của Ông/Bà [Tên tư vấn]</w:t>
      </w:r>
    </w:p>
    <w:p w14:paraId="7930CBC4" w14:textId="77777777" w:rsidR="007C321A" w:rsidRPr="00C551D9" w:rsidRDefault="007C321A">
      <w:pPr>
        <w:pStyle w:val="TOR0252VINormal"/>
        <w:numPr>
          <w:ilvl w:val="0"/>
          <w:numId w:val="7"/>
        </w:numPr>
        <w:spacing w:after="0" w:line="240" w:lineRule="auto"/>
        <w:contextualSpacing/>
        <w:jc w:val="both"/>
        <w:rPr>
          <w:rFonts w:ascii="Arial" w:hAnsi="Arial" w:cs="Arial"/>
          <w:i/>
          <w:iCs/>
          <w:color w:val="000000" w:themeColor="text1"/>
          <w:lang w:val="vi-VN" w:eastAsia="en-AU"/>
        </w:rPr>
      </w:pPr>
      <w:r w:rsidRPr="00C551D9">
        <w:rPr>
          <w:rFonts w:ascii="Arial" w:hAnsi="Arial" w:cs="Arial"/>
          <w:i/>
          <w:iCs/>
          <w:color w:val="000000" w:themeColor="text1"/>
          <w:lang w:val="vi-VN" w:eastAsia="en-AU"/>
        </w:rPr>
        <w:t xml:space="preserve">Các hỗ trợ cho dự án nằm ngoài phạm vi nhiệm vụ chính thức được giao tại [Tên tổ chức] </w:t>
      </w:r>
    </w:p>
    <w:p w14:paraId="600616B0" w14:textId="77777777" w:rsidR="007C321A" w:rsidRPr="00C551D9" w:rsidRDefault="007C321A" w:rsidP="007C321A">
      <w:pPr>
        <w:pStyle w:val="TOR0252VINormal"/>
        <w:spacing w:after="0" w:line="240" w:lineRule="auto"/>
        <w:ind w:left="144"/>
        <w:jc w:val="both"/>
        <w:rPr>
          <w:rFonts w:ascii="Arial" w:hAnsi="Arial" w:cs="Arial"/>
          <w:i/>
          <w:iCs/>
          <w:color w:val="000000"/>
          <w:lang w:val="vi-VN" w:eastAsia="en-AU"/>
        </w:rPr>
      </w:pPr>
    </w:p>
    <w:p w14:paraId="64A13AC6" w14:textId="77777777" w:rsidR="007C321A" w:rsidRPr="00C551D9" w:rsidRDefault="007C321A" w:rsidP="007C321A">
      <w:pPr>
        <w:pStyle w:val="TOR0252VINormal"/>
        <w:spacing w:after="0" w:line="240" w:lineRule="auto"/>
        <w:ind w:left="144"/>
        <w:jc w:val="both"/>
        <w:rPr>
          <w:rFonts w:ascii="Arial" w:hAnsi="Arial" w:cs="Arial"/>
          <w:color w:val="000000"/>
          <w:lang w:val="vi-VN" w:eastAsia="en-AU"/>
        </w:rPr>
      </w:pPr>
    </w:p>
    <w:p w14:paraId="185899CB" w14:textId="77777777" w:rsidR="007C321A" w:rsidRPr="00C551D9" w:rsidRDefault="007C321A" w:rsidP="007C321A">
      <w:pPr>
        <w:pStyle w:val="TOR0252VINormal"/>
        <w:spacing w:after="0" w:line="240" w:lineRule="auto"/>
        <w:ind w:left="144"/>
        <w:jc w:val="right"/>
        <w:rPr>
          <w:rFonts w:ascii="Arial" w:hAnsi="Arial" w:cs="Arial"/>
          <w:color w:val="000000"/>
          <w:lang w:val="en-GB" w:eastAsia="en-AU"/>
        </w:rPr>
      </w:pPr>
      <w:r w:rsidRPr="00C551D9">
        <w:rPr>
          <w:rFonts w:ascii="Arial" w:hAnsi="Arial" w:cs="Arial"/>
          <w:color w:val="000000"/>
          <w:lang w:val="vi-VN" w:eastAsia="en-AU"/>
        </w:rPr>
        <w:t xml:space="preserve">                     </w:t>
      </w:r>
      <w:r w:rsidRPr="00C551D9">
        <w:rPr>
          <w:rFonts w:ascii="Arial" w:hAnsi="Arial" w:cs="Arial"/>
          <w:color w:val="000000"/>
          <w:lang w:val="en-GB" w:eastAsia="en-AU"/>
        </w:rPr>
        <w:t>Sincerely,</w:t>
      </w:r>
    </w:p>
    <w:p w14:paraId="1A10CEC0" w14:textId="77777777" w:rsidR="007C321A" w:rsidRPr="00C551D9" w:rsidRDefault="007C321A" w:rsidP="007C321A">
      <w:pPr>
        <w:pStyle w:val="TOR0252VINormal"/>
        <w:spacing w:after="0" w:line="240" w:lineRule="auto"/>
        <w:ind w:left="144"/>
        <w:jc w:val="right"/>
        <w:rPr>
          <w:rFonts w:ascii="Arial" w:hAnsi="Arial" w:cs="Arial"/>
          <w:i/>
          <w:iCs/>
          <w:color w:val="000000"/>
          <w:lang w:val="vi-VN" w:eastAsia="en-AU"/>
        </w:rPr>
      </w:pPr>
      <w:r w:rsidRPr="00C551D9">
        <w:rPr>
          <w:rFonts w:ascii="Arial" w:hAnsi="Arial" w:cs="Arial"/>
          <w:i/>
          <w:iCs/>
          <w:color w:val="000000"/>
          <w:lang w:val="en-GB" w:eastAsia="en-AU"/>
        </w:rPr>
        <w:t xml:space="preserve">                     Trân</w:t>
      </w:r>
      <w:r w:rsidRPr="00C551D9">
        <w:rPr>
          <w:rFonts w:ascii="Arial" w:hAnsi="Arial" w:cs="Arial"/>
          <w:i/>
          <w:iCs/>
          <w:color w:val="000000"/>
          <w:lang w:val="vi-VN" w:eastAsia="en-AU"/>
        </w:rPr>
        <w:t xml:space="preserve"> trọng,</w:t>
      </w:r>
    </w:p>
    <w:p w14:paraId="11D8529A" w14:textId="77777777" w:rsidR="007C321A" w:rsidRPr="00C551D9" w:rsidRDefault="007C321A" w:rsidP="007C321A">
      <w:pPr>
        <w:pStyle w:val="TOR0252VINormal"/>
        <w:spacing w:after="0" w:line="240" w:lineRule="auto"/>
        <w:ind w:left="144"/>
        <w:jc w:val="both"/>
        <w:rPr>
          <w:rFonts w:ascii="Arial" w:hAnsi="Arial" w:cs="Arial"/>
          <w:color w:val="000000"/>
          <w:lang w:val="en-GB" w:eastAsia="en-AU"/>
        </w:rPr>
      </w:pPr>
    </w:p>
    <w:p w14:paraId="32E58FEC" w14:textId="77777777" w:rsidR="007C321A" w:rsidRPr="00C551D9" w:rsidRDefault="007C321A" w:rsidP="007C321A">
      <w:pPr>
        <w:pStyle w:val="TOR0252VINormal"/>
        <w:spacing w:after="0" w:line="240" w:lineRule="auto"/>
        <w:ind w:left="144"/>
        <w:jc w:val="right"/>
        <w:rPr>
          <w:rFonts w:ascii="Arial" w:hAnsi="Arial" w:cs="Arial"/>
          <w:i/>
          <w:color w:val="000000"/>
          <w:sz w:val="20"/>
          <w:szCs w:val="20"/>
          <w:lang w:val="en-GB" w:eastAsia="en-AU"/>
        </w:rPr>
      </w:pPr>
      <w:r w:rsidRPr="00C551D9">
        <w:rPr>
          <w:rFonts w:ascii="Arial" w:hAnsi="Arial" w:cs="Arial"/>
          <w:i/>
          <w:color w:val="000000"/>
          <w:sz w:val="20"/>
          <w:szCs w:val="20"/>
          <w:lang w:val="en-GB" w:eastAsia="en-AU"/>
        </w:rPr>
        <w:t xml:space="preserve">                             (Sign or seal according to the internal authority of the certifying organization)</w:t>
      </w:r>
    </w:p>
    <w:p w14:paraId="2BCF307F" w14:textId="77777777" w:rsidR="007C321A" w:rsidRPr="00C551D9" w:rsidRDefault="007C321A" w:rsidP="007C321A">
      <w:pPr>
        <w:pStyle w:val="TOR0252VINormal"/>
        <w:spacing w:after="0" w:line="240" w:lineRule="auto"/>
        <w:ind w:left="144"/>
        <w:jc w:val="right"/>
        <w:rPr>
          <w:rFonts w:ascii="Arial" w:hAnsi="Arial" w:cs="Arial"/>
          <w:color w:val="000000"/>
          <w:sz w:val="20"/>
          <w:szCs w:val="20"/>
          <w:lang w:val="vi-VN" w:eastAsia="en-AU"/>
        </w:rPr>
      </w:pPr>
      <w:r w:rsidRPr="00C551D9">
        <w:rPr>
          <w:rFonts w:ascii="Arial" w:hAnsi="Arial" w:cs="Arial"/>
          <w:i/>
          <w:color w:val="000000"/>
          <w:sz w:val="20"/>
          <w:szCs w:val="20"/>
          <w:lang w:val="en-GB" w:eastAsia="en-AU"/>
        </w:rPr>
        <w:t xml:space="preserve">                            (Ký</w:t>
      </w:r>
      <w:r w:rsidRPr="00C551D9">
        <w:rPr>
          <w:rFonts w:ascii="Arial" w:hAnsi="Arial" w:cs="Arial"/>
          <w:i/>
          <w:color w:val="000000"/>
          <w:sz w:val="20"/>
          <w:szCs w:val="20"/>
          <w:lang w:val="vi-VN" w:eastAsia="en-AU"/>
        </w:rPr>
        <w:t xml:space="preserve"> đóng dấu</w:t>
      </w:r>
      <w:r w:rsidRPr="00C551D9">
        <w:rPr>
          <w:rFonts w:ascii="Arial" w:hAnsi="Arial" w:cs="Arial"/>
          <w:i/>
          <w:color w:val="000000"/>
          <w:sz w:val="20"/>
          <w:szCs w:val="20"/>
          <w:lang w:val="en-GB" w:eastAsia="en-AU"/>
        </w:rPr>
        <w:t xml:space="preserve"> hoặc đóng dấu treo theo thẩm quyền nội bộ của tổ chức xác nhận)</w:t>
      </w:r>
    </w:p>
    <w:p w14:paraId="468430DB" w14:textId="77777777" w:rsidR="007C321A" w:rsidRPr="00C551D9" w:rsidRDefault="007C321A" w:rsidP="007C321A">
      <w:pPr>
        <w:pStyle w:val="TOR0252VINormal"/>
        <w:suppressAutoHyphens/>
        <w:spacing w:after="0" w:line="360" w:lineRule="auto"/>
        <w:jc w:val="right"/>
        <w:rPr>
          <w:rFonts w:ascii="Arial" w:eastAsia="Arial" w:hAnsi="Arial" w:cs="Arial"/>
          <w:sz w:val="20"/>
          <w:szCs w:val="20"/>
          <w:lang w:val="vi-VN"/>
        </w:rPr>
        <w:sectPr w:rsidR="007C321A" w:rsidRPr="00C551D9" w:rsidSect="007C321A">
          <w:pgSz w:w="11906" w:h="16838" w:code="9"/>
          <w:pgMar w:top="990" w:right="1440" w:bottom="900" w:left="1800" w:header="720" w:footer="720" w:gutter="0"/>
          <w:cols w:space="720"/>
          <w:docGrid w:linePitch="299"/>
        </w:sectPr>
      </w:pPr>
    </w:p>
    <w:p w14:paraId="58532EA7" w14:textId="77777777" w:rsidR="007063DF" w:rsidRPr="00C551D9" w:rsidRDefault="007063DF" w:rsidP="007063DF">
      <w:pPr>
        <w:pStyle w:val="TOR0252VINormal"/>
        <w:suppressAutoHyphens/>
        <w:outlineLvl w:val="2"/>
        <w:rPr>
          <w:rFonts w:ascii="Arial" w:eastAsia="Arial" w:hAnsi="Arial" w:cs="Arial"/>
          <w:b/>
          <w:bCs/>
          <w:sz w:val="20"/>
          <w:szCs w:val="20"/>
          <w:lang w:val="vi-VN"/>
        </w:rPr>
      </w:pPr>
      <w:r w:rsidRPr="00C551D9">
        <w:rPr>
          <w:rFonts w:ascii="Arial" w:hAnsi="Arial" w:cs="Arial"/>
          <w:b/>
          <w:bCs/>
          <w:lang w:val="vi-VN"/>
        </w:rPr>
        <w:lastRenderedPageBreak/>
        <w:t>MẪU SỐ 6 - ĐỀ XUẤT KỸ THUẬT VÀ TÀI CHÍNH</w:t>
      </w:r>
    </w:p>
    <w:p w14:paraId="0A31A87E" w14:textId="77777777" w:rsidR="007C321A" w:rsidRPr="00C551D9" w:rsidRDefault="007C321A" w:rsidP="007063DF">
      <w:pPr>
        <w:pStyle w:val="TOR0252VINormal"/>
        <w:suppressAutoHyphens/>
        <w:jc w:val="center"/>
        <w:rPr>
          <w:rFonts w:ascii="Arial" w:eastAsia="Arial" w:hAnsi="Arial" w:cs="Arial"/>
          <w:b/>
          <w:lang w:val="vi-VN"/>
        </w:rPr>
      </w:pPr>
      <w:r w:rsidRPr="00C551D9">
        <w:rPr>
          <w:rFonts w:ascii="Arial" w:eastAsia="Arial" w:hAnsi="Arial" w:cs="Arial"/>
          <w:b/>
          <w:sz w:val="20"/>
          <w:szCs w:val="20"/>
          <w:lang w:val="vi-VN"/>
        </w:rPr>
        <w:t xml:space="preserve">ĐỀ </w:t>
      </w:r>
      <w:r w:rsidRPr="00C551D9">
        <w:rPr>
          <w:rFonts w:ascii="Arial" w:eastAsia="Arial" w:hAnsi="Arial" w:cs="Arial"/>
          <w:b/>
          <w:lang w:val="vi-VN"/>
        </w:rPr>
        <w:t>XUẤT KỸ THUẬT</w:t>
      </w:r>
    </w:p>
    <w:p w14:paraId="2E19ABDD" w14:textId="77777777" w:rsidR="007C321A" w:rsidRPr="00C551D9" w:rsidRDefault="007C321A" w:rsidP="007C321A">
      <w:pPr>
        <w:pStyle w:val="TOR0252VINormal"/>
        <w:spacing w:after="120"/>
        <w:rPr>
          <w:rFonts w:ascii="Arial" w:hAnsi="Arial" w:cs="Arial"/>
          <w:b/>
          <w:bCs/>
          <w:lang w:val="vi-VN"/>
        </w:rPr>
      </w:pPr>
      <w:r w:rsidRPr="00C551D9">
        <w:rPr>
          <w:rFonts w:ascii="Arial" w:hAnsi="Arial" w:cs="Arial"/>
          <w:b/>
          <w:bCs/>
          <w:lang w:val="vi-VN"/>
        </w:rPr>
        <w:t>Kính gửi:</w:t>
      </w:r>
      <w:r w:rsidRPr="00C551D9">
        <w:rPr>
          <w:rFonts w:ascii="Arial" w:hAnsi="Arial" w:cs="Arial"/>
          <w:b/>
          <w:bCs/>
          <w:lang w:val="vi-VN"/>
        </w:rPr>
        <w:tab/>
      </w:r>
      <w:r w:rsidRPr="00C551D9">
        <w:rPr>
          <w:rFonts w:ascii="Arial" w:hAnsi="Arial" w:cs="Arial"/>
          <w:b/>
          <w:bCs/>
          <w:lang w:val="vi-VN"/>
        </w:rPr>
        <w:tab/>
      </w:r>
      <w:r w:rsidRPr="00C551D9">
        <w:rPr>
          <w:rFonts w:ascii="Arial" w:hAnsi="Arial" w:cs="Arial"/>
          <w:b/>
          <w:bCs/>
          <w:lang w:val="vi-VN"/>
        </w:rPr>
        <w:tab/>
        <w:t>Tổ chức Quốc tế về Bảo tồn Thiên nhiên tại Việt Nam</w:t>
      </w:r>
    </w:p>
    <w:p w14:paraId="29E2F8B4" w14:textId="77777777" w:rsidR="007C321A" w:rsidRPr="00C551D9" w:rsidRDefault="007C321A" w:rsidP="007C321A">
      <w:pPr>
        <w:pStyle w:val="TOR0252VINormal"/>
        <w:spacing w:after="120"/>
        <w:ind w:left="2160" w:firstLine="720"/>
        <w:rPr>
          <w:rFonts w:ascii="Arial" w:hAnsi="Arial" w:cs="Arial"/>
          <w:b/>
          <w:lang w:val="vi-VN"/>
        </w:rPr>
      </w:pPr>
      <w:r w:rsidRPr="00C551D9">
        <w:rPr>
          <w:rFonts w:ascii="Arial" w:hAnsi="Arial" w:cs="Arial"/>
          <w:b/>
          <w:bCs/>
          <w:lang w:val="vi-VN"/>
        </w:rPr>
        <w:t>(WWF-Việt Nam)</w:t>
      </w:r>
    </w:p>
    <w:p w14:paraId="036BECCF" w14:textId="77777777" w:rsidR="007C321A" w:rsidRPr="00C551D9" w:rsidRDefault="007C321A" w:rsidP="008C02B1">
      <w:pPr>
        <w:pStyle w:val="TOR0252VINormal"/>
        <w:spacing w:after="120"/>
        <w:rPr>
          <w:rFonts w:ascii="Arial" w:hAnsi="Arial" w:cs="Arial"/>
          <w:b/>
          <w:iCs/>
          <w:lang w:val="vi-VN"/>
        </w:rPr>
      </w:pPr>
      <w:r w:rsidRPr="00C551D9">
        <w:rPr>
          <w:rFonts w:ascii="Arial" w:hAnsi="Arial" w:cs="Arial"/>
          <w:lang w:val="vi-VN"/>
        </w:rPr>
        <w:t>Tên gói hoạt động: Tư vấn đánh giá tính khả thi, mức độ sẵn sàng và đề xuất lộ trình phát triển các cơ chế tài chính bền vững cho bảo tồn đa dạng sinh học dựa vào cộng đồng tại Việt Nam</w:t>
      </w:r>
    </w:p>
    <w:p w14:paraId="5E686563" w14:textId="77777777" w:rsidR="007C321A" w:rsidRPr="00C551D9" w:rsidRDefault="007C321A" w:rsidP="007C321A">
      <w:pPr>
        <w:pStyle w:val="TOR0252VINormal"/>
        <w:spacing w:after="120"/>
        <w:rPr>
          <w:rFonts w:ascii="Arial" w:hAnsi="Arial" w:cs="Arial"/>
          <w:b/>
          <w:smallCaps/>
          <w:lang w:val="vi-VN"/>
        </w:rPr>
      </w:pPr>
      <w:r w:rsidRPr="00C551D9">
        <w:rPr>
          <w:rFonts w:ascii="Arial" w:hAnsi="Arial" w:cs="Arial"/>
          <w:b/>
          <w:bCs/>
          <w:lang w:val="vi-VN"/>
        </w:rPr>
        <w:tab/>
      </w:r>
      <w:r w:rsidRPr="00C551D9">
        <w:rPr>
          <w:rFonts w:ascii="Arial" w:hAnsi="Arial" w:cs="Arial"/>
          <w:b/>
          <w:bCs/>
          <w:lang w:val="vi-VN"/>
        </w:rPr>
        <w:tab/>
      </w:r>
    </w:p>
    <w:p w14:paraId="66067CE6" w14:textId="77777777" w:rsidR="007C321A" w:rsidRPr="00C551D9" w:rsidRDefault="007C321A" w:rsidP="007C321A">
      <w:pPr>
        <w:pStyle w:val="TOR0252VINormal"/>
        <w:rPr>
          <w:rFonts w:ascii="Arial" w:hAnsi="Arial" w:cs="Arial"/>
          <w:lang w:val="vi-VN"/>
        </w:rPr>
      </w:pPr>
      <w:r w:rsidRPr="00C551D9">
        <w:rPr>
          <w:rFonts w:ascii="Arial" w:hAnsi="Arial" w:cs="Arial"/>
          <w:b/>
          <w:lang w:val="vi-VN"/>
        </w:rPr>
        <w:t>I. Sự hiểu biết về ToR và mục tiêu hoạt động</w:t>
      </w:r>
    </w:p>
    <w:p w14:paraId="21F28003" w14:textId="77777777" w:rsidR="007C321A" w:rsidRPr="00C551D9" w:rsidRDefault="007C321A" w:rsidP="007C321A">
      <w:pPr>
        <w:pStyle w:val="TOR0252VINormal"/>
        <w:rPr>
          <w:rFonts w:ascii="Arial" w:hAnsi="Arial" w:cs="Arial"/>
          <w:b/>
          <w:lang w:val="vi-VN"/>
        </w:rPr>
      </w:pPr>
    </w:p>
    <w:p w14:paraId="6F25C19D" w14:textId="77777777" w:rsidR="007C321A" w:rsidRPr="00C551D9" w:rsidRDefault="007C321A" w:rsidP="007C321A">
      <w:pPr>
        <w:pStyle w:val="TOR0252VINormal"/>
        <w:shd w:val="clear" w:color="auto" w:fill="FFFFFF"/>
        <w:spacing w:after="120" w:line="234" w:lineRule="atLeast"/>
        <w:rPr>
          <w:rFonts w:ascii="Arial" w:hAnsi="Arial" w:cs="Arial"/>
          <w:b/>
          <w:bCs/>
          <w:lang w:val="vi-VN"/>
        </w:rPr>
      </w:pPr>
      <w:r w:rsidRPr="00C551D9">
        <w:rPr>
          <w:rFonts w:ascii="Arial" w:hAnsi="Arial" w:cs="Arial"/>
          <w:b/>
          <w:bCs/>
          <w:lang w:val="vi-VN"/>
        </w:rPr>
        <w:t>II. Nội dung nhiệm vụ và các hoạt động chính</w:t>
      </w:r>
    </w:p>
    <w:p w14:paraId="16818BAA" w14:textId="77777777" w:rsidR="007C321A" w:rsidRPr="00C551D9" w:rsidRDefault="007C321A" w:rsidP="007C321A">
      <w:pPr>
        <w:pStyle w:val="TOR0252VINormal"/>
        <w:shd w:val="clear" w:color="auto" w:fill="FFFFFF"/>
        <w:spacing w:after="120" w:line="234" w:lineRule="atLeast"/>
        <w:rPr>
          <w:rFonts w:ascii="Arial" w:hAnsi="Arial" w:cs="Arial"/>
          <w:b/>
          <w:bCs/>
          <w:lang w:val="vi-VN"/>
        </w:rPr>
      </w:pPr>
    </w:p>
    <w:p w14:paraId="02D7B454" w14:textId="77777777" w:rsidR="007C321A" w:rsidRPr="00C551D9" w:rsidRDefault="007C321A" w:rsidP="007C321A">
      <w:pPr>
        <w:pStyle w:val="TOR0252VINormal"/>
        <w:shd w:val="clear" w:color="auto" w:fill="FFFFFF"/>
        <w:spacing w:after="120" w:line="234" w:lineRule="atLeast"/>
        <w:rPr>
          <w:rFonts w:ascii="Arial" w:hAnsi="Arial" w:cs="Arial"/>
          <w:b/>
          <w:bCs/>
        </w:rPr>
      </w:pPr>
      <w:r w:rsidRPr="00C551D9">
        <w:rPr>
          <w:rFonts w:ascii="Arial" w:hAnsi="Arial" w:cs="Arial"/>
          <w:b/>
          <w:bCs/>
        </w:rPr>
        <w:t>III. Phương pháp thực hiện</w:t>
      </w:r>
    </w:p>
    <w:tbl>
      <w:tblPr>
        <w:tblStyle w:val="TOR0252VINormalTable"/>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3402"/>
      </w:tblGrid>
      <w:tr w:rsidR="007C321A" w:rsidRPr="00C551D9" w14:paraId="0C9865AD" w14:textId="77777777">
        <w:trPr>
          <w:trHeight w:val="151"/>
        </w:trPr>
        <w:tc>
          <w:tcPr>
            <w:tcW w:w="5778" w:type="dxa"/>
            <w:vAlign w:val="center"/>
            <w:hideMark/>
          </w:tcPr>
          <w:p w14:paraId="282DBD81" w14:textId="77777777" w:rsidR="007C321A" w:rsidRPr="00C551D9" w:rsidRDefault="007C321A">
            <w:pPr>
              <w:pStyle w:val="TOR0252VINormal"/>
              <w:autoSpaceDE w:val="0"/>
              <w:autoSpaceDN w:val="0"/>
              <w:adjustRightInd w:val="0"/>
              <w:spacing w:before="60" w:after="60"/>
              <w:jc w:val="center"/>
              <w:rPr>
                <w:rFonts w:ascii="Arial" w:hAnsi="Arial" w:cs="Arial"/>
                <w:b/>
                <w:bCs/>
                <w:lang w:val="vi-VN"/>
              </w:rPr>
            </w:pPr>
            <w:r w:rsidRPr="00C551D9">
              <w:rPr>
                <w:rFonts w:ascii="Arial" w:hAnsi="Arial" w:cs="Arial"/>
                <w:b/>
                <w:bCs/>
              </w:rPr>
              <w:t>Hoạt</w:t>
            </w:r>
            <w:r w:rsidRPr="00C551D9">
              <w:rPr>
                <w:rFonts w:ascii="Arial" w:hAnsi="Arial" w:cs="Arial"/>
                <w:b/>
                <w:bCs/>
                <w:lang w:val="vi-VN"/>
              </w:rPr>
              <w:t xml:space="preserve"> động</w:t>
            </w:r>
          </w:p>
        </w:tc>
        <w:tc>
          <w:tcPr>
            <w:tcW w:w="3402" w:type="dxa"/>
            <w:vAlign w:val="center"/>
          </w:tcPr>
          <w:p w14:paraId="7DCBC02C" w14:textId="77777777" w:rsidR="007C321A" w:rsidRPr="00C551D9" w:rsidRDefault="007C321A">
            <w:pPr>
              <w:pStyle w:val="TOR0252VINormal"/>
              <w:autoSpaceDE w:val="0"/>
              <w:autoSpaceDN w:val="0"/>
              <w:adjustRightInd w:val="0"/>
              <w:spacing w:before="60" w:after="60"/>
              <w:jc w:val="center"/>
              <w:rPr>
                <w:rFonts w:ascii="Arial" w:hAnsi="Arial" w:cs="Arial"/>
                <w:b/>
                <w:bCs/>
              </w:rPr>
            </w:pPr>
            <w:r w:rsidRPr="00C551D9">
              <w:rPr>
                <w:rFonts w:ascii="Arial" w:hAnsi="Arial" w:cs="Arial"/>
                <w:b/>
                <w:bCs/>
              </w:rPr>
              <w:t>Phương pháp</w:t>
            </w:r>
          </w:p>
        </w:tc>
      </w:tr>
      <w:tr w:rsidR="007C321A" w:rsidRPr="00C551D9" w14:paraId="498B42ED" w14:textId="77777777">
        <w:trPr>
          <w:trHeight w:val="151"/>
        </w:trPr>
        <w:tc>
          <w:tcPr>
            <w:tcW w:w="5778" w:type="dxa"/>
            <w:vAlign w:val="center"/>
          </w:tcPr>
          <w:p w14:paraId="4D8163E8" w14:textId="77777777" w:rsidR="007C321A" w:rsidRPr="00C551D9" w:rsidRDefault="007C321A">
            <w:pPr>
              <w:pStyle w:val="TOR0252VINormal"/>
              <w:tabs>
                <w:tab w:val="left" w:pos="720"/>
                <w:tab w:val="left" w:pos="900"/>
              </w:tabs>
              <w:spacing w:before="60" w:after="60"/>
              <w:rPr>
                <w:rFonts w:ascii="Arial" w:hAnsi="Arial" w:cs="Arial"/>
                <w:b/>
                <w:bCs/>
              </w:rPr>
            </w:pPr>
          </w:p>
        </w:tc>
        <w:tc>
          <w:tcPr>
            <w:tcW w:w="3402" w:type="dxa"/>
            <w:vAlign w:val="center"/>
          </w:tcPr>
          <w:p w14:paraId="77E28EC0" w14:textId="77777777" w:rsidR="007C321A" w:rsidRPr="00C551D9" w:rsidRDefault="007C321A">
            <w:pPr>
              <w:pStyle w:val="TOR0252VINormal"/>
              <w:autoSpaceDE w:val="0"/>
              <w:autoSpaceDN w:val="0"/>
              <w:adjustRightInd w:val="0"/>
              <w:spacing w:before="60" w:after="60"/>
              <w:rPr>
                <w:rFonts w:ascii="Arial" w:hAnsi="Arial" w:cs="Arial"/>
                <w:b/>
                <w:bCs/>
              </w:rPr>
            </w:pPr>
          </w:p>
        </w:tc>
      </w:tr>
      <w:tr w:rsidR="007C321A" w:rsidRPr="00C551D9" w14:paraId="008E6D89" w14:textId="77777777">
        <w:trPr>
          <w:trHeight w:val="151"/>
        </w:trPr>
        <w:tc>
          <w:tcPr>
            <w:tcW w:w="5778" w:type="dxa"/>
            <w:vAlign w:val="center"/>
          </w:tcPr>
          <w:p w14:paraId="7E935C94" w14:textId="77777777" w:rsidR="007C321A" w:rsidRPr="00C551D9" w:rsidRDefault="007C321A">
            <w:pPr>
              <w:pStyle w:val="TOR0252VINormal"/>
              <w:tabs>
                <w:tab w:val="left" w:pos="720"/>
                <w:tab w:val="left" w:pos="900"/>
              </w:tabs>
              <w:spacing w:before="60" w:after="60"/>
              <w:rPr>
                <w:rFonts w:ascii="Arial" w:hAnsi="Arial" w:cs="Arial"/>
                <w:color w:val="000000"/>
              </w:rPr>
            </w:pPr>
          </w:p>
        </w:tc>
        <w:tc>
          <w:tcPr>
            <w:tcW w:w="3402" w:type="dxa"/>
            <w:vAlign w:val="center"/>
          </w:tcPr>
          <w:p w14:paraId="76539BD7" w14:textId="77777777" w:rsidR="007C321A" w:rsidRPr="00C551D9" w:rsidRDefault="007C321A">
            <w:pPr>
              <w:pStyle w:val="TOR0252VINormal"/>
              <w:autoSpaceDE w:val="0"/>
              <w:autoSpaceDN w:val="0"/>
              <w:adjustRightInd w:val="0"/>
              <w:spacing w:before="60" w:after="60"/>
              <w:rPr>
                <w:rFonts w:ascii="Arial" w:hAnsi="Arial" w:cs="Arial"/>
                <w:bCs/>
                <w:color w:val="000000"/>
                <w:lang w:val="en-ZA"/>
              </w:rPr>
            </w:pPr>
          </w:p>
        </w:tc>
      </w:tr>
      <w:tr w:rsidR="007C321A" w:rsidRPr="00C551D9" w14:paraId="6C8347D2" w14:textId="77777777">
        <w:trPr>
          <w:trHeight w:val="151"/>
        </w:trPr>
        <w:tc>
          <w:tcPr>
            <w:tcW w:w="5778" w:type="dxa"/>
            <w:vAlign w:val="center"/>
          </w:tcPr>
          <w:p w14:paraId="730CDFEE" w14:textId="77777777" w:rsidR="007C321A" w:rsidRPr="00C551D9" w:rsidRDefault="007C321A">
            <w:pPr>
              <w:pStyle w:val="TOR0252VINormal"/>
              <w:tabs>
                <w:tab w:val="left" w:pos="720"/>
                <w:tab w:val="left" w:pos="900"/>
              </w:tabs>
              <w:spacing w:before="60" w:after="60"/>
              <w:rPr>
                <w:rFonts w:ascii="Arial" w:hAnsi="Arial" w:cs="Arial"/>
                <w:color w:val="000000"/>
              </w:rPr>
            </w:pPr>
          </w:p>
        </w:tc>
        <w:tc>
          <w:tcPr>
            <w:tcW w:w="3402" w:type="dxa"/>
            <w:vAlign w:val="center"/>
          </w:tcPr>
          <w:p w14:paraId="4FF7B262" w14:textId="77777777" w:rsidR="007C321A" w:rsidRPr="00C551D9" w:rsidRDefault="007C321A">
            <w:pPr>
              <w:pStyle w:val="TOR0252VINormal"/>
              <w:autoSpaceDE w:val="0"/>
              <w:autoSpaceDN w:val="0"/>
              <w:adjustRightInd w:val="0"/>
              <w:spacing w:before="60" w:after="60"/>
              <w:rPr>
                <w:rFonts w:ascii="Arial" w:hAnsi="Arial" w:cs="Arial"/>
                <w:bCs/>
                <w:color w:val="000000"/>
                <w:lang w:val="en-ZA"/>
              </w:rPr>
            </w:pPr>
          </w:p>
        </w:tc>
      </w:tr>
      <w:tr w:rsidR="007C321A" w:rsidRPr="00C551D9" w14:paraId="282B7BB4" w14:textId="77777777">
        <w:trPr>
          <w:trHeight w:val="151"/>
        </w:trPr>
        <w:tc>
          <w:tcPr>
            <w:tcW w:w="5778" w:type="dxa"/>
            <w:vAlign w:val="center"/>
          </w:tcPr>
          <w:p w14:paraId="0367248D" w14:textId="77777777" w:rsidR="007C321A" w:rsidRPr="00C551D9" w:rsidRDefault="007C321A">
            <w:pPr>
              <w:pStyle w:val="TOR0252VINormal"/>
              <w:tabs>
                <w:tab w:val="left" w:pos="720"/>
                <w:tab w:val="left" w:pos="900"/>
              </w:tabs>
              <w:spacing w:before="60" w:after="60"/>
              <w:rPr>
                <w:rFonts w:ascii="Arial" w:hAnsi="Arial" w:cs="Arial"/>
                <w:color w:val="000000"/>
              </w:rPr>
            </w:pPr>
          </w:p>
        </w:tc>
        <w:tc>
          <w:tcPr>
            <w:tcW w:w="3402" w:type="dxa"/>
          </w:tcPr>
          <w:p w14:paraId="26F1E002" w14:textId="77777777" w:rsidR="007C321A" w:rsidRPr="00C551D9" w:rsidRDefault="007C321A">
            <w:pPr>
              <w:pStyle w:val="TOR0252VINormal"/>
              <w:spacing w:before="60" w:after="60"/>
              <w:rPr>
                <w:rFonts w:ascii="Arial" w:hAnsi="Arial" w:cs="Arial"/>
                <w:lang w:eastAsia="zh-CN"/>
              </w:rPr>
            </w:pPr>
          </w:p>
        </w:tc>
      </w:tr>
    </w:tbl>
    <w:p w14:paraId="27356D1A" w14:textId="77777777" w:rsidR="007C321A" w:rsidRPr="00C551D9" w:rsidRDefault="007C321A" w:rsidP="007C321A">
      <w:pPr>
        <w:pStyle w:val="TOR0252VINormal"/>
        <w:shd w:val="clear" w:color="auto" w:fill="FFFFFF"/>
        <w:spacing w:after="120" w:line="234" w:lineRule="atLeast"/>
        <w:rPr>
          <w:rFonts w:ascii="Arial" w:hAnsi="Arial" w:cs="Arial"/>
          <w:b/>
          <w:bCs/>
        </w:rPr>
      </w:pPr>
    </w:p>
    <w:p w14:paraId="47A74793" w14:textId="77777777" w:rsidR="007C321A" w:rsidRPr="00C551D9" w:rsidRDefault="007C321A" w:rsidP="007C321A">
      <w:pPr>
        <w:pStyle w:val="TOR0252VINormal"/>
        <w:shd w:val="clear" w:color="auto" w:fill="FFFFFF"/>
        <w:spacing w:after="120" w:line="234" w:lineRule="atLeast"/>
        <w:rPr>
          <w:rFonts w:ascii="Arial" w:hAnsi="Arial" w:cs="Arial"/>
          <w:b/>
          <w:bCs/>
        </w:rPr>
      </w:pPr>
      <w:r w:rsidRPr="00C551D9">
        <w:rPr>
          <w:rFonts w:ascii="Arial" w:hAnsi="Arial" w:cs="Arial"/>
          <w:b/>
          <w:bCs/>
        </w:rPr>
        <w:t>IV. Kế hoạch thực hiện</w:t>
      </w:r>
    </w:p>
    <w:p w14:paraId="7771B707" w14:textId="77777777" w:rsidR="007C321A" w:rsidRPr="00C551D9" w:rsidRDefault="007C321A" w:rsidP="007C321A">
      <w:pPr>
        <w:pStyle w:val="TOR0252VINormal"/>
        <w:shd w:val="clear" w:color="auto" w:fill="FFFFFF"/>
        <w:spacing w:after="120" w:line="234" w:lineRule="atLeast"/>
        <w:rPr>
          <w:rFonts w:ascii="Arial" w:hAnsi="Arial" w:cs="Arial"/>
          <w:bCs/>
        </w:rPr>
      </w:pPr>
      <w:r w:rsidRPr="00C551D9">
        <w:rPr>
          <w:rFonts w:ascii="Arial" w:hAnsi="Arial" w:cs="Arial"/>
          <w:bCs/>
        </w:rPr>
        <w:t>Tư vấn có thể sử dụng bảng bố trí thời gian và nhân sự thực hiện theo mẫu dưới</w:t>
      </w:r>
    </w:p>
    <w:tbl>
      <w:tblPr>
        <w:tblStyle w:val="TableGrid2"/>
        <w:tblW w:w="9351" w:type="dxa"/>
        <w:tblLook w:val="04A0" w:firstRow="1" w:lastRow="0" w:firstColumn="1" w:lastColumn="0" w:noHBand="0" w:noVBand="1"/>
      </w:tblPr>
      <w:tblGrid>
        <w:gridCol w:w="632"/>
        <w:gridCol w:w="1966"/>
        <w:gridCol w:w="1625"/>
        <w:gridCol w:w="1607"/>
        <w:gridCol w:w="1638"/>
        <w:gridCol w:w="1883"/>
      </w:tblGrid>
      <w:tr w:rsidR="007C321A" w:rsidRPr="00C551D9" w14:paraId="11083B4F" w14:textId="77777777">
        <w:trPr>
          <w:trHeight w:val="939"/>
        </w:trPr>
        <w:tc>
          <w:tcPr>
            <w:tcW w:w="632" w:type="dxa"/>
          </w:tcPr>
          <w:p w14:paraId="60878592" w14:textId="77777777" w:rsidR="007C321A" w:rsidRPr="00C551D9" w:rsidRDefault="007C321A">
            <w:pPr>
              <w:pStyle w:val="TOR0252VINormal"/>
              <w:jc w:val="center"/>
              <w:rPr>
                <w:rFonts w:ascii="Arial" w:hAnsi="Arial" w:cs="Arial"/>
                <w:b/>
              </w:rPr>
            </w:pPr>
            <w:r w:rsidRPr="00C551D9">
              <w:rPr>
                <w:rFonts w:ascii="Arial" w:hAnsi="Arial" w:cs="Arial"/>
                <w:b/>
              </w:rPr>
              <w:t>STT</w:t>
            </w:r>
          </w:p>
        </w:tc>
        <w:tc>
          <w:tcPr>
            <w:tcW w:w="1966" w:type="dxa"/>
          </w:tcPr>
          <w:p w14:paraId="4A1C1FF5" w14:textId="77777777" w:rsidR="007C321A" w:rsidRPr="00C551D9" w:rsidRDefault="007C321A">
            <w:pPr>
              <w:pStyle w:val="TOR0252VINormal"/>
              <w:jc w:val="center"/>
              <w:rPr>
                <w:rFonts w:ascii="Arial" w:hAnsi="Arial" w:cs="Arial"/>
                <w:b/>
              </w:rPr>
            </w:pPr>
            <w:r w:rsidRPr="00C551D9">
              <w:rPr>
                <w:rFonts w:ascii="Arial" w:hAnsi="Arial" w:cs="Arial"/>
                <w:b/>
              </w:rPr>
              <w:t>Hoạt động</w:t>
            </w:r>
          </w:p>
        </w:tc>
        <w:tc>
          <w:tcPr>
            <w:tcW w:w="1625" w:type="dxa"/>
          </w:tcPr>
          <w:p w14:paraId="3402E5C0" w14:textId="77777777" w:rsidR="007C321A" w:rsidRPr="00C551D9" w:rsidRDefault="007C321A">
            <w:pPr>
              <w:pStyle w:val="TOR0252VINormal"/>
              <w:jc w:val="center"/>
              <w:rPr>
                <w:rFonts w:ascii="Arial" w:hAnsi="Arial" w:cs="Arial"/>
                <w:b/>
              </w:rPr>
            </w:pPr>
            <w:r w:rsidRPr="00C551D9">
              <w:rPr>
                <w:rFonts w:ascii="Arial" w:hAnsi="Arial" w:cs="Arial"/>
                <w:b/>
              </w:rPr>
              <w:t>Thời gian thực hiện dự kiến</w:t>
            </w:r>
          </w:p>
        </w:tc>
        <w:tc>
          <w:tcPr>
            <w:tcW w:w="1607" w:type="dxa"/>
          </w:tcPr>
          <w:p w14:paraId="6E34D83B" w14:textId="77777777" w:rsidR="007C321A" w:rsidRPr="00C551D9" w:rsidRDefault="007C321A">
            <w:pPr>
              <w:pStyle w:val="TOR0252VINormal"/>
              <w:jc w:val="center"/>
              <w:rPr>
                <w:rFonts w:ascii="Arial" w:hAnsi="Arial" w:cs="Arial"/>
                <w:b/>
              </w:rPr>
            </w:pPr>
            <w:r w:rsidRPr="00C551D9">
              <w:rPr>
                <w:rFonts w:ascii="Arial" w:hAnsi="Arial" w:cs="Arial"/>
                <w:b/>
              </w:rPr>
              <w:t>Số ngày công thực hiện</w:t>
            </w:r>
          </w:p>
        </w:tc>
        <w:tc>
          <w:tcPr>
            <w:tcW w:w="1638" w:type="dxa"/>
          </w:tcPr>
          <w:p w14:paraId="7C583555" w14:textId="77777777" w:rsidR="007C321A" w:rsidRPr="00C551D9" w:rsidRDefault="007C321A">
            <w:pPr>
              <w:pStyle w:val="TOR0252VINormal"/>
              <w:jc w:val="center"/>
              <w:rPr>
                <w:rFonts w:ascii="Arial" w:hAnsi="Arial" w:cs="Arial"/>
                <w:b/>
              </w:rPr>
            </w:pPr>
            <w:r w:rsidRPr="00C551D9">
              <w:rPr>
                <w:rFonts w:ascii="Arial" w:hAnsi="Arial" w:cs="Arial"/>
                <w:b/>
              </w:rPr>
              <w:t>Địa điểm thực hiện</w:t>
            </w:r>
          </w:p>
        </w:tc>
        <w:tc>
          <w:tcPr>
            <w:tcW w:w="1883" w:type="dxa"/>
          </w:tcPr>
          <w:p w14:paraId="5F02FF47" w14:textId="77777777" w:rsidR="007C321A" w:rsidRPr="00C551D9" w:rsidRDefault="007C321A">
            <w:pPr>
              <w:pStyle w:val="TOR0252VINormal"/>
              <w:jc w:val="center"/>
              <w:rPr>
                <w:rFonts w:ascii="Arial" w:hAnsi="Arial" w:cs="Arial"/>
                <w:b/>
              </w:rPr>
            </w:pPr>
            <w:r w:rsidRPr="00C551D9">
              <w:rPr>
                <w:rFonts w:ascii="Arial" w:hAnsi="Arial" w:cs="Arial"/>
                <w:b/>
              </w:rPr>
              <w:t>Số ngày đi thực địa</w:t>
            </w:r>
          </w:p>
        </w:tc>
      </w:tr>
      <w:tr w:rsidR="007C321A" w:rsidRPr="00C551D9" w14:paraId="66795151" w14:textId="77777777">
        <w:tc>
          <w:tcPr>
            <w:tcW w:w="632" w:type="dxa"/>
          </w:tcPr>
          <w:p w14:paraId="03D80A7D" w14:textId="77777777" w:rsidR="007C321A" w:rsidRPr="00C551D9" w:rsidRDefault="007C321A">
            <w:pPr>
              <w:pStyle w:val="TOR0252VINormal"/>
              <w:jc w:val="center"/>
              <w:rPr>
                <w:rFonts w:ascii="Arial" w:hAnsi="Arial" w:cs="Arial"/>
                <w:lang w:val="vi-VN"/>
              </w:rPr>
            </w:pPr>
            <w:r w:rsidRPr="00C551D9">
              <w:rPr>
                <w:rFonts w:ascii="Arial" w:hAnsi="Arial" w:cs="Arial"/>
                <w:lang w:val="vi-VN"/>
              </w:rPr>
              <w:t>1</w:t>
            </w:r>
          </w:p>
        </w:tc>
        <w:tc>
          <w:tcPr>
            <w:tcW w:w="1966" w:type="dxa"/>
          </w:tcPr>
          <w:p w14:paraId="12170726" w14:textId="77777777" w:rsidR="007C321A" w:rsidRPr="00C551D9" w:rsidRDefault="007C321A">
            <w:pPr>
              <w:pStyle w:val="TOR0252VINormal"/>
              <w:rPr>
                <w:rFonts w:ascii="Arial" w:hAnsi="Arial" w:cs="Arial"/>
                <w:lang w:val="vi-VN"/>
              </w:rPr>
            </w:pPr>
            <w:r w:rsidRPr="00C551D9">
              <w:rPr>
                <w:rFonts w:ascii="Arial" w:hAnsi="Arial" w:cs="Arial"/>
              </w:rPr>
              <w:t>Hoạt</w:t>
            </w:r>
            <w:r w:rsidRPr="00C551D9">
              <w:rPr>
                <w:rFonts w:ascii="Arial" w:hAnsi="Arial" w:cs="Arial"/>
                <w:lang w:val="vi-VN"/>
              </w:rPr>
              <w:t xml:space="preserve"> động 1</w:t>
            </w:r>
          </w:p>
        </w:tc>
        <w:tc>
          <w:tcPr>
            <w:tcW w:w="1625" w:type="dxa"/>
          </w:tcPr>
          <w:p w14:paraId="1879F6F4" w14:textId="77777777" w:rsidR="007C321A" w:rsidRPr="00C551D9" w:rsidRDefault="007C321A">
            <w:pPr>
              <w:pStyle w:val="TOR0252VINormal"/>
              <w:rPr>
                <w:rFonts w:ascii="Arial" w:hAnsi="Arial" w:cs="Arial"/>
              </w:rPr>
            </w:pPr>
          </w:p>
        </w:tc>
        <w:tc>
          <w:tcPr>
            <w:tcW w:w="1607" w:type="dxa"/>
          </w:tcPr>
          <w:p w14:paraId="1A03A052" w14:textId="77777777" w:rsidR="007C321A" w:rsidRPr="00C551D9" w:rsidRDefault="007C321A">
            <w:pPr>
              <w:pStyle w:val="TOR0252VINormal"/>
              <w:rPr>
                <w:rFonts w:ascii="Arial" w:hAnsi="Arial" w:cs="Arial"/>
              </w:rPr>
            </w:pPr>
          </w:p>
        </w:tc>
        <w:tc>
          <w:tcPr>
            <w:tcW w:w="1638" w:type="dxa"/>
          </w:tcPr>
          <w:p w14:paraId="182A2DAD" w14:textId="77777777" w:rsidR="007C321A" w:rsidRPr="00C551D9" w:rsidRDefault="007C321A">
            <w:pPr>
              <w:pStyle w:val="TOR0252VINormal"/>
              <w:rPr>
                <w:rFonts w:ascii="Arial" w:hAnsi="Arial" w:cs="Arial"/>
              </w:rPr>
            </w:pPr>
          </w:p>
        </w:tc>
        <w:tc>
          <w:tcPr>
            <w:tcW w:w="1883" w:type="dxa"/>
          </w:tcPr>
          <w:p w14:paraId="25270F0E" w14:textId="77777777" w:rsidR="007C321A" w:rsidRPr="00C551D9" w:rsidRDefault="007C321A">
            <w:pPr>
              <w:pStyle w:val="TOR0252VINormal"/>
              <w:rPr>
                <w:rFonts w:ascii="Arial" w:hAnsi="Arial" w:cs="Arial"/>
              </w:rPr>
            </w:pPr>
          </w:p>
        </w:tc>
      </w:tr>
      <w:tr w:rsidR="007C321A" w:rsidRPr="00C551D9" w14:paraId="0205CADE" w14:textId="77777777">
        <w:tc>
          <w:tcPr>
            <w:tcW w:w="632" w:type="dxa"/>
          </w:tcPr>
          <w:p w14:paraId="57318A55" w14:textId="77777777" w:rsidR="007C321A" w:rsidRPr="00C551D9" w:rsidRDefault="007C321A">
            <w:pPr>
              <w:pStyle w:val="TOR0252VINormal"/>
              <w:jc w:val="center"/>
              <w:rPr>
                <w:rFonts w:ascii="Arial" w:hAnsi="Arial" w:cs="Arial"/>
                <w:lang w:val="vi-VN"/>
              </w:rPr>
            </w:pPr>
            <w:r w:rsidRPr="00C551D9">
              <w:rPr>
                <w:rFonts w:ascii="Arial" w:hAnsi="Arial" w:cs="Arial"/>
                <w:lang w:val="vi-VN"/>
              </w:rPr>
              <w:t>2</w:t>
            </w:r>
          </w:p>
        </w:tc>
        <w:tc>
          <w:tcPr>
            <w:tcW w:w="1966" w:type="dxa"/>
          </w:tcPr>
          <w:p w14:paraId="2294CD07" w14:textId="77777777" w:rsidR="007C321A" w:rsidRPr="00C551D9" w:rsidRDefault="007C321A">
            <w:pPr>
              <w:pStyle w:val="TOR0252VINormal"/>
              <w:rPr>
                <w:rFonts w:ascii="Arial" w:hAnsi="Arial" w:cs="Arial"/>
                <w:lang w:val="vi-VN"/>
              </w:rPr>
            </w:pPr>
            <w:r w:rsidRPr="00C551D9">
              <w:rPr>
                <w:rFonts w:ascii="Arial" w:hAnsi="Arial" w:cs="Arial"/>
              </w:rPr>
              <w:t>Hoạt</w:t>
            </w:r>
            <w:r w:rsidRPr="00C551D9">
              <w:rPr>
                <w:rFonts w:ascii="Arial" w:hAnsi="Arial" w:cs="Arial"/>
                <w:lang w:val="vi-VN"/>
              </w:rPr>
              <w:t xml:space="preserve"> động 2</w:t>
            </w:r>
          </w:p>
        </w:tc>
        <w:tc>
          <w:tcPr>
            <w:tcW w:w="1625" w:type="dxa"/>
          </w:tcPr>
          <w:p w14:paraId="418A3978" w14:textId="77777777" w:rsidR="007C321A" w:rsidRPr="00C551D9" w:rsidRDefault="007C321A">
            <w:pPr>
              <w:pStyle w:val="TOR0252VINormal"/>
              <w:rPr>
                <w:rFonts w:ascii="Arial" w:hAnsi="Arial" w:cs="Arial"/>
              </w:rPr>
            </w:pPr>
            <w:r w:rsidRPr="00C551D9">
              <w:rPr>
                <w:rFonts w:ascii="Arial" w:hAnsi="Arial" w:cs="Arial"/>
              </w:rPr>
              <w:t>…</w:t>
            </w:r>
          </w:p>
        </w:tc>
        <w:tc>
          <w:tcPr>
            <w:tcW w:w="1607" w:type="dxa"/>
          </w:tcPr>
          <w:p w14:paraId="6ECB85B6" w14:textId="77777777" w:rsidR="007C321A" w:rsidRPr="00C551D9" w:rsidRDefault="007C321A">
            <w:pPr>
              <w:pStyle w:val="TOR0252VINormal"/>
              <w:rPr>
                <w:rFonts w:ascii="Arial" w:hAnsi="Arial" w:cs="Arial"/>
              </w:rPr>
            </w:pPr>
          </w:p>
        </w:tc>
        <w:tc>
          <w:tcPr>
            <w:tcW w:w="1638" w:type="dxa"/>
          </w:tcPr>
          <w:p w14:paraId="10D57E26" w14:textId="77777777" w:rsidR="007C321A" w:rsidRPr="00C551D9" w:rsidRDefault="007C321A">
            <w:pPr>
              <w:pStyle w:val="TOR0252VINormal"/>
              <w:rPr>
                <w:rFonts w:ascii="Arial" w:hAnsi="Arial" w:cs="Arial"/>
              </w:rPr>
            </w:pPr>
          </w:p>
        </w:tc>
        <w:tc>
          <w:tcPr>
            <w:tcW w:w="1883" w:type="dxa"/>
          </w:tcPr>
          <w:p w14:paraId="695521FD" w14:textId="77777777" w:rsidR="007C321A" w:rsidRPr="00C551D9" w:rsidRDefault="007C321A">
            <w:pPr>
              <w:pStyle w:val="TOR0252VINormal"/>
              <w:rPr>
                <w:rFonts w:ascii="Arial" w:hAnsi="Arial" w:cs="Arial"/>
              </w:rPr>
            </w:pPr>
          </w:p>
        </w:tc>
      </w:tr>
      <w:tr w:rsidR="007C321A" w:rsidRPr="00C551D9" w14:paraId="61511DF2" w14:textId="77777777">
        <w:tc>
          <w:tcPr>
            <w:tcW w:w="632" w:type="dxa"/>
          </w:tcPr>
          <w:p w14:paraId="334465F7" w14:textId="77777777" w:rsidR="007C321A" w:rsidRPr="00C551D9" w:rsidRDefault="007C321A">
            <w:pPr>
              <w:pStyle w:val="TOR0252VINormal"/>
              <w:jc w:val="center"/>
              <w:rPr>
                <w:rFonts w:ascii="Arial" w:hAnsi="Arial" w:cs="Arial"/>
                <w:lang w:val="vi-VN"/>
              </w:rPr>
            </w:pPr>
            <w:r w:rsidRPr="00C551D9">
              <w:rPr>
                <w:rFonts w:ascii="Arial" w:hAnsi="Arial" w:cs="Arial"/>
                <w:lang w:val="vi-VN"/>
              </w:rPr>
              <w:t>3</w:t>
            </w:r>
          </w:p>
        </w:tc>
        <w:tc>
          <w:tcPr>
            <w:tcW w:w="1966" w:type="dxa"/>
          </w:tcPr>
          <w:p w14:paraId="62087ADD" w14:textId="77777777" w:rsidR="007C321A" w:rsidRPr="00C551D9" w:rsidRDefault="007C321A">
            <w:pPr>
              <w:pStyle w:val="TOR0252VINormal"/>
              <w:rPr>
                <w:rFonts w:ascii="Arial" w:hAnsi="Arial" w:cs="Arial"/>
                <w:lang w:val="vi-VN"/>
              </w:rPr>
            </w:pPr>
            <w:r w:rsidRPr="00C551D9">
              <w:rPr>
                <w:rFonts w:ascii="Arial" w:hAnsi="Arial" w:cs="Arial"/>
              </w:rPr>
              <w:t>Hoạt</w:t>
            </w:r>
            <w:r w:rsidRPr="00C551D9">
              <w:rPr>
                <w:rFonts w:ascii="Arial" w:hAnsi="Arial" w:cs="Arial"/>
                <w:lang w:val="vi-VN"/>
              </w:rPr>
              <w:t xml:space="preserve"> động 3</w:t>
            </w:r>
          </w:p>
        </w:tc>
        <w:tc>
          <w:tcPr>
            <w:tcW w:w="1625" w:type="dxa"/>
          </w:tcPr>
          <w:p w14:paraId="7A5E61B9" w14:textId="77777777" w:rsidR="007C321A" w:rsidRPr="00C551D9" w:rsidRDefault="007C321A">
            <w:pPr>
              <w:pStyle w:val="TOR0252VINormal"/>
              <w:rPr>
                <w:rFonts w:ascii="Arial" w:hAnsi="Arial" w:cs="Arial"/>
              </w:rPr>
            </w:pPr>
            <w:r w:rsidRPr="00C551D9">
              <w:rPr>
                <w:rFonts w:ascii="Arial" w:hAnsi="Arial" w:cs="Arial"/>
              </w:rPr>
              <w:t>…</w:t>
            </w:r>
          </w:p>
        </w:tc>
        <w:tc>
          <w:tcPr>
            <w:tcW w:w="1607" w:type="dxa"/>
          </w:tcPr>
          <w:p w14:paraId="11D7F690" w14:textId="77777777" w:rsidR="007C321A" w:rsidRPr="00C551D9" w:rsidRDefault="007C321A">
            <w:pPr>
              <w:pStyle w:val="TOR0252VINormal"/>
              <w:rPr>
                <w:rFonts w:ascii="Arial" w:hAnsi="Arial" w:cs="Arial"/>
              </w:rPr>
            </w:pPr>
          </w:p>
        </w:tc>
        <w:tc>
          <w:tcPr>
            <w:tcW w:w="1638" w:type="dxa"/>
          </w:tcPr>
          <w:p w14:paraId="251AABA2" w14:textId="77777777" w:rsidR="007C321A" w:rsidRPr="00C551D9" w:rsidRDefault="007C321A">
            <w:pPr>
              <w:pStyle w:val="TOR0252VINormal"/>
              <w:rPr>
                <w:rFonts w:ascii="Arial" w:hAnsi="Arial" w:cs="Arial"/>
              </w:rPr>
            </w:pPr>
          </w:p>
        </w:tc>
        <w:tc>
          <w:tcPr>
            <w:tcW w:w="1883" w:type="dxa"/>
          </w:tcPr>
          <w:p w14:paraId="0B373DF9" w14:textId="77777777" w:rsidR="007C321A" w:rsidRPr="00C551D9" w:rsidRDefault="007C321A">
            <w:pPr>
              <w:pStyle w:val="TOR0252VINormal"/>
              <w:rPr>
                <w:rFonts w:ascii="Arial" w:hAnsi="Arial" w:cs="Arial"/>
              </w:rPr>
            </w:pPr>
          </w:p>
        </w:tc>
      </w:tr>
      <w:tr w:rsidR="007C321A" w:rsidRPr="00C551D9" w14:paraId="03585CC3" w14:textId="77777777">
        <w:tc>
          <w:tcPr>
            <w:tcW w:w="632" w:type="dxa"/>
          </w:tcPr>
          <w:p w14:paraId="7FF6B85C" w14:textId="77777777" w:rsidR="007C321A" w:rsidRPr="00C551D9" w:rsidRDefault="007C321A">
            <w:pPr>
              <w:pStyle w:val="TOR0252VINormal"/>
              <w:jc w:val="center"/>
              <w:rPr>
                <w:rFonts w:ascii="Arial" w:hAnsi="Arial" w:cs="Arial"/>
              </w:rPr>
            </w:pPr>
          </w:p>
        </w:tc>
        <w:tc>
          <w:tcPr>
            <w:tcW w:w="1966" w:type="dxa"/>
          </w:tcPr>
          <w:p w14:paraId="370B8D65" w14:textId="77777777" w:rsidR="007C321A" w:rsidRPr="00C551D9" w:rsidRDefault="007C321A">
            <w:pPr>
              <w:pStyle w:val="TOR0252VINormal"/>
              <w:rPr>
                <w:rFonts w:ascii="Arial" w:hAnsi="Arial" w:cs="Arial"/>
                <w:lang w:val="vi-VN"/>
              </w:rPr>
            </w:pPr>
            <w:r w:rsidRPr="00C551D9">
              <w:rPr>
                <w:rFonts w:ascii="Arial" w:hAnsi="Arial" w:cs="Arial"/>
                <w:lang w:val="vi-VN"/>
              </w:rPr>
              <w:t>….</w:t>
            </w:r>
          </w:p>
        </w:tc>
        <w:tc>
          <w:tcPr>
            <w:tcW w:w="1625" w:type="dxa"/>
          </w:tcPr>
          <w:p w14:paraId="513C2BCA" w14:textId="77777777" w:rsidR="007C321A" w:rsidRPr="00C551D9" w:rsidRDefault="007C321A">
            <w:pPr>
              <w:pStyle w:val="TOR0252VINormal"/>
              <w:rPr>
                <w:rFonts w:ascii="Arial" w:hAnsi="Arial" w:cs="Arial"/>
              </w:rPr>
            </w:pPr>
          </w:p>
        </w:tc>
        <w:tc>
          <w:tcPr>
            <w:tcW w:w="1607" w:type="dxa"/>
          </w:tcPr>
          <w:p w14:paraId="0C68C4E5" w14:textId="77777777" w:rsidR="007C321A" w:rsidRPr="00C551D9" w:rsidRDefault="007C321A">
            <w:pPr>
              <w:pStyle w:val="TOR0252VINormal"/>
              <w:rPr>
                <w:rFonts w:ascii="Arial" w:hAnsi="Arial" w:cs="Arial"/>
              </w:rPr>
            </w:pPr>
          </w:p>
        </w:tc>
        <w:tc>
          <w:tcPr>
            <w:tcW w:w="1638" w:type="dxa"/>
          </w:tcPr>
          <w:p w14:paraId="2A5636DF" w14:textId="77777777" w:rsidR="007C321A" w:rsidRPr="00C551D9" w:rsidRDefault="007C321A">
            <w:pPr>
              <w:pStyle w:val="TOR0252VINormal"/>
              <w:rPr>
                <w:rFonts w:ascii="Arial" w:hAnsi="Arial" w:cs="Arial"/>
              </w:rPr>
            </w:pPr>
          </w:p>
        </w:tc>
        <w:tc>
          <w:tcPr>
            <w:tcW w:w="1883" w:type="dxa"/>
          </w:tcPr>
          <w:p w14:paraId="4883CCE6" w14:textId="77777777" w:rsidR="007C321A" w:rsidRPr="00C551D9" w:rsidRDefault="007C321A">
            <w:pPr>
              <w:pStyle w:val="TOR0252VINormal"/>
              <w:rPr>
                <w:rFonts w:ascii="Arial" w:hAnsi="Arial" w:cs="Arial"/>
              </w:rPr>
            </w:pPr>
          </w:p>
        </w:tc>
      </w:tr>
      <w:tr w:rsidR="007C321A" w:rsidRPr="00C551D9" w14:paraId="387C3422" w14:textId="77777777">
        <w:tc>
          <w:tcPr>
            <w:tcW w:w="632" w:type="dxa"/>
          </w:tcPr>
          <w:p w14:paraId="6FEB6A12" w14:textId="77777777" w:rsidR="007C321A" w:rsidRPr="00C551D9" w:rsidRDefault="007C321A">
            <w:pPr>
              <w:pStyle w:val="TOR0252VINormal"/>
              <w:jc w:val="center"/>
              <w:rPr>
                <w:rFonts w:ascii="Arial" w:hAnsi="Arial" w:cs="Arial"/>
                <w:b/>
                <w:bCs/>
              </w:rPr>
            </w:pPr>
          </w:p>
        </w:tc>
        <w:tc>
          <w:tcPr>
            <w:tcW w:w="1966" w:type="dxa"/>
          </w:tcPr>
          <w:p w14:paraId="35512E73" w14:textId="77777777" w:rsidR="007C321A" w:rsidRPr="00C551D9" w:rsidRDefault="007C321A">
            <w:pPr>
              <w:pStyle w:val="TOR0252VINormal"/>
              <w:rPr>
                <w:rFonts w:ascii="Arial" w:hAnsi="Arial" w:cs="Arial"/>
                <w:b/>
                <w:bCs/>
              </w:rPr>
            </w:pPr>
            <w:r w:rsidRPr="00C551D9">
              <w:rPr>
                <w:rFonts w:ascii="Arial" w:hAnsi="Arial" w:cs="Arial"/>
                <w:b/>
                <w:bCs/>
              </w:rPr>
              <w:t>Tổng cộng</w:t>
            </w:r>
          </w:p>
        </w:tc>
        <w:tc>
          <w:tcPr>
            <w:tcW w:w="1625" w:type="dxa"/>
          </w:tcPr>
          <w:p w14:paraId="066FB9A3" w14:textId="77777777" w:rsidR="007C321A" w:rsidRPr="00C551D9" w:rsidRDefault="007C321A">
            <w:pPr>
              <w:pStyle w:val="TOR0252VINormal"/>
              <w:rPr>
                <w:rFonts w:ascii="Arial" w:hAnsi="Arial" w:cs="Arial"/>
              </w:rPr>
            </w:pPr>
          </w:p>
        </w:tc>
        <w:tc>
          <w:tcPr>
            <w:tcW w:w="1607" w:type="dxa"/>
          </w:tcPr>
          <w:p w14:paraId="07315D1D" w14:textId="77777777" w:rsidR="007C321A" w:rsidRPr="00C551D9" w:rsidRDefault="007C321A">
            <w:pPr>
              <w:pStyle w:val="TOR0252VINormal"/>
              <w:rPr>
                <w:rFonts w:ascii="Arial" w:hAnsi="Arial" w:cs="Arial"/>
              </w:rPr>
            </w:pPr>
          </w:p>
        </w:tc>
        <w:tc>
          <w:tcPr>
            <w:tcW w:w="1638" w:type="dxa"/>
          </w:tcPr>
          <w:p w14:paraId="0BCDCC2C" w14:textId="77777777" w:rsidR="007C321A" w:rsidRPr="00C551D9" w:rsidRDefault="007C321A">
            <w:pPr>
              <w:pStyle w:val="TOR0252VINormal"/>
              <w:rPr>
                <w:rFonts w:ascii="Arial" w:hAnsi="Arial" w:cs="Arial"/>
              </w:rPr>
            </w:pPr>
          </w:p>
        </w:tc>
        <w:tc>
          <w:tcPr>
            <w:tcW w:w="1883" w:type="dxa"/>
          </w:tcPr>
          <w:p w14:paraId="711E7505" w14:textId="77777777" w:rsidR="007C321A" w:rsidRPr="00C551D9" w:rsidRDefault="007C321A">
            <w:pPr>
              <w:pStyle w:val="TOR0252VINormal"/>
              <w:rPr>
                <w:rFonts w:ascii="Arial" w:hAnsi="Arial" w:cs="Arial"/>
              </w:rPr>
            </w:pPr>
          </w:p>
        </w:tc>
      </w:tr>
    </w:tbl>
    <w:p w14:paraId="0FE8C4CF" w14:textId="77777777" w:rsidR="007C321A" w:rsidRPr="00C551D9" w:rsidRDefault="007C321A" w:rsidP="007C321A">
      <w:pPr>
        <w:pStyle w:val="TOR0252VINormal"/>
        <w:shd w:val="clear" w:color="auto" w:fill="FFFFFF"/>
        <w:spacing w:after="120" w:line="234" w:lineRule="atLeast"/>
        <w:rPr>
          <w:rFonts w:ascii="Arial" w:hAnsi="Arial" w:cs="Arial"/>
          <w:bCs/>
        </w:rPr>
      </w:pPr>
    </w:p>
    <w:p w14:paraId="6FD30579" w14:textId="77777777" w:rsidR="007C321A" w:rsidRPr="00C551D9" w:rsidRDefault="007C321A" w:rsidP="007C321A">
      <w:pPr>
        <w:pStyle w:val="TOR0252VINormal"/>
        <w:shd w:val="clear" w:color="auto" w:fill="FFFFFF"/>
        <w:spacing w:after="120" w:line="234" w:lineRule="atLeast"/>
        <w:rPr>
          <w:rFonts w:ascii="Arial" w:hAnsi="Arial" w:cs="Arial"/>
          <w:b/>
        </w:rPr>
      </w:pPr>
      <w:r w:rsidRPr="00C551D9">
        <w:rPr>
          <w:rFonts w:ascii="Arial" w:hAnsi="Arial" w:cs="Arial"/>
          <w:b/>
        </w:rPr>
        <w:t>V. Sản phẩm và thời gian bàn giao</w:t>
      </w:r>
    </w:p>
    <w:tbl>
      <w:tblPr>
        <w:tblStyle w:val="TOR0252VINormalTable"/>
        <w:tblW w:w="518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2"/>
        <w:gridCol w:w="4337"/>
        <w:gridCol w:w="3991"/>
      </w:tblGrid>
      <w:tr w:rsidR="007C321A" w:rsidRPr="00C551D9" w14:paraId="6D1E03F6" w14:textId="77777777">
        <w:trPr>
          <w:tblHeader/>
        </w:trPr>
        <w:tc>
          <w:tcPr>
            <w:tcW w:w="363" w:type="pct"/>
            <w:tcBorders>
              <w:bottom w:val="single" w:sz="4" w:space="0" w:color="auto"/>
            </w:tcBorders>
          </w:tcPr>
          <w:p w14:paraId="0D85EFB7" w14:textId="77777777" w:rsidR="007C321A" w:rsidRPr="00C551D9" w:rsidRDefault="007C321A">
            <w:pPr>
              <w:pStyle w:val="TOR0252VINormal"/>
              <w:spacing w:line="271" w:lineRule="auto"/>
              <w:jc w:val="center"/>
              <w:rPr>
                <w:rFonts w:ascii="Arial" w:eastAsia="Times New Roman" w:hAnsi="Arial" w:cs="Arial"/>
                <w:b/>
                <w:color w:val="000000"/>
              </w:rPr>
            </w:pPr>
            <w:r w:rsidRPr="00C551D9">
              <w:rPr>
                <w:rFonts w:ascii="Arial" w:eastAsia="Times New Roman" w:hAnsi="Arial" w:cs="Arial"/>
                <w:b/>
                <w:color w:val="000000"/>
              </w:rPr>
              <w:t>No.</w:t>
            </w:r>
          </w:p>
        </w:tc>
        <w:tc>
          <w:tcPr>
            <w:tcW w:w="2415" w:type="pct"/>
            <w:tcBorders>
              <w:bottom w:val="single" w:sz="4" w:space="0" w:color="auto"/>
            </w:tcBorders>
          </w:tcPr>
          <w:p w14:paraId="664A0397" w14:textId="77777777" w:rsidR="007C321A" w:rsidRPr="00C551D9" w:rsidRDefault="007C321A">
            <w:pPr>
              <w:pStyle w:val="TOR0252VINormal"/>
              <w:spacing w:line="271" w:lineRule="auto"/>
              <w:jc w:val="center"/>
              <w:rPr>
                <w:rFonts w:ascii="Arial" w:eastAsia="Times New Roman" w:hAnsi="Arial" w:cs="Arial"/>
                <w:b/>
                <w:color w:val="000000"/>
              </w:rPr>
            </w:pPr>
            <w:r w:rsidRPr="00C551D9">
              <w:rPr>
                <w:rFonts w:ascii="Arial" w:eastAsia="Times New Roman" w:hAnsi="Arial" w:cs="Arial"/>
                <w:b/>
                <w:color w:val="000000"/>
              </w:rPr>
              <w:t>Sản phẩm</w:t>
            </w:r>
          </w:p>
        </w:tc>
        <w:tc>
          <w:tcPr>
            <w:tcW w:w="2222" w:type="pct"/>
            <w:tcBorders>
              <w:bottom w:val="single" w:sz="4" w:space="0" w:color="auto"/>
            </w:tcBorders>
          </w:tcPr>
          <w:p w14:paraId="407895F7" w14:textId="77777777" w:rsidR="007C321A" w:rsidRPr="00C551D9" w:rsidRDefault="007C321A">
            <w:pPr>
              <w:pStyle w:val="TOR0252VINormal"/>
              <w:spacing w:line="271" w:lineRule="auto"/>
              <w:jc w:val="center"/>
              <w:rPr>
                <w:rFonts w:ascii="Arial" w:eastAsia="Times New Roman" w:hAnsi="Arial" w:cs="Arial"/>
                <w:b/>
                <w:color w:val="000000"/>
              </w:rPr>
            </w:pPr>
            <w:r w:rsidRPr="00C551D9">
              <w:rPr>
                <w:rFonts w:ascii="Arial" w:eastAsia="Times New Roman" w:hAnsi="Arial" w:cs="Arial"/>
                <w:b/>
                <w:color w:val="000000"/>
              </w:rPr>
              <w:t>Khung thời gian</w:t>
            </w:r>
          </w:p>
        </w:tc>
      </w:tr>
      <w:tr w:rsidR="007C321A" w:rsidRPr="00C551D9" w14:paraId="4C474864" w14:textId="77777777">
        <w:tc>
          <w:tcPr>
            <w:tcW w:w="363" w:type="pct"/>
          </w:tcPr>
          <w:p w14:paraId="338AEF67" w14:textId="77777777" w:rsidR="007C321A" w:rsidRPr="00C551D9" w:rsidRDefault="007C321A">
            <w:pPr>
              <w:pStyle w:val="TOR0252VINormal"/>
              <w:spacing w:line="271" w:lineRule="auto"/>
              <w:jc w:val="center"/>
              <w:rPr>
                <w:rFonts w:ascii="Arial" w:eastAsia="Times New Roman" w:hAnsi="Arial" w:cs="Arial"/>
                <w:color w:val="000000"/>
              </w:rPr>
            </w:pPr>
            <w:r w:rsidRPr="00C551D9">
              <w:rPr>
                <w:rFonts w:ascii="Arial" w:eastAsia="Times New Roman" w:hAnsi="Arial" w:cs="Arial"/>
                <w:color w:val="000000"/>
              </w:rPr>
              <w:t>1</w:t>
            </w:r>
          </w:p>
        </w:tc>
        <w:tc>
          <w:tcPr>
            <w:tcW w:w="2415" w:type="pct"/>
          </w:tcPr>
          <w:p w14:paraId="740EFFC8" w14:textId="77777777" w:rsidR="007C321A" w:rsidRPr="00C551D9" w:rsidRDefault="007C321A">
            <w:pPr>
              <w:pStyle w:val="TOR0252VINormal"/>
              <w:spacing w:line="271" w:lineRule="auto"/>
              <w:rPr>
                <w:rFonts w:ascii="Arial" w:eastAsia="Times New Roman" w:hAnsi="Arial" w:cs="Arial"/>
                <w:b/>
                <w:color w:val="000000"/>
              </w:rPr>
            </w:pPr>
            <w:r w:rsidRPr="00C551D9">
              <w:rPr>
                <w:rFonts w:ascii="Arial" w:hAnsi="Arial" w:cs="Arial"/>
              </w:rPr>
              <w:t>Hoạt</w:t>
            </w:r>
            <w:r w:rsidRPr="00C551D9">
              <w:rPr>
                <w:rFonts w:ascii="Arial" w:hAnsi="Arial" w:cs="Arial"/>
                <w:lang w:val="vi-VN"/>
              </w:rPr>
              <w:t xml:space="preserve"> động 1: </w:t>
            </w:r>
          </w:p>
        </w:tc>
        <w:tc>
          <w:tcPr>
            <w:tcW w:w="2222" w:type="pct"/>
          </w:tcPr>
          <w:p w14:paraId="7E7792CA" w14:textId="77777777" w:rsidR="007C321A" w:rsidRPr="00C551D9" w:rsidRDefault="007C321A">
            <w:pPr>
              <w:pStyle w:val="TOR0252VINormal"/>
              <w:spacing w:line="271" w:lineRule="auto"/>
              <w:rPr>
                <w:rFonts w:ascii="Arial" w:eastAsia="Times New Roman" w:hAnsi="Arial" w:cs="Arial"/>
                <w:color w:val="000000"/>
              </w:rPr>
            </w:pPr>
            <w:r w:rsidRPr="00C551D9">
              <w:rPr>
                <w:rFonts w:ascii="Arial" w:eastAsia="Times New Roman" w:hAnsi="Arial" w:cs="Arial"/>
                <w:color w:val="000000"/>
              </w:rPr>
              <w:t>….ngày sau khi ký hợp đồng</w:t>
            </w:r>
          </w:p>
        </w:tc>
      </w:tr>
      <w:tr w:rsidR="007C321A" w:rsidRPr="00C551D9" w14:paraId="6C4D2EF0" w14:textId="77777777">
        <w:tc>
          <w:tcPr>
            <w:tcW w:w="363" w:type="pct"/>
          </w:tcPr>
          <w:p w14:paraId="65B10BA7" w14:textId="77777777" w:rsidR="007C321A" w:rsidRPr="00C551D9" w:rsidRDefault="007C321A">
            <w:pPr>
              <w:pStyle w:val="TOR0252VINormal"/>
              <w:spacing w:line="271" w:lineRule="auto"/>
              <w:jc w:val="center"/>
              <w:rPr>
                <w:rFonts w:ascii="Arial" w:eastAsia="Times New Roman" w:hAnsi="Arial" w:cs="Arial"/>
                <w:color w:val="000000"/>
                <w:lang w:val="vi-VN"/>
              </w:rPr>
            </w:pPr>
            <w:r w:rsidRPr="00C551D9">
              <w:rPr>
                <w:rFonts w:ascii="Arial" w:eastAsia="Times New Roman" w:hAnsi="Arial" w:cs="Arial"/>
                <w:color w:val="000000"/>
                <w:lang w:val="vi-VN"/>
              </w:rPr>
              <w:t>2</w:t>
            </w:r>
          </w:p>
        </w:tc>
        <w:tc>
          <w:tcPr>
            <w:tcW w:w="2415" w:type="pct"/>
          </w:tcPr>
          <w:p w14:paraId="5418F203" w14:textId="77777777" w:rsidR="007C321A" w:rsidRPr="00C551D9" w:rsidRDefault="007C321A">
            <w:pPr>
              <w:pStyle w:val="TOR0252VINormal"/>
              <w:spacing w:line="271" w:lineRule="auto"/>
              <w:rPr>
                <w:rFonts w:ascii="Arial" w:eastAsia="Times New Roman" w:hAnsi="Arial" w:cs="Arial"/>
                <w:b/>
                <w:color w:val="000000"/>
              </w:rPr>
            </w:pPr>
            <w:r w:rsidRPr="00C551D9">
              <w:rPr>
                <w:rFonts w:ascii="Arial" w:hAnsi="Arial" w:cs="Arial"/>
              </w:rPr>
              <w:t>Hoạt</w:t>
            </w:r>
            <w:r w:rsidRPr="00C551D9">
              <w:rPr>
                <w:rFonts w:ascii="Arial" w:hAnsi="Arial" w:cs="Arial"/>
                <w:lang w:val="vi-VN"/>
              </w:rPr>
              <w:t xml:space="preserve"> động 2: </w:t>
            </w:r>
          </w:p>
        </w:tc>
        <w:tc>
          <w:tcPr>
            <w:tcW w:w="2222" w:type="pct"/>
          </w:tcPr>
          <w:p w14:paraId="5C094FF4" w14:textId="77777777" w:rsidR="007C321A" w:rsidRPr="00C551D9" w:rsidRDefault="007C321A">
            <w:pPr>
              <w:pStyle w:val="TOR0252VINormal"/>
              <w:spacing w:line="271" w:lineRule="auto"/>
              <w:rPr>
                <w:rFonts w:ascii="Arial" w:eastAsia="Times New Roman" w:hAnsi="Arial" w:cs="Arial"/>
                <w:color w:val="000000"/>
              </w:rPr>
            </w:pPr>
          </w:p>
        </w:tc>
      </w:tr>
      <w:tr w:rsidR="007C321A" w:rsidRPr="00C551D9" w14:paraId="7DB04BFB" w14:textId="77777777">
        <w:tc>
          <w:tcPr>
            <w:tcW w:w="363" w:type="pct"/>
          </w:tcPr>
          <w:p w14:paraId="680E8B38" w14:textId="77777777" w:rsidR="007C321A" w:rsidRPr="00C551D9" w:rsidRDefault="007C321A">
            <w:pPr>
              <w:pStyle w:val="TOR0252VINormal"/>
              <w:spacing w:line="271" w:lineRule="auto"/>
              <w:jc w:val="center"/>
              <w:rPr>
                <w:rFonts w:ascii="Arial" w:eastAsia="Times New Roman" w:hAnsi="Arial" w:cs="Arial"/>
                <w:color w:val="000000"/>
                <w:lang w:val="vi-VN"/>
              </w:rPr>
            </w:pPr>
            <w:r w:rsidRPr="00C551D9">
              <w:rPr>
                <w:rFonts w:ascii="Arial" w:eastAsia="Times New Roman" w:hAnsi="Arial" w:cs="Arial"/>
                <w:color w:val="000000"/>
                <w:lang w:val="vi-VN"/>
              </w:rPr>
              <w:t>3</w:t>
            </w:r>
          </w:p>
        </w:tc>
        <w:tc>
          <w:tcPr>
            <w:tcW w:w="2415" w:type="pct"/>
          </w:tcPr>
          <w:p w14:paraId="10FFE20D" w14:textId="77777777" w:rsidR="007C321A" w:rsidRPr="00C551D9" w:rsidRDefault="007C321A">
            <w:pPr>
              <w:pStyle w:val="TOR0252VINormal"/>
              <w:spacing w:line="271" w:lineRule="auto"/>
              <w:rPr>
                <w:rFonts w:ascii="Arial" w:eastAsia="Times New Roman" w:hAnsi="Arial" w:cs="Arial"/>
                <w:b/>
                <w:color w:val="000000"/>
              </w:rPr>
            </w:pPr>
            <w:r w:rsidRPr="00C551D9">
              <w:rPr>
                <w:rFonts w:ascii="Arial" w:hAnsi="Arial" w:cs="Arial"/>
              </w:rPr>
              <w:t>Hoạt</w:t>
            </w:r>
            <w:r w:rsidRPr="00C551D9">
              <w:rPr>
                <w:rFonts w:ascii="Arial" w:hAnsi="Arial" w:cs="Arial"/>
                <w:lang w:val="vi-VN"/>
              </w:rPr>
              <w:t xml:space="preserve"> động 3: </w:t>
            </w:r>
          </w:p>
        </w:tc>
        <w:tc>
          <w:tcPr>
            <w:tcW w:w="2222" w:type="pct"/>
          </w:tcPr>
          <w:p w14:paraId="438FC61E" w14:textId="77777777" w:rsidR="007C321A" w:rsidRPr="00C551D9" w:rsidRDefault="007C321A">
            <w:pPr>
              <w:pStyle w:val="TOR0252VINormal"/>
              <w:spacing w:line="271" w:lineRule="auto"/>
              <w:rPr>
                <w:rFonts w:ascii="Arial" w:eastAsia="Times New Roman" w:hAnsi="Arial" w:cs="Arial"/>
                <w:b/>
                <w:color w:val="000000"/>
              </w:rPr>
            </w:pPr>
            <w:r w:rsidRPr="00C551D9">
              <w:rPr>
                <w:rFonts w:ascii="Arial" w:eastAsia="Times New Roman" w:hAnsi="Arial" w:cs="Arial"/>
                <w:color w:val="000000"/>
              </w:rPr>
              <w:t>….ngày sau khi ký hợp đồng</w:t>
            </w:r>
          </w:p>
        </w:tc>
      </w:tr>
      <w:tr w:rsidR="007C321A" w:rsidRPr="00C551D9" w14:paraId="67D1DDB2" w14:textId="77777777">
        <w:tc>
          <w:tcPr>
            <w:tcW w:w="363" w:type="pct"/>
          </w:tcPr>
          <w:p w14:paraId="6F5FC947" w14:textId="77777777" w:rsidR="007C321A" w:rsidRPr="00C551D9" w:rsidRDefault="007C321A">
            <w:pPr>
              <w:pStyle w:val="TOR0252VINormal"/>
              <w:spacing w:line="271" w:lineRule="auto"/>
              <w:jc w:val="center"/>
              <w:rPr>
                <w:rFonts w:ascii="Arial" w:eastAsia="Times New Roman" w:hAnsi="Arial" w:cs="Arial"/>
                <w:color w:val="000000"/>
              </w:rPr>
            </w:pPr>
          </w:p>
        </w:tc>
        <w:tc>
          <w:tcPr>
            <w:tcW w:w="2415" w:type="pct"/>
          </w:tcPr>
          <w:p w14:paraId="48B9949D" w14:textId="77777777" w:rsidR="007C321A" w:rsidRPr="00C551D9" w:rsidRDefault="007C321A">
            <w:pPr>
              <w:pStyle w:val="TOR0252VINormal"/>
              <w:spacing w:line="271" w:lineRule="auto"/>
              <w:rPr>
                <w:rFonts w:ascii="Arial" w:eastAsia="Times New Roman" w:hAnsi="Arial" w:cs="Arial"/>
                <w:color w:val="000000"/>
                <w:lang w:val="vi-VN"/>
              </w:rPr>
            </w:pPr>
            <w:r w:rsidRPr="00C551D9">
              <w:rPr>
                <w:rFonts w:ascii="Arial" w:eastAsia="Times New Roman" w:hAnsi="Arial" w:cs="Arial"/>
                <w:color w:val="000000"/>
                <w:lang w:val="vi-VN"/>
              </w:rPr>
              <w:t>……</w:t>
            </w:r>
          </w:p>
        </w:tc>
        <w:tc>
          <w:tcPr>
            <w:tcW w:w="2222" w:type="pct"/>
          </w:tcPr>
          <w:p w14:paraId="12873390" w14:textId="77777777" w:rsidR="007C321A" w:rsidRPr="00C551D9" w:rsidRDefault="007C321A">
            <w:pPr>
              <w:pStyle w:val="TOR0252VINormal"/>
              <w:spacing w:line="271" w:lineRule="auto"/>
              <w:rPr>
                <w:rFonts w:ascii="Arial" w:eastAsia="Times New Roman" w:hAnsi="Arial" w:cs="Arial"/>
                <w:color w:val="000000"/>
              </w:rPr>
            </w:pPr>
          </w:p>
        </w:tc>
      </w:tr>
    </w:tbl>
    <w:p w14:paraId="2D3EC065" w14:textId="77777777" w:rsidR="007C321A" w:rsidRPr="00C551D9" w:rsidRDefault="007C321A" w:rsidP="007C321A">
      <w:pPr>
        <w:pStyle w:val="TOR0252VINormal"/>
        <w:suppressAutoHyphens/>
        <w:rPr>
          <w:rFonts w:ascii="Arial" w:eastAsia="Arial" w:hAnsi="Arial" w:cs="Arial"/>
          <w:b/>
        </w:rPr>
        <w:sectPr w:rsidR="007C321A" w:rsidRPr="00C551D9" w:rsidSect="007C321A">
          <w:pgSz w:w="11906" w:h="16838" w:code="9"/>
          <w:pgMar w:top="990" w:right="1440" w:bottom="900" w:left="1800" w:header="720" w:footer="720" w:gutter="0"/>
          <w:cols w:space="720"/>
          <w:docGrid w:linePitch="299"/>
        </w:sectPr>
      </w:pPr>
    </w:p>
    <w:p w14:paraId="5B67B8B5" w14:textId="77777777" w:rsidR="007C321A" w:rsidRPr="00C551D9" w:rsidRDefault="007C321A" w:rsidP="007C321A">
      <w:pPr>
        <w:pStyle w:val="TOR0252VINormal"/>
        <w:suppressAutoHyphens/>
        <w:rPr>
          <w:rFonts w:ascii="Arial" w:eastAsia="Arial" w:hAnsi="Arial" w:cs="Arial"/>
          <w:b/>
        </w:rPr>
      </w:pPr>
      <w:r w:rsidRPr="00C551D9">
        <w:rPr>
          <w:rFonts w:ascii="Arial" w:eastAsia="Arial" w:hAnsi="Arial" w:cs="Arial"/>
          <w:b/>
        </w:rPr>
        <w:lastRenderedPageBreak/>
        <w:t>ĐỀ XUẤT TÀI CHÍNH</w:t>
      </w:r>
    </w:p>
    <w:p w14:paraId="3525E5AD" w14:textId="77777777" w:rsidR="007C321A" w:rsidRPr="00C551D9" w:rsidRDefault="007C321A" w:rsidP="007C321A">
      <w:pPr>
        <w:pStyle w:val="TOR0252VINormal"/>
        <w:suppressAutoHyphens/>
        <w:rPr>
          <w:rFonts w:ascii="Arial" w:eastAsia="Arial" w:hAnsi="Arial" w:cs="Arial"/>
          <w:b/>
        </w:rPr>
      </w:pPr>
    </w:p>
    <w:p w14:paraId="09E8E33C" w14:textId="77777777" w:rsidR="007C321A" w:rsidRPr="00C551D9" w:rsidRDefault="007C321A" w:rsidP="007C321A">
      <w:pPr>
        <w:pStyle w:val="TOR0252VINormal"/>
        <w:suppressAutoHyphens/>
        <w:rPr>
          <w:rFonts w:ascii="Arial" w:eastAsia="Arial" w:hAnsi="Arial" w:cs="Arial"/>
        </w:rPr>
      </w:pPr>
      <w:r w:rsidRPr="00C551D9">
        <w:rPr>
          <w:rFonts w:ascii="Arial" w:eastAsia="Arial" w:hAnsi="Arial" w:cs="Arial"/>
        </w:rPr>
        <w:t>__________, ngày ___ tháng ___ năm ___</w:t>
      </w:r>
    </w:p>
    <w:p w14:paraId="46622FEA" w14:textId="77777777" w:rsidR="007C321A" w:rsidRPr="00C551D9" w:rsidRDefault="007C321A" w:rsidP="007C321A">
      <w:pPr>
        <w:pStyle w:val="TOR0252VINormal"/>
        <w:suppressAutoHyphens/>
        <w:rPr>
          <w:rFonts w:ascii="Arial" w:eastAsia="Arial" w:hAnsi="Arial" w:cs="Arial"/>
          <w:b/>
        </w:rPr>
      </w:pPr>
      <w:r w:rsidRPr="00C551D9">
        <w:rPr>
          <w:rFonts w:ascii="Arial" w:eastAsia="Arial" w:hAnsi="Arial" w:cs="Arial"/>
          <w:b/>
        </w:rPr>
        <w:t>Kính gửi :  WWF-Việt Nam</w:t>
      </w:r>
    </w:p>
    <w:p w14:paraId="3FD509E9" w14:textId="77777777" w:rsidR="007C321A" w:rsidRPr="00C551D9" w:rsidRDefault="007C321A" w:rsidP="007C321A">
      <w:pPr>
        <w:pStyle w:val="TOR0252VINormal"/>
        <w:suppressAutoHyphens/>
        <w:rPr>
          <w:rFonts w:ascii="Arial" w:eastAsia="Arial" w:hAnsi="Arial" w:cs="Arial"/>
        </w:rPr>
      </w:pPr>
      <w:r w:rsidRPr="00C551D9">
        <w:rPr>
          <w:rFonts w:ascii="Arial" w:eastAsia="Arial" w:hAnsi="Arial" w:cs="Arial"/>
        </w:rPr>
        <w:t>Số 6, ngõ 18 Nguyễn Cơ Thạch,</w:t>
      </w:r>
    </w:p>
    <w:p w14:paraId="6AEA0AAE" w14:textId="77777777" w:rsidR="007C321A" w:rsidRPr="00C551D9" w:rsidRDefault="007C321A" w:rsidP="007C321A">
      <w:pPr>
        <w:pStyle w:val="TOR0252VINormal"/>
        <w:suppressAutoHyphens/>
        <w:rPr>
          <w:rFonts w:ascii="Arial" w:eastAsia="Arial" w:hAnsi="Arial" w:cs="Arial"/>
        </w:rPr>
      </w:pPr>
      <w:r w:rsidRPr="00C551D9">
        <w:rPr>
          <w:rFonts w:ascii="Arial" w:eastAsia="Arial" w:hAnsi="Arial" w:cs="Arial"/>
        </w:rPr>
        <w:t>Phường Từ Liêm, Hà Nội</w:t>
      </w:r>
    </w:p>
    <w:p w14:paraId="2FA8A9A7" w14:textId="77777777" w:rsidR="007C321A" w:rsidRPr="00C551D9" w:rsidRDefault="007C321A" w:rsidP="007C321A">
      <w:pPr>
        <w:pStyle w:val="TOR0252VINormal"/>
        <w:suppressAutoHyphens/>
        <w:rPr>
          <w:rFonts w:ascii="Arial" w:eastAsia="Arial" w:hAnsi="Arial" w:cs="Arial"/>
          <w:i/>
        </w:rPr>
      </w:pPr>
      <w:r w:rsidRPr="00C551D9">
        <w:rPr>
          <w:rFonts w:ascii="Arial" w:eastAsia="Arial" w:hAnsi="Arial" w:cs="Arial"/>
          <w:i/>
        </w:rPr>
        <w:t>Kính gửi Quý Ông/Quý Bà,</w:t>
      </w:r>
    </w:p>
    <w:p w14:paraId="748129A1" w14:textId="77777777" w:rsidR="007C321A" w:rsidRPr="00C551D9" w:rsidRDefault="007C321A" w:rsidP="007C321A">
      <w:pPr>
        <w:pStyle w:val="TOR0252VINormal"/>
        <w:suppressAutoHyphens/>
        <w:rPr>
          <w:rFonts w:ascii="Arial" w:eastAsia="Arial" w:hAnsi="Arial" w:cs="Arial"/>
        </w:rPr>
      </w:pPr>
    </w:p>
    <w:p w14:paraId="1A270E03" w14:textId="77777777" w:rsidR="007C321A" w:rsidRPr="00C551D9" w:rsidRDefault="007C321A" w:rsidP="007C321A">
      <w:pPr>
        <w:pStyle w:val="TOR0252VINormal"/>
        <w:suppressAutoHyphens/>
        <w:rPr>
          <w:rFonts w:ascii="Arial" w:eastAsia="Arial" w:hAnsi="Arial" w:cs="Arial"/>
        </w:rPr>
      </w:pPr>
      <w:r w:rsidRPr="00C551D9">
        <w:rPr>
          <w:rFonts w:ascii="Arial" w:eastAsia="Arial" w:hAnsi="Arial" w:cs="Arial"/>
        </w:rPr>
        <w:t xml:space="preserve">Số hiệu gói thầu:  </w:t>
      </w:r>
      <w:r w:rsidRPr="00C551D9">
        <w:rPr>
          <w:rFonts w:ascii="Arial" w:eastAsia="Arial" w:hAnsi="Arial" w:cs="Arial"/>
          <w:b/>
        </w:rPr>
        <w:t>…………………</w:t>
      </w:r>
    </w:p>
    <w:p w14:paraId="67513AC4" w14:textId="77777777" w:rsidR="007C321A" w:rsidRPr="00C551D9" w:rsidRDefault="007C321A" w:rsidP="007C321A">
      <w:pPr>
        <w:pStyle w:val="TOR0252VINormal"/>
        <w:suppressAutoHyphens/>
        <w:rPr>
          <w:rFonts w:ascii="Arial" w:eastAsia="Arial" w:hAnsi="Arial" w:cs="Arial"/>
        </w:rPr>
      </w:pPr>
    </w:p>
    <w:p w14:paraId="32485B74" w14:textId="77777777" w:rsidR="007C321A" w:rsidRPr="00C551D9" w:rsidRDefault="007C321A" w:rsidP="007C321A">
      <w:pPr>
        <w:pStyle w:val="TOR0252VINormal"/>
        <w:suppressAutoHyphens/>
        <w:rPr>
          <w:rFonts w:ascii="Arial" w:eastAsia="Arial" w:hAnsi="Arial" w:cs="Arial"/>
        </w:rPr>
      </w:pPr>
      <w:r w:rsidRPr="00C551D9">
        <w:rPr>
          <w:rFonts w:ascii="Arial" w:eastAsia="Arial" w:hAnsi="Arial" w:cs="Arial"/>
        </w:rPr>
        <w:t xml:space="preserve">Tôi/chúng tôi, tư vấn cá nhân/nhóm tư vấn, ký tên dưới đây, đề xuất cung cấp dịch vụ tư vấn cho Gói thầu số ……….., tên gói thầu  “ </w:t>
      </w:r>
      <w:r w:rsidRPr="00C551D9">
        <w:rPr>
          <w:rFonts w:ascii="Arial" w:eastAsia="Arial" w:hAnsi="Arial" w:cs="Arial"/>
          <w:b/>
        </w:rPr>
        <w:t>………………..”</w:t>
      </w:r>
    </w:p>
    <w:p w14:paraId="1CE93A59" w14:textId="77777777" w:rsidR="007C321A" w:rsidRPr="00C551D9" w:rsidRDefault="007C321A" w:rsidP="007C321A">
      <w:pPr>
        <w:pStyle w:val="TOR0252VINormal"/>
        <w:suppressAutoHyphens/>
        <w:rPr>
          <w:rFonts w:ascii="Arial" w:eastAsia="Arial" w:hAnsi="Arial" w:cs="Arial"/>
        </w:rPr>
      </w:pPr>
      <w:r w:rsidRPr="00C551D9">
        <w:rPr>
          <w:rFonts w:ascii="Arial" w:eastAsia="Arial" w:hAnsi="Arial" w:cs="Arial"/>
        </w:rPr>
        <w:t xml:space="preserve">Đề xuất tài chính của tôi/chúng tôi là [thêm số tiền] VND (Bằng số: …………), bao gồm tất cả các loại thuế áp dụng. Đề xuất tài chính của tôi/chúng tôi có thể được điều chỉnh thông qua đàm phán hợp đồng. </w:t>
      </w:r>
    </w:p>
    <w:p w14:paraId="3A702D91" w14:textId="77777777" w:rsidR="007C321A" w:rsidRPr="00C551D9" w:rsidRDefault="007C321A" w:rsidP="007C321A">
      <w:pPr>
        <w:pStyle w:val="TOR0252VINormal"/>
        <w:suppressAutoHyphens/>
        <w:rPr>
          <w:rFonts w:ascii="Arial" w:eastAsia="Arial" w:hAnsi="Arial" w:cs="Arial"/>
        </w:rPr>
      </w:pPr>
      <w:r w:rsidRPr="00C551D9">
        <w:rPr>
          <w:rFonts w:ascii="Arial" w:eastAsia="Arial" w:hAnsi="Arial" w:cs="Arial"/>
        </w:rPr>
        <w:t xml:space="preserve">Tôi hiểu rằng: </w:t>
      </w:r>
    </w:p>
    <w:p w14:paraId="7C90E738" w14:textId="77777777" w:rsidR="007C321A" w:rsidRPr="00C551D9" w:rsidRDefault="007C321A" w:rsidP="007C321A">
      <w:pPr>
        <w:pStyle w:val="TOR0252VINormal"/>
        <w:suppressAutoHyphens/>
        <w:rPr>
          <w:rFonts w:ascii="Arial" w:eastAsia="Arial" w:hAnsi="Arial" w:cs="Arial"/>
        </w:rPr>
      </w:pPr>
      <w:r w:rsidRPr="00C551D9">
        <w:rPr>
          <w:rFonts w:ascii="Arial" w:eastAsia="Arial" w:hAnsi="Arial" w:cs="Arial"/>
        </w:rPr>
        <w:t>- WWFViệt Nam có quyền chấp nhận bất kỳ đề xuất nào hoặc từ chối tất cả các đề xuất.</w:t>
      </w:r>
    </w:p>
    <w:p w14:paraId="5E033D7D" w14:textId="77777777" w:rsidR="007C321A" w:rsidRPr="00C551D9" w:rsidRDefault="007C321A" w:rsidP="007C321A">
      <w:pPr>
        <w:pStyle w:val="TOR0252VINormal"/>
        <w:suppressAutoHyphens/>
        <w:rPr>
          <w:rFonts w:ascii="Arial" w:eastAsia="Arial" w:hAnsi="Arial" w:cs="Arial"/>
        </w:rPr>
      </w:pPr>
      <w:r w:rsidRPr="00C551D9">
        <w:rPr>
          <w:rFonts w:ascii="Arial" w:eastAsia="Arial" w:hAnsi="Arial" w:cs="Arial"/>
        </w:rPr>
        <w:t>- Bất kỳ hình thức vận động nào cũng sẽ dẫn đến việc tự động hủy bỏ giá thầu đang được đề cập.</w:t>
      </w:r>
    </w:p>
    <w:p w14:paraId="3D5ABED9" w14:textId="77777777" w:rsidR="007C321A" w:rsidRPr="00C551D9" w:rsidRDefault="007C321A" w:rsidP="007C321A">
      <w:pPr>
        <w:pStyle w:val="TOR0252VINormal"/>
        <w:suppressAutoHyphens/>
        <w:rPr>
          <w:rFonts w:ascii="Arial" w:eastAsia="Arial" w:hAnsi="Arial" w:cs="Arial"/>
        </w:rPr>
      </w:pPr>
      <w:r w:rsidRPr="00C551D9">
        <w:rPr>
          <w:rFonts w:ascii="Arial" w:eastAsia="Arial" w:hAnsi="Arial" w:cs="Arial"/>
        </w:rPr>
        <w:t>- WWF có thể hủy bỏ quá trình mà không cần thông báo và sẽ không chịu bất kỳ trách nhiệm nào phát sinh từ hành động đó.</w:t>
      </w:r>
    </w:p>
    <w:p w14:paraId="5D586DE3" w14:textId="77777777" w:rsidR="007C321A" w:rsidRPr="00C551D9" w:rsidRDefault="007C321A" w:rsidP="007C321A">
      <w:pPr>
        <w:pStyle w:val="TOR0252VINormal"/>
        <w:suppressAutoHyphens/>
        <w:rPr>
          <w:rFonts w:ascii="Arial" w:eastAsia="Arial" w:hAnsi="Arial" w:cs="Arial"/>
        </w:rPr>
      </w:pPr>
      <w:r w:rsidRPr="00C551D9">
        <w:rPr>
          <w:rFonts w:ascii="Arial" w:eastAsia="Arial" w:hAnsi="Arial" w:cs="Arial"/>
        </w:rPr>
        <w:t>- WWF không có bất kỳ nghĩa vụ nào phải trao hợp đồng cho tư vấn có đề xuất tài chính thấp nhất hoặc bất kỳ bên nào; quyết định của Hội đồng mua sắm sẽ là quyết định cuối cùng .</w:t>
      </w:r>
    </w:p>
    <w:p w14:paraId="247C7C40" w14:textId="77777777" w:rsidR="007C321A" w:rsidRPr="00C551D9" w:rsidRDefault="007C321A" w:rsidP="007C321A">
      <w:pPr>
        <w:pStyle w:val="TOR0252VINormal"/>
        <w:suppressAutoHyphens/>
        <w:rPr>
          <w:rFonts w:ascii="Arial" w:eastAsia="Arial" w:hAnsi="Arial" w:cs="Arial"/>
          <w:sz w:val="20"/>
          <w:szCs w:val="20"/>
        </w:rPr>
      </w:pPr>
    </w:p>
    <w:p w14:paraId="56B77479" w14:textId="77777777" w:rsidR="007C321A" w:rsidRPr="00C551D9" w:rsidRDefault="007C321A" w:rsidP="007C321A">
      <w:pPr>
        <w:pStyle w:val="TOR0252VINormal"/>
        <w:suppressAutoHyphens/>
        <w:jc w:val="right"/>
        <w:rPr>
          <w:rFonts w:ascii="Arial" w:eastAsia="Arial" w:hAnsi="Arial" w:cs="Arial"/>
          <w:b/>
          <w:sz w:val="20"/>
          <w:szCs w:val="20"/>
        </w:rPr>
      </w:pPr>
    </w:p>
    <w:p w14:paraId="56FC1BE6" w14:textId="77777777" w:rsidR="007C321A" w:rsidRPr="00C551D9" w:rsidRDefault="007C321A" w:rsidP="007C321A">
      <w:pPr>
        <w:pStyle w:val="TOR0252VINormal"/>
        <w:suppressAutoHyphens/>
        <w:jc w:val="right"/>
        <w:rPr>
          <w:rFonts w:ascii="Arial" w:eastAsia="Arial" w:hAnsi="Arial" w:cs="Arial"/>
          <w:b/>
          <w:sz w:val="20"/>
          <w:szCs w:val="20"/>
        </w:rPr>
      </w:pPr>
      <w:r w:rsidRPr="00C551D9">
        <w:rPr>
          <w:rFonts w:ascii="Arial" w:eastAsia="Arial" w:hAnsi="Arial" w:cs="Arial"/>
          <w:b/>
          <w:sz w:val="20"/>
          <w:szCs w:val="20"/>
        </w:rPr>
        <w:t>Đại diện của Tư vấn</w:t>
      </w:r>
    </w:p>
    <w:p w14:paraId="20C72D82" w14:textId="77777777" w:rsidR="007C321A" w:rsidRPr="00C551D9" w:rsidRDefault="007C321A" w:rsidP="007C321A">
      <w:pPr>
        <w:pStyle w:val="TOR0252VINormal"/>
        <w:suppressAutoHyphens/>
        <w:jc w:val="right"/>
        <w:rPr>
          <w:rFonts w:ascii="Arial" w:eastAsia="Arial" w:hAnsi="Arial" w:cs="Arial"/>
          <w:b/>
          <w:sz w:val="20"/>
          <w:szCs w:val="20"/>
        </w:rPr>
      </w:pPr>
      <w:r w:rsidRPr="00C551D9">
        <w:rPr>
          <w:rFonts w:ascii="Arial" w:eastAsia="Arial" w:hAnsi="Arial" w:cs="Arial"/>
          <w:b/>
          <w:sz w:val="20"/>
          <w:szCs w:val="20"/>
        </w:rPr>
        <w:tab/>
      </w:r>
      <w:r w:rsidRPr="00C551D9">
        <w:rPr>
          <w:rFonts w:ascii="Arial" w:eastAsia="Arial" w:hAnsi="Arial" w:cs="Arial"/>
          <w:b/>
          <w:sz w:val="20"/>
          <w:szCs w:val="20"/>
        </w:rPr>
        <w:tab/>
      </w:r>
      <w:r w:rsidRPr="00C551D9">
        <w:rPr>
          <w:rFonts w:ascii="Arial" w:eastAsia="Arial" w:hAnsi="Arial" w:cs="Arial"/>
          <w:b/>
          <w:sz w:val="20"/>
          <w:szCs w:val="20"/>
        </w:rPr>
        <w:tab/>
      </w:r>
      <w:r w:rsidRPr="00C551D9">
        <w:rPr>
          <w:rFonts w:ascii="Arial" w:eastAsia="Arial" w:hAnsi="Arial" w:cs="Arial"/>
          <w:b/>
          <w:sz w:val="20"/>
          <w:szCs w:val="20"/>
        </w:rPr>
        <w:tab/>
      </w:r>
      <w:r w:rsidRPr="00C551D9">
        <w:rPr>
          <w:rFonts w:ascii="Arial" w:eastAsia="Arial" w:hAnsi="Arial" w:cs="Arial"/>
          <w:b/>
          <w:sz w:val="20"/>
          <w:szCs w:val="20"/>
        </w:rPr>
        <w:tab/>
      </w:r>
      <w:r w:rsidRPr="00C551D9">
        <w:rPr>
          <w:rFonts w:ascii="Arial" w:eastAsia="Arial" w:hAnsi="Arial" w:cs="Arial"/>
          <w:b/>
          <w:sz w:val="20"/>
          <w:szCs w:val="20"/>
        </w:rPr>
        <w:tab/>
        <w:t>[Chữ ký và họ tên đầy đủ]</w:t>
      </w:r>
      <w:r w:rsidRPr="00C551D9">
        <w:rPr>
          <w:rFonts w:ascii="Arial" w:eastAsia="Arial" w:hAnsi="Arial" w:cs="Arial"/>
          <w:b/>
          <w:sz w:val="20"/>
          <w:szCs w:val="20"/>
        </w:rPr>
        <w:tab/>
      </w:r>
    </w:p>
    <w:p w14:paraId="14299DBC" w14:textId="77777777" w:rsidR="007C321A" w:rsidRPr="00C551D9" w:rsidRDefault="007C321A" w:rsidP="007C321A">
      <w:pPr>
        <w:pStyle w:val="TOR0252VINormal"/>
        <w:suppressAutoHyphens/>
        <w:rPr>
          <w:rFonts w:ascii="Arial" w:eastAsia="Arial" w:hAnsi="Arial" w:cs="Arial"/>
          <w:b/>
          <w:sz w:val="20"/>
          <w:szCs w:val="20"/>
        </w:rPr>
        <w:sectPr w:rsidR="007C321A" w:rsidRPr="00C551D9" w:rsidSect="007C321A">
          <w:pgSz w:w="11906" w:h="16838" w:code="9"/>
          <w:pgMar w:top="990" w:right="1440" w:bottom="900" w:left="1800" w:header="720" w:footer="720" w:gutter="0"/>
          <w:cols w:space="720"/>
          <w:docGrid w:linePitch="299"/>
        </w:sectPr>
      </w:pPr>
    </w:p>
    <w:p w14:paraId="1B94F00B" w14:textId="77777777" w:rsidR="007C321A" w:rsidRPr="00C551D9" w:rsidRDefault="007C321A" w:rsidP="00701CA2">
      <w:pPr>
        <w:pStyle w:val="TOR0252VINormal"/>
        <w:suppressAutoHyphens/>
        <w:jc w:val="center"/>
        <w:rPr>
          <w:rFonts w:ascii="Arial" w:eastAsia="Arial" w:hAnsi="Arial" w:cs="Arial"/>
          <w:b/>
          <w:sz w:val="20"/>
          <w:szCs w:val="20"/>
        </w:rPr>
      </w:pPr>
      <w:r w:rsidRPr="00C551D9">
        <w:rPr>
          <w:rFonts w:ascii="Arial" w:eastAsia="Arial" w:hAnsi="Arial" w:cs="Arial"/>
          <w:b/>
          <w:sz w:val="20"/>
          <w:szCs w:val="20"/>
        </w:rPr>
        <w:lastRenderedPageBreak/>
        <w:t>ĐỀ XUẤT TÀI CHÍNH</w:t>
      </w:r>
    </w:p>
    <w:p w14:paraId="3BC9990F" w14:textId="77777777" w:rsidR="007C321A" w:rsidRPr="00C551D9" w:rsidRDefault="007C321A" w:rsidP="007C321A">
      <w:pPr>
        <w:pStyle w:val="TOR0252VINormal"/>
        <w:suppressAutoHyphens/>
        <w:rPr>
          <w:rFonts w:ascii="Arial" w:eastAsia="Arial" w:hAnsi="Arial" w:cs="Arial"/>
          <w:b/>
          <w:sz w:val="20"/>
          <w:szCs w:val="20"/>
        </w:rPr>
      </w:pPr>
      <w:r w:rsidRPr="00C551D9">
        <w:rPr>
          <w:rFonts w:ascii="Arial" w:eastAsia="Arial" w:hAnsi="Arial" w:cs="Arial"/>
          <w:b/>
          <w:sz w:val="20"/>
          <w:szCs w:val="20"/>
        </w:rPr>
        <w:t>BÓC TÁCH CHI PHÍ</w:t>
      </w:r>
    </w:p>
    <w:p w14:paraId="40019DBB" w14:textId="77777777" w:rsidR="007C321A" w:rsidRPr="00C551D9" w:rsidRDefault="007C321A" w:rsidP="007C321A">
      <w:pPr>
        <w:pStyle w:val="TOR0252VINormal"/>
        <w:suppressAutoHyphens/>
        <w:rPr>
          <w:rFonts w:ascii="Arial" w:eastAsia="Arial" w:hAnsi="Arial" w:cs="Arial"/>
          <w:b/>
          <w:i/>
          <w:sz w:val="20"/>
          <w:szCs w:val="20"/>
        </w:rPr>
      </w:pPr>
      <w:r w:rsidRPr="00C551D9">
        <w:rPr>
          <w:rFonts w:ascii="Arial" w:eastAsia="Arial" w:hAnsi="Arial" w:cs="Arial"/>
          <w:b/>
          <w:sz w:val="20"/>
          <w:szCs w:val="20"/>
        </w:rPr>
        <w:t xml:space="preserve">Tính toán chi tiết cho gói thầu [ </w:t>
      </w:r>
      <w:r w:rsidRPr="00C551D9">
        <w:rPr>
          <w:rFonts w:ascii="Arial" w:eastAsia="Arial" w:hAnsi="Arial" w:cs="Arial"/>
          <w:b/>
          <w:i/>
          <w:sz w:val="20"/>
          <w:szCs w:val="20"/>
        </w:rPr>
        <w:t>nhập số và tên gói thầu]</w:t>
      </w:r>
    </w:p>
    <w:tbl>
      <w:tblPr>
        <w:tblStyle w:val="TOR0252VINormalTable"/>
        <w:tblW w:w="9431" w:type="dxa"/>
        <w:tblInd w:w="-289" w:type="dxa"/>
        <w:tblLayout w:type="fixed"/>
        <w:tblLook w:val="0000" w:firstRow="0" w:lastRow="0" w:firstColumn="0" w:lastColumn="0" w:noHBand="0" w:noVBand="0"/>
      </w:tblPr>
      <w:tblGrid>
        <w:gridCol w:w="4253"/>
        <w:gridCol w:w="992"/>
        <w:gridCol w:w="1134"/>
        <w:gridCol w:w="1134"/>
        <w:gridCol w:w="1918"/>
      </w:tblGrid>
      <w:tr w:rsidR="007C321A" w:rsidRPr="00C551D9" w14:paraId="0D214B57" w14:textId="77777777">
        <w:trPr>
          <w:cantSplit/>
        </w:trPr>
        <w:tc>
          <w:tcPr>
            <w:tcW w:w="4253" w:type="dxa"/>
            <w:tcBorders>
              <w:top w:val="single" w:sz="4" w:space="0" w:color="000000"/>
              <w:left w:val="single" w:sz="4" w:space="0" w:color="000000"/>
              <w:bottom w:val="single" w:sz="4" w:space="0" w:color="000000"/>
            </w:tcBorders>
          </w:tcPr>
          <w:p w14:paraId="190CDB23" w14:textId="77777777" w:rsidR="007C321A" w:rsidRPr="00C551D9" w:rsidRDefault="007C321A">
            <w:pPr>
              <w:pStyle w:val="TOR0252VINormal"/>
              <w:suppressAutoHyphens/>
              <w:rPr>
                <w:rFonts w:ascii="Arial" w:eastAsia="Arial" w:hAnsi="Arial" w:cs="Arial"/>
                <w:sz w:val="20"/>
                <w:szCs w:val="20"/>
              </w:rPr>
            </w:pPr>
            <w:r w:rsidRPr="00C551D9">
              <w:rPr>
                <w:rFonts w:ascii="Arial" w:eastAsia="Arial" w:hAnsi="Arial" w:cs="Arial"/>
                <w:b/>
                <w:sz w:val="20"/>
                <w:szCs w:val="20"/>
              </w:rPr>
              <w:t>1. Tiền công (Đã bao gồm thuế TNCN)</w:t>
            </w:r>
          </w:p>
        </w:tc>
        <w:tc>
          <w:tcPr>
            <w:tcW w:w="992" w:type="dxa"/>
            <w:tcBorders>
              <w:top w:val="single" w:sz="4" w:space="0" w:color="000000"/>
              <w:left w:val="single" w:sz="4" w:space="0" w:color="000000"/>
              <w:bottom w:val="single" w:sz="4" w:space="0" w:color="000000"/>
            </w:tcBorders>
          </w:tcPr>
          <w:p w14:paraId="1D3F9D24" w14:textId="77777777" w:rsidR="007C321A" w:rsidRPr="00C551D9" w:rsidRDefault="007C321A">
            <w:pPr>
              <w:pStyle w:val="TOR0252VINormal"/>
              <w:suppressAutoHyphens/>
              <w:rPr>
                <w:rFonts w:ascii="Arial" w:eastAsia="Arial" w:hAnsi="Arial" w:cs="Arial"/>
                <w:b/>
                <w:sz w:val="20"/>
                <w:szCs w:val="20"/>
              </w:rPr>
            </w:pPr>
            <w:r w:rsidRPr="00C551D9">
              <w:rPr>
                <w:rFonts w:ascii="Arial" w:eastAsia="Arial" w:hAnsi="Arial" w:cs="Arial"/>
                <w:b/>
                <w:sz w:val="20"/>
                <w:szCs w:val="20"/>
              </w:rPr>
              <w:t>Đơn vị</w:t>
            </w:r>
          </w:p>
        </w:tc>
        <w:tc>
          <w:tcPr>
            <w:tcW w:w="1134" w:type="dxa"/>
            <w:tcBorders>
              <w:top w:val="single" w:sz="4" w:space="0" w:color="000000"/>
              <w:left w:val="single" w:sz="4" w:space="0" w:color="000000"/>
              <w:bottom w:val="single" w:sz="4" w:space="0" w:color="000000"/>
            </w:tcBorders>
          </w:tcPr>
          <w:p w14:paraId="2C7C363C" w14:textId="77777777" w:rsidR="007C321A" w:rsidRPr="00C551D9" w:rsidRDefault="007C321A">
            <w:pPr>
              <w:pStyle w:val="TOR0252VINormal"/>
              <w:suppressAutoHyphens/>
              <w:rPr>
                <w:rFonts w:ascii="Arial" w:eastAsia="Arial" w:hAnsi="Arial" w:cs="Arial"/>
                <w:b/>
                <w:sz w:val="20"/>
                <w:szCs w:val="20"/>
              </w:rPr>
            </w:pPr>
            <w:r w:rsidRPr="00C551D9">
              <w:rPr>
                <w:rFonts w:ascii="Arial" w:eastAsia="Arial" w:hAnsi="Arial" w:cs="Arial"/>
                <w:b/>
                <w:sz w:val="20"/>
                <w:szCs w:val="20"/>
              </w:rPr>
              <w:t>Số lượng</w:t>
            </w:r>
          </w:p>
        </w:tc>
        <w:tc>
          <w:tcPr>
            <w:tcW w:w="1134" w:type="dxa"/>
            <w:tcBorders>
              <w:top w:val="single" w:sz="4" w:space="0" w:color="000000"/>
              <w:left w:val="single" w:sz="4" w:space="0" w:color="000000"/>
              <w:bottom w:val="single" w:sz="4" w:space="0" w:color="000000"/>
            </w:tcBorders>
          </w:tcPr>
          <w:p w14:paraId="34397291" w14:textId="77777777" w:rsidR="007C321A" w:rsidRPr="00C551D9" w:rsidRDefault="007C321A">
            <w:pPr>
              <w:pStyle w:val="TOR0252VINormal"/>
              <w:suppressAutoHyphens/>
              <w:rPr>
                <w:rFonts w:ascii="Arial" w:eastAsia="Arial" w:hAnsi="Arial" w:cs="Arial"/>
                <w:b/>
                <w:sz w:val="20"/>
                <w:szCs w:val="20"/>
              </w:rPr>
            </w:pPr>
            <w:r w:rsidRPr="00C551D9">
              <w:rPr>
                <w:rFonts w:ascii="Arial" w:eastAsia="Arial" w:hAnsi="Arial" w:cs="Arial"/>
                <w:b/>
                <w:sz w:val="20"/>
                <w:szCs w:val="20"/>
              </w:rPr>
              <w:t>Tỷ giá đơn vị</w:t>
            </w:r>
          </w:p>
        </w:tc>
        <w:tc>
          <w:tcPr>
            <w:tcW w:w="1918" w:type="dxa"/>
            <w:tcBorders>
              <w:top w:val="single" w:sz="4" w:space="0" w:color="000000"/>
              <w:left w:val="single" w:sz="4" w:space="0" w:color="000000"/>
              <w:bottom w:val="single" w:sz="4" w:space="0" w:color="000000"/>
              <w:right w:val="single" w:sz="4" w:space="0" w:color="000000"/>
            </w:tcBorders>
          </w:tcPr>
          <w:p w14:paraId="1AECE531" w14:textId="77777777" w:rsidR="007C321A" w:rsidRPr="00C551D9" w:rsidRDefault="007C321A">
            <w:pPr>
              <w:pStyle w:val="TOR0252VINormal"/>
              <w:suppressAutoHyphens/>
              <w:rPr>
                <w:rFonts w:ascii="Arial" w:eastAsia="Arial" w:hAnsi="Arial" w:cs="Arial"/>
                <w:b/>
                <w:sz w:val="20"/>
                <w:szCs w:val="20"/>
              </w:rPr>
            </w:pPr>
            <w:r w:rsidRPr="00C551D9">
              <w:rPr>
                <w:rFonts w:ascii="Arial" w:eastAsia="Arial" w:hAnsi="Arial" w:cs="Arial"/>
                <w:b/>
                <w:sz w:val="20"/>
                <w:szCs w:val="20"/>
              </w:rPr>
              <w:t>Số lượng</w:t>
            </w:r>
          </w:p>
        </w:tc>
      </w:tr>
      <w:tr w:rsidR="007C321A" w:rsidRPr="00C551D9" w14:paraId="7D397A39" w14:textId="77777777">
        <w:tc>
          <w:tcPr>
            <w:tcW w:w="4253" w:type="dxa"/>
            <w:tcBorders>
              <w:top w:val="single" w:sz="4" w:space="0" w:color="000000"/>
              <w:left w:val="single" w:sz="4" w:space="0" w:color="000000"/>
              <w:bottom w:val="single" w:sz="4" w:space="0" w:color="000000"/>
            </w:tcBorders>
          </w:tcPr>
          <w:p w14:paraId="51540778" w14:textId="77777777" w:rsidR="007C321A" w:rsidRPr="00C551D9" w:rsidRDefault="007C321A">
            <w:pPr>
              <w:pStyle w:val="TOR0252VINormal"/>
              <w:suppressAutoHyphens/>
              <w:rPr>
                <w:rFonts w:ascii="Arial" w:eastAsia="Arial" w:hAnsi="Arial" w:cs="Arial"/>
                <w:sz w:val="20"/>
                <w:szCs w:val="20"/>
              </w:rPr>
            </w:pPr>
            <w:r w:rsidRPr="00C551D9">
              <w:rPr>
                <w:rFonts w:ascii="Arial" w:eastAsia="Arial" w:hAnsi="Arial" w:cs="Arial"/>
                <w:b/>
                <w:sz w:val="20"/>
                <w:szCs w:val="20"/>
              </w:rPr>
              <w:t>1.1. Sản phẩm 1</w:t>
            </w:r>
          </w:p>
        </w:tc>
        <w:tc>
          <w:tcPr>
            <w:tcW w:w="992" w:type="dxa"/>
            <w:tcBorders>
              <w:top w:val="single" w:sz="4" w:space="0" w:color="000000"/>
              <w:left w:val="single" w:sz="4" w:space="0" w:color="000000"/>
              <w:bottom w:val="single" w:sz="4" w:space="0" w:color="000000"/>
            </w:tcBorders>
          </w:tcPr>
          <w:p w14:paraId="1FAF6FA5" w14:textId="77777777" w:rsidR="007C321A" w:rsidRPr="00C551D9" w:rsidRDefault="007C321A">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285AD9BF" w14:textId="77777777" w:rsidR="007C321A" w:rsidRPr="00C551D9" w:rsidRDefault="007C321A">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0602ED5" w14:textId="77777777" w:rsidR="007C321A" w:rsidRPr="00C551D9" w:rsidRDefault="007C321A">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44F16EEE" w14:textId="77777777" w:rsidR="007C321A" w:rsidRPr="00C551D9" w:rsidRDefault="007C321A">
            <w:pPr>
              <w:pStyle w:val="TOR0252VINormal"/>
              <w:suppressAutoHyphens/>
              <w:rPr>
                <w:rFonts w:ascii="Arial" w:eastAsia="Arial" w:hAnsi="Arial" w:cs="Arial"/>
                <w:sz w:val="20"/>
                <w:szCs w:val="20"/>
              </w:rPr>
            </w:pPr>
          </w:p>
        </w:tc>
      </w:tr>
      <w:tr w:rsidR="007C321A" w:rsidRPr="00C551D9" w14:paraId="0B5BA0FC" w14:textId="77777777">
        <w:tc>
          <w:tcPr>
            <w:tcW w:w="4253" w:type="dxa"/>
            <w:tcBorders>
              <w:top w:val="single" w:sz="4" w:space="0" w:color="000000"/>
              <w:left w:val="single" w:sz="4" w:space="0" w:color="000000"/>
              <w:bottom w:val="single" w:sz="4" w:space="0" w:color="000000"/>
            </w:tcBorders>
          </w:tcPr>
          <w:p w14:paraId="2112CDC7" w14:textId="77777777" w:rsidR="007C321A" w:rsidRPr="00C551D9" w:rsidRDefault="007C321A">
            <w:pPr>
              <w:pStyle w:val="TOR0252VINormal"/>
              <w:suppressAutoHyphens/>
              <w:rPr>
                <w:rFonts w:ascii="Arial" w:eastAsia="Arial" w:hAnsi="Arial" w:cs="Arial"/>
                <w:sz w:val="20"/>
                <w:szCs w:val="20"/>
              </w:rPr>
            </w:pPr>
            <w:r w:rsidRPr="00C551D9">
              <w:rPr>
                <w:rFonts w:ascii="Arial" w:eastAsia="Arial" w:hAnsi="Arial" w:cs="Arial"/>
                <w:sz w:val="20"/>
                <w:szCs w:val="20"/>
              </w:rPr>
              <w:t>1.1.1 Trưởng nhóm</w:t>
            </w:r>
          </w:p>
        </w:tc>
        <w:tc>
          <w:tcPr>
            <w:tcW w:w="992" w:type="dxa"/>
            <w:tcBorders>
              <w:top w:val="single" w:sz="4" w:space="0" w:color="000000"/>
              <w:left w:val="single" w:sz="4" w:space="0" w:color="000000"/>
              <w:bottom w:val="single" w:sz="4" w:space="0" w:color="000000"/>
            </w:tcBorders>
          </w:tcPr>
          <w:p w14:paraId="696D0283" w14:textId="77777777" w:rsidR="007C321A" w:rsidRPr="00C551D9" w:rsidRDefault="007C321A">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160656C6" w14:textId="77777777" w:rsidR="007C321A" w:rsidRPr="00C551D9" w:rsidRDefault="007C321A">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C3BB516" w14:textId="77777777" w:rsidR="007C321A" w:rsidRPr="00C551D9" w:rsidRDefault="007C321A">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699EC795" w14:textId="77777777" w:rsidR="007C321A" w:rsidRPr="00C551D9" w:rsidRDefault="007C321A">
            <w:pPr>
              <w:pStyle w:val="TOR0252VINormal"/>
              <w:suppressAutoHyphens/>
              <w:rPr>
                <w:rFonts w:ascii="Arial" w:eastAsia="Arial" w:hAnsi="Arial" w:cs="Arial"/>
                <w:sz w:val="20"/>
                <w:szCs w:val="20"/>
              </w:rPr>
            </w:pPr>
          </w:p>
        </w:tc>
      </w:tr>
      <w:tr w:rsidR="007C321A" w:rsidRPr="00C551D9" w14:paraId="502C2AF2" w14:textId="77777777">
        <w:tc>
          <w:tcPr>
            <w:tcW w:w="4253" w:type="dxa"/>
            <w:tcBorders>
              <w:top w:val="single" w:sz="4" w:space="0" w:color="000000"/>
              <w:left w:val="single" w:sz="4" w:space="0" w:color="000000"/>
              <w:bottom w:val="single" w:sz="4" w:space="0" w:color="000000"/>
            </w:tcBorders>
          </w:tcPr>
          <w:p w14:paraId="553B8EB4" w14:textId="77777777" w:rsidR="007C321A" w:rsidRPr="00C551D9" w:rsidRDefault="007C321A">
            <w:pPr>
              <w:pStyle w:val="TOR0252VINormal"/>
              <w:suppressAutoHyphens/>
              <w:rPr>
                <w:rFonts w:ascii="Arial" w:eastAsia="Arial" w:hAnsi="Arial" w:cs="Arial"/>
                <w:sz w:val="20"/>
                <w:szCs w:val="20"/>
              </w:rPr>
            </w:pPr>
            <w:r w:rsidRPr="00C551D9">
              <w:rPr>
                <w:rFonts w:ascii="Arial" w:eastAsia="Arial" w:hAnsi="Arial" w:cs="Arial"/>
                <w:sz w:val="20"/>
                <w:szCs w:val="20"/>
              </w:rPr>
              <w:t>1.1.2 Chuyên gia 1</w:t>
            </w:r>
          </w:p>
        </w:tc>
        <w:tc>
          <w:tcPr>
            <w:tcW w:w="992" w:type="dxa"/>
            <w:tcBorders>
              <w:top w:val="single" w:sz="4" w:space="0" w:color="000000"/>
              <w:left w:val="single" w:sz="4" w:space="0" w:color="000000"/>
              <w:bottom w:val="single" w:sz="4" w:space="0" w:color="000000"/>
            </w:tcBorders>
          </w:tcPr>
          <w:p w14:paraId="68DE8134" w14:textId="77777777" w:rsidR="007C321A" w:rsidRPr="00C551D9" w:rsidRDefault="007C321A">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B0FA4B9" w14:textId="77777777" w:rsidR="007C321A" w:rsidRPr="00C551D9" w:rsidRDefault="007C321A">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22F1835" w14:textId="77777777" w:rsidR="007C321A" w:rsidRPr="00C551D9" w:rsidRDefault="007C321A">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43C0A2A3" w14:textId="77777777" w:rsidR="007C321A" w:rsidRPr="00C551D9" w:rsidRDefault="007C321A">
            <w:pPr>
              <w:pStyle w:val="TOR0252VINormal"/>
              <w:suppressAutoHyphens/>
              <w:rPr>
                <w:rFonts w:ascii="Arial" w:eastAsia="Arial" w:hAnsi="Arial" w:cs="Arial"/>
                <w:sz w:val="20"/>
                <w:szCs w:val="20"/>
              </w:rPr>
            </w:pPr>
          </w:p>
        </w:tc>
      </w:tr>
      <w:tr w:rsidR="007C321A" w:rsidRPr="00C551D9" w14:paraId="25F996E0" w14:textId="77777777">
        <w:tc>
          <w:tcPr>
            <w:tcW w:w="4253" w:type="dxa"/>
            <w:tcBorders>
              <w:top w:val="single" w:sz="4" w:space="0" w:color="000000"/>
              <w:left w:val="single" w:sz="4" w:space="0" w:color="000000"/>
              <w:bottom w:val="single" w:sz="4" w:space="0" w:color="000000"/>
            </w:tcBorders>
          </w:tcPr>
          <w:p w14:paraId="497856B0" w14:textId="77777777" w:rsidR="007C321A" w:rsidRPr="00C551D9" w:rsidRDefault="007C321A">
            <w:pPr>
              <w:pStyle w:val="TOR0252VINormal"/>
              <w:suppressAutoHyphens/>
              <w:rPr>
                <w:rFonts w:ascii="Arial" w:eastAsia="Arial" w:hAnsi="Arial" w:cs="Arial"/>
                <w:sz w:val="20"/>
                <w:szCs w:val="20"/>
              </w:rPr>
            </w:pPr>
            <w:r w:rsidRPr="00C551D9">
              <w:rPr>
                <w:rFonts w:ascii="Arial" w:eastAsia="Arial" w:hAnsi="Arial" w:cs="Arial"/>
                <w:sz w:val="20"/>
                <w:szCs w:val="20"/>
              </w:rPr>
              <w:t>1.1.3 Chuyên gia 2</w:t>
            </w:r>
          </w:p>
        </w:tc>
        <w:tc>
          <w:tcPr>
            <w:tcW w:w="992" w:type="dxa"/>
            <w:tcBorders>
              <w:top w:val="single" w:sz="4" w:space="0" w:color="000000"/>
              <w:left w:val="single" w:sz="4" w:space="0" w:color="000000"/>
              <w:bottom w:val="single" w:sz="4" w:space="0" w:color="000000"/>
            </w:tcBorders>
          </w:tcPr>
          <w:p w14:paraId="28A2706F" w14:textId="77777777" w:rsidR="007C321A" w:rsidRPr="00C551D9" w:rsidRDefault="007C321A">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AC02BA3" w14:textId="77777777" w:rsidR="007C321A" w:rsidRPr="00C551D9" w:rsidRDefault="007C321A">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956F9D6" w14:textId="77777777" w:rsidR="007C321A" w:rsidRPr="00C551D9" w:rsidRDefault="007C321A">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58BB56B1" w14:textId="77777777" w:rsidR="007C321A" w:rsidRPr="00C551D9" w:rsidRDefault="007C321A">
            <w:pPr>
              <w:pStyle w:val="TOR0252VINormal"/>
              <w:suppressAutoHyphens/>
              <w:rPr>
                <w:rFonts w:ascii="Arial" w:eastAsia="Arial" w:hAnsi="Arial" w:cs="Arial"/>
                <w:sz w:val="20"/>
                <w:szCs w:val="20"/>
              </w:rPr>
            </w:pPr>
          </w:p>
        </w:tc>
      </w:tr>
      <w:tr w:rsidR="007C321A" w:rsidRPr="00C551D9" w14:paraId="6787EAC7" w14:textId="77777777">
        <w:tc>
          <w:tcPr>
            <w:tcW w:w="4253" w:type="dxa"/>
            <w:tcBorders>
              <w:top w:val="single" w:sz="4" w:space="0" w:color="000000"/>
              <w:left w:val="single" w:sz="4" w:space="0" w:color="000000"/>
              <w:bottom w:val="single" w:sz="4" w:space="0" w:color="000000"/>
            </w:tcBorders>
          </w:tcPr>
          <w:p w14:paraId="731DC94B" w14:textId="77777777" w:rsidR="007C321A" w:rsidRPr="00C551D9" w:rsidRDefault="007C321A">
            <w:pPr>
              <w:pStyle w:val="TOR0252VINormal"/>
              <w:suppressAutoHyphens/>
              <w:rPr>
                <w:rFonts w:ascii="Arial" w:eastAsia="Arial" w:hAnsi="Arial" w:cs="Arial"/>
                <w:sz w:val="20"/>
                <w:szCs w:val="20"/>
              </w:rPr>
            </w:pPr>
            <w:r w:rsidRPr="00C551D9">
              <w:rPr>
                <w:rFonts w:ascii="Arial" w:eastAsia="Arial" w:hAnsi="Arial" w:cs="Arial"/>
                <w:sz w:val="20"/>
                <w:szCs w:val="20"/>
              </w:rPr>
              <w:t>..</w:t>
            </w:r>
          </w:p>
        </w:tc>
        <w:tc>
          <w:tcPr>
            <w:tcW w:w="992" w:type="dxa"/>
            <w:tcBorders>
              <w:top w:val="single" w:sz="4" w:space="0" w:color="000000"/>
              <w:left w:val="single" w:sz="4" w:space="0" w:color="000000"/>
              <w:bottom w:val="single" w:sz="4" w:space="0" w:color="000000"/>
            </w:tcBorders>
          </w:tcPr>
          <w:p w14:paraId="58C02BBE" w14:textId="77777777" w:rsidR="007C321A" w:rsidRPr="00C551D9" w:rsidRDefault="007C321A">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F5B0EA2" w14:textId="77777777" w:rsidR="007C321A" w:rsidRPr="00C551D9" w:rsidRDefault="007C321A">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34D4B4C" w14:textId="77777777" w:rsidR="007C321A" w:rsidRPr="00C551D9" w:rsidRDefault="007C321A">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074E7269" w14:textId="77777777" w:rsidR="007C321A" w:rsidRPr="00C551D9" w:rsidRDefault="007C321A">
            <w:pPr>
              <w:pStyle w:val="TOR0252VINormal"/>
              <w:suppressAutoHyphens/>
              <w:rPr>
                <w:rFonts w:ascii="Arial" w:eastAsia="Arial" w:hAnsi="Arial" w:cs="Arial"/>
                <w:sz w:val="20"/>
                <w:szCs w:val="20"/>
              </w:rPr>
            </w:pPr>
          </w:p>
        </w:tc>
      </w:tr>
      <w:tr w:rsidR="007C321A" w:rsidRPr="00C551D9" w14:paraId="06135C26" w14:textId="77777777">
        <w:tc>
          <w:tcPr>
            <w:tcW w:w="4253" w:type="dxa"/>
            <w:tcBorders>
              <w:top w:val="single" w:sz="4" w:space="0" w:color="000000"/>
              <w:left w:val="single" w:sz="4" w:space="0" w:color="000000"/>
              <w:bottom w:val="single" w:sz="4" w:space="0" w:color="000000"/>
            </w:tcBorders>
          </w:tcPr>
          <w:p w14:paraId="6446BCD1" w14:textId="77777777" w:rsidR="007C321A" w:rsidRPr="00C551D9" w:rsidRDefault="007C321A">
            <w:pPr>
              <w:pStyle w:val="TOR0252VINormal"/>
              <w:suppressAutoHyphens/>
              <w:rPr>
                <w:rFonts w:ascii="Arial" w:eastAsia="Arial" w:hAnsi="Arial" w:cs="Arial"/>
                <w:sz w:val="20"/>
                <w:szCs w:val="20"/>
              </w:rPr>
            </w:pPr>
            <w:r w:rsidRPr="00C551D9">
              <w:rPr>
                <w:rFonts w:ascii="Arial" w:eastAsia="Arial" w:hAnsi="Arial" w:cs="Arial"/>
                <w:b/>
                <w:sz w:val="20"/>
                <w:szCs w:val="20"/>
              </w:rPr>
              <w:t>1.2 Sản phẩm 2</w:t>
            </w:r>
          </w:p>
        </w:tc>
        <w:tc>
          <w:tcPr>
            <w:tcW w:w="992" w:type="dxa"/>
            <w:tcBorders>
              <w:top w:val="single" w:sz="4" w:space="0" w:color="000000"/>
              <w:left w:val="single" w:sz="4" w:space="0" w:color="000000"/>
              <w:bottom w:val="single" w:sz="4" w:space="0" w:color="000000"/>
            </w:tcBorders>
          </w:tcPr>
          <w:p w14:paraId="08C686AE" w14:textId="77777777" w:rsidR="007C321A" w:rsidRPr="00C551D9" w:rsidRDefault="007C321A">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3297224" w14:textId="77777777" w:rsidR="007C321A" w:rsidRPr="00C551D9" w:rsidRDefault="007C321A">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280C9A02" w14:textId="77777777" w:rsidR="007C321A" w:rsidRPr="00C551D9" w:rsidRDefault="007C321A">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067D0AC8" w14:textId="77777777" w:rsidR="007C321A" w:rsidRPr="00C551D9" w:rsidRDefault="007C321A">
            <w:pPr>
              <w:pStyle w:val="TOR0252VINormal"/>
              <w:suppressAutoHyphens/>
              <w:rPr>
                <w:rFonts w:ascii="Arial" w:eastAsia="Arial" w:hAnsi="Arial" w:cs="Arial"/>
                <w:sz w:val="20"/>
                <w:szCs w:val="20"/>
              </w:rPr>
            </w:pPr>
          </w:p>
        </w:tc>
      </w:tr>
      <w:tr w:rsidR="007C321A" w:rsidRPr="00C551D9" w14:paraId="0B096632" w14:textId="77777777">
        <w:tc>
          <w:tcPr>
            <w:tcW w:w="4253" w:type="dxa"/>
            <w:tcBorders>
              <w:top w:val="single" w:sz="4" w:space="0" w:color="000000"/>
              <w:left w:val="single" w:sz="4" w:space="0" w:color="000000"/>
              <w:bottom w:val="single" w:sz="4" w:space="0" w:color="000000"/>
            </w:tcBorders>
          </w:tcPr>
          <w:p w14:paraId="2FC2C7D7" w14:textId="77777777" w:rsidR="007C321A" w:rsidRPr="00C551D9" w:rsidRDefault="007C321A">
            <w:pPr>
              <w:pStyle w:val="TOR0252VINormal"/>
              <w:suppressAutoHyphens/>
              <w:rPr>
                <w:rFonts w:ascii="Arial" w:eastAsia="Arial" w:hAnsi="Arial" w:cs="Arial"/>
                <w:sz w:val="20"/>
                <w:szCs w:val="20"/>
              </w:rPr>
            </w:pPr>
            <w:r w:rsidRPr="00C551D9">
              <w:rPr>
                <w:rFonts w:ascii="Arial" w:eastAsia="Arial" w:hAnsi="Arial" w:cs="Arial"/>
                <w:sz w:val="20"/>
                <w:szCs w:val="20"/>
              </w:rPr>
              <w:t>1.2.1 Trưởng nhóm</w:t>
            </w:r>
          </w:p>
        </w:tc>
        <w:tc>
          <w:tcPr>
            <w:tcW w:w="992" w:type="dxa"/>
            <w:tcBorders>
              <w:top w:val="single" w:sz="4" w:space="0" w:color="000000"/>
              <w:left w:val="single" w:sz="4" w:space="0" w:color="000000"/>
              <w:bottom w:val="single" w:sz="4" w:space="0" w:color="000000"/>
            </w:tcBorders>
          </w:tcPr>
          <w:p w14:paraId="5E79591F" w14:textId="77777777" w:rsidR="007C321A" w:rsidRPr="00C551D9" w:rsidRDefault="007C321A">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05CE82E" w14:textId="77777777" w:rsidR="007C321A" w:rsidRPr="00C551D9" w:rsidRDefault="007C321A">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7441875" w14:textId="77777777" w:rsidR="007C321A" w:rsidRPr="00C551D9" w:rsidRDefault="007C321A">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4A6B2223" w14:textId="77777777" w:rsidR="007C321A" w:rsidRPr="00C551D9" w:rsidRDefault="007C321A">
            <w:pPr>
              <w:pStyle w:val="TOR0252VINormal"/>
              <w:suppressAutoHyphens/>
              <w:rPr>
                <w:rFonts w:ascii="Arial" w:eastAsia="Arial" w:hAnsi="Arial" w:cs="Arial"/>
                <w:sz w:val="20"/>
                <w:szCs w:val="20"/>
              </w:rPr>
            </w:pPr>
          </w:p>
        </w:tc>
      </w:tr>
      <w:tr w:rsidR="007C321A" w:rsidRPr="00C551D9" w14:paraId="02A9BB11" w14:textId="77777777">
        <w:tc>
          <w:tcPr>
            <w:tcW w:w="4253" w:type="dxa"/>
            <w:tcBorders>
              <w:top w:val="single" w:sz="4" w:space="0" w:color="000000"/>
              <w:left w:val="single" w:sz="4" w:space="0" w:color="000000"/>
              <w:bottom w:val="single" w:sz="4" w:space="0" w:color="000000"/>
            </w:tcBorders>
          </w:tcPr>
          <w:p w14:paraId="02A2389A" w14:textId="77777777" w:rsidR="007C321A" w:rsidRPr="00C551D9" w:rsidRDefault="007C321A">
            <w:pPr>
              <w:pStyle w:val="TOR0252VINormal"/>
              <w:suppressAutoHyphens/>
              <w:rPr>
                <w:rFonts w:ascii="Arial" w:eastAsia="Arial" w:hAnsi="Arial" w:cs="Arial"/>
                <w:sz w:val="20"/>
                <w:szCs w:val="20"/>
              </w:rPr>
            </w:pPr>
            <w:r w:rsidRPr="00C551D9">
              <w:rPr>
                <w:rFonts w:ascii="Arial" w:eastAsia="Arial" w:hAnsi="Arial" w:cs="Arial"/>
                <w:sz w:val="20"/>
                <w:szCs w:val="20"/>
              </w:rPr>
              <w:t>1.2.2 Chuyên gia 1</w:t>
            </w:r>
          </w:p>
        </w:tc>
        <w:tc>
          <w:tcPr>
            <w:tcW w:w="992" w:type="dxa"/>
            <w:tcBorders>
              <w:top w:val="single" w:sz="4" w:space="0" w:color="000000"/>
              <w:left w:val="single" w:sz="4" w:space="0" w:color="000000"/>
              <w:bottom w:val="single" w:sz="4" w:space="0" w:color="000000"/>
            </w:tcBorders>
          </w:tcPr>
          <w:p w14:paraId="24621469" w14:textId="77777777" w:rsidR="007C321A" w:rsidRPr="00C551D9" w:rsidRDefault="007C321A">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1B5B6EB" w14:textId="77777777" w:rsidR="007C321A" w:rsidRPr="00C551D9" w:rsidRDefault="007C321A">
            <w:pPr>
              <w:pStyle w:val="TOR0252VINormal"/>
              <w:suppressAutoHyphens/>
              <w:rPr>
                <w:rFonts w:ascii="Arial" w:eastAsia="Arial" w:hAnsi="Arial" w:cs="Arial"/>
                <w:sz w:val="20"/>
                <w:szCs w:val="20"/>
              </w:rPr>
            </w:pPr>
            <w:r w:rsidRPr="00C551D9">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13373DC0" w14:textId="77777777" w:rsidR="007C321A" w:rsidRPr="00C551D9" w:rsidRDefault="007C321A">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4948A333" w14:textId="77777777" w:rsidR="007C321A" w:rsidRPr="00C551D9" w:rsidRDefault="007C321A">
            <w:pPr>
              <w:pStyle w:val="TOR0252VINormal"/>
              <w:suppressAutoHyphens/>
              <w:rPr>
                <w:rFonts w:ascii="Arial" w:eastAsia="Arial" w:hAnsi="Arial" w:cs="Arial"/>
                <w:sz w:val="20"/>
                <w:szCs w:val="20"/>
              </w:rPr>
            </w:pPr>
          </w:p>
        </w:tc>
      </w:tr>
      <w:tr w:rsidR="007C321A" w:rsidRPr="00C551D9" w14:paraId="72455869" w14:textId="77777777">
        <w:tc>
          <w:tcPr>
            <w:tcW w:w="4253" w:type="dxa"/>
            <w:tcBorders>
              <w:top w:val="single" w:sz="4" w:space="0" w:color="000000"/>
              <w:left w:val="single" w:sz="4" w:space="0" w:color="000000"/>
              <w:bottom w:val="single" w:sz="4" w:space="0" w:color="000000"/>
            </w:tcBorders>
          </w:tcPr>
          <w:p w14:paraId="447A1EFE" w14:textId="77777777" w:rsidR="007C321A" w:rsidRPr="00C551D9" w:rsidRDefault="007C321A">
            <w:pPr>
              <w:pStyle w:val="TOR0252VINormal"/>
              <w:suppressAutoHyphens/>
              <w:rPr>
                <w:rFonts w:ascii="Arial" w:eastAsia="Arial" w:hAnsi="Arial" w:cs="Arial"/>
                <w:sz w:val="20"/>
                <w:szCs w:val="20"/>
              </w:rPr>
            </w:pPr>
            <w:r w:rsidRPr="00C551D9">
              <w:rPr>
                <w:rFonts w:ascii="Arial" w:eastAsia="Arial" w:hAnsi="Arial" w:cs="Arial"/>
                <w:sz w:val="20"/>
                <w:szCs w:val="20"/>
              </w:rPr>
              <w:t>1.2.3 Chuyên gia 2</w:t>
            </w:r>
          </w:p>
        </w:tc>
        <w:tc>
          <w:tcPr>
            <w:tcW w:w="992" w:type="dxa"/>
            <w:tcBorders>
              <w:top w:val="single" w:sz="4" w:space="0" w:color="000000"/>
              <w:left w:val="single" w:sz="4" w:space="0" w:color="000000"/>
              <w:bottom w:val="single" w:sz="4" w:space="0" w:color="000000"/>
            </w:tcBorders>
          </w:tcPr>
          <w:p w14:paraId="1C03C960" w14:textId="77777777" w:rsidR="007C321A" w:rsidRPr="00C551D9" w:rsidRDefault="007C321A">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8511CD9" w14:textId="77777777" w:rsidR="007C321A" w:rsidRPr="00C551D9" w:rsidRDefault="007C321A">
            <w:pPr>
              <w:pStyle w:val="TOR0252VINormal"/>
              <w:suppressAutoHyphens/>
              <w:rPr>
                <w:rFonts w:ascii="Arial" w:eastAsia="Arial" w:hAnsi="Arial" w:cs="Arial"/>
                <w:sz w:val="20"/>
                <w:szCs w:val="20"/>
              </w:rPr>
            </w:pPr>
            <w:r w:rsidRPr="00C551D9">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3ACC9AC8" w14:textId="77777777" w:rsidR="007C321A" w:rsidRPr="00C551D9" w:rsidRDefault="007C321A">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565ABE5A" w14:textId="77777777" w:rsidR="007C321A" w:rsidRPr="00C551D9" w:rsidRDefault="007C321A">
            <w:pPr>
              <w:pStyle w:val="TOR0252VINormal"/>
              <w:suppressAutoHyphens/>
              <w:rPr>
                <w:rFonts w:ascii="Arial" w:eastAsia="Arial" w:hAnsi="Arial" w:cs="Arial"/>
                <w:sz w:val="20"/>
                <w:szCs w:val="20"/>
              </w:rPr>
            </w:pPr>
          </w:p>
        </w:tc>
      </w:tr>
      <w:tr w:rsidR="007C321A" w:rsidRPr="00C551D9" w14:paraId="0420F081" w14:textId="77777777">
        <w:tc>
          <w:tcPr>
            <w:tcW w:w="4253" w:type="dxa"/>
            <w:tcBorders>
              <w:top w:val="single" w:sz="4" w:space="0" w:color="000000"/>
              <w:left w:val="single" w:sz="4" w:space="0" w:color="000000"/>
              <w:bottom w:val="single" w:sz="4" w:space="0" w:color="000000"/>
            </w:tcBorders>
          </w:tcPr>
          <w:p w14:paraId="695DAC8D" w14:textId="77777777" w:rsidR="007C321A" w:rsidRPr="00C551D9" w:rsidRDefault="007C321A">
            <w:pPr>
              <w:pStyle w:val="TOR0252VINormal"/>
              <w:suppressAutoHyphens/>
              <w:rPr>
                <w:rFonts w:ascii="Arial" w:eastAsia="Arial" w:hAnsi="Arial" w:cs="Arial"/>
                <w:sz w:val="20"/>
                <w:szCs w:val="20"/>
              </w:rPr>
            </w:pPr>
            <w:r w:rsidRPr="00C551D9">
              <w:rPr>
                <w:rFonts w:ascii="Arial" w:eastAsia="Arial" w:hAnsi="Arial" w:cs="Arial"/>
                <w:sz w:val="20"/>
                <w:szCs w:val="20"/>
              </w:rPr>
              <w:t>..</w:t>
            </w:r>
          </w:p>
        </w:tc>
        <w:tc>
          <w:tcPr>
            <w:tcW w:w="992" w:type="dxa"/>
            <w:tcBorders>
              <w:top w:val="single" w:sz="4" w:space="0" w:color="000000"/>
              <w:left w:val="single" w:sz="4" w:space="0" w:color="000000"/>
              <w:bottom w:val="single" w:sz="4" w:space="0" w:color="000000"/>
            </w:tcBorders>
          </w:tcPr>
          <w:p w14:paraId="49B19987" w14:textId="77777777" w:rsidR="007C321A" w:rsidRPr="00C551D9" w:rsidRDefault="007C321A">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D5BB6FF" w14:textId="77777777" w:rsidR="007C321A" w:rsidRPr="00C551D9" w:rsidRDefault="007C321A">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2881E25" w14:textId="77777777" w:rsidR="007C321A" w:rsidRPr="00C551D9" w:rsidRDefault="007C321A">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3AF92C30" w14:textId="77777777" w:rsidR="007C321A" w:rsidRPr="00C551D9" w:rsidRDefault="007C321A">
            <w:pPr>
              <w:pStyle w:val="TOR0252VINormal"/>
              <w:suppressAutoHyphens/>
              <w:rPr>
                <w:rFonts w:ascii="Arial" w:eastAsia="Arial" w:hAnsi="Arial" w:cs="Arial"/>
                <w:sz w:val="20"/>
                <w:szCs w:val="20"/>
              </w:rPr>
            </w:pPr>
          </w:p>
        </w:tc>
      </w:tr>
      <w:tr w:rsidR="006D6730" w:rsidRPr="00C551D9" w14:paraId="7D0D2A6A" w14:textId="77777777">
        <w:tc>
          <w:tcPr>
            <w:tcW w:w="4253" w:type="dxa"/>
            <w:tcBorders>
              <w:top w:val="single" w:sz="4" w:space="0" w:color="000000"/>
              <w:left w:val="single" w:sz="4" w:space="0" w:color="000000"/>
              <w:bottom w:val="single" w:sz="4" w:space="0" w:color="000000"/>
            </w:tcBorders>
          </w:tcPr>
          <w:p w14:paraId="03DCB02C" w14:textId="4E5660AE" w:rsidR="006D6730" w:rsidRPr="00C551D9" w:rsidRDefault="006D6730" w:rsidP="006D6730">
            <w:pPr>
              <w:pStyle w:val="TOR0252VINormal"/>
              <w:suppressAutoHyphens/>
              <w:rPr>
                <w:rFonts w:ascii="Arial" w:eastAsia="Arial" w:hAnsi="Arial" w:cs="Arial"/>
                <w:b/>
                <w:sz w:val="20"/>
                <w:szCs w:val="20"/>
              </w:rPr>
            </w:pPr>
            <w:r w:rsidRPr="00C551D9">
              <w:rPr>
                <w:rFonts w:ascii="Arial" w:eastAsia="Arial" w:hAnsi="Arial" w:cs="Arial"/>
                <w:b/>
                <w:sz w:val="20"/>
                <w:szCs w:val="20"/>
              </w:rPr>
              <w:t>1.3. Sản phẩm 3</w:t>
            </w:r>
          </w:p>
        </w:tc>
        <w:tc>
          <w:tcPr>
            <w:tcW w:w="992" w:type="dxa"/>
            <w:tcBorders>
              <w:top w:val="single" w:sz="4" w:space="0" w:color="000000"/>
              <w:left w:val="single" w:sz="4" w:space="0" w:color="000000"/>
              <w:bottom w:val="single" w:sz="4" w:space="0" w:color="000000"/>
            </w:tcBorders>
          </w:tcPr>
          <w:p w14:paraId="445F28A7"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11A77001"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F8087F7"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60ECF202"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7E0EFD27" w14:textId="77777777">
        <w:tc>
          <w:tcPr>
            <w:tcW w:w="4253" w:type="dxa"/>
            <w:tcBorders>
              <w:top w:val="single" w:sz="4" w:space="0" w:color="000000"/>
              <w:left w:val="single" w:sz="4" w:space="0" w:color="000000"/>
              <w:bottom w:val="single" w:sz="4" w:space="0" w:color="000000"/>
            </w:tcBorders>
          </w:tcPr>
          <w:p w14:paraId="7D210FBA" w14:textId="62C7E51A" w:rsidR="006D6730" w:rsidRPr="00C551D9" w:rsidRDefault="006D6730" w:rsidP="006D6730">
            <w:pPr>
              <w:pStyle w:val="TOR0252VINormal"/>
              <w:suppressAutoHyphens/>
              <w:rPr>
                <w:rFonts w:ascii="Arial" w:eastAsia="Arial" w:hAnsi="Arial" w:cs="Arial"/>
                <w:b/>
                <w:sz w:val="20"/>
                <w:szCs w:val="20"/>
              </w:rPr>
            </w:pPr>
            <w:r w:rsidRPr="00C551D9">
              <w:rPr>
                <w:rFonts w:ascii="Arial" w:eastAsia="Arial" w:hAnsi="Arial" w:cs="Arial"/>
                <w:sz w:val="20"/>
                <w:szCs w:val="20"/>
              </w:rPr>
              <w:t>1.3.1 Trưởng nhóm</w:t>
            </w:r>
          </w:p>
        </w:tc>
        <w:tc>
          <w:tcPr>
            <w:tcW w:w="992" w:type="dxa"/>
            <w:tcBorders>
              <w:top w:val="single" w:sz="4" w:space="0" w:color="000000"/>
              <w:left w:val="single" w:sz="4" w:space="0" w:color="000000"/>
              <w:bottom w:val="single" w:sz="4" w:space="0" w:color="000000"/>
            </w:tcBorders>
          </w:tcPr>
          <w:p w14:paraId="78655012"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1BDCC55"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954B437"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51928BEE"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54545E19" w14:textId="77777777">
        <w:tc>
          <w:tcPr>
            <w:tcW w:w="4253" w:type="dxa"/>
            <w:tcBorders>
              <w:top w:val="single" w:sz="4" w:space="0" w:color="000000"/>
              <w:left w:val="single" w:sz="4" w:space="0" w:color="000000"/>
              <w:bottom w:val="single" w:sz="4" w:space="0" w:color="000000"/>
            </w:tcBorders>
          </w:tcPr>
          <w:p w14:paraId="2012BD40" w14:textId="29ACF3E2" w:rsidR="006D6730" w:rsidRPr="00C551D9" w:rsidRDefault="006D6730" w:rsidP="006D6730">
            <w:pPr>
              <w:pStyle w:val="TOR0252VINormal"/>
              <w:suppressAutoHyphens/>
              <w:rPr>
                <w:rFonts w:ascii="Arial" w:eastAsia="Arial" w:hAnsi="Arial" w:cs="Arial"/>
                <w:b/>
                <w:sz w:val="20"/>
                <w:szCs w:val="20"/>
              </w:rPr>
            </w:pPr>
            <w:r w:rsidRPr="00C551D9">
              <w:rPr>
                <w:rFonts w:ascii="Arial" w:eastAsia="Arial" w:hAnsi="Arial" w:cs="Arial"/>
                <w:sz w:val="20"/>
                <w:szCs w:val="20"/>
              </w:rPr>
              <w:t>1.3.2 Chuyên gia 1</w:t>
            </w:r>
          </w:p>
        </w:tc>
        <w:tc>
          <w:tcPr>
            <w:tcW w:w="992" w:type="dxa"/>
            <w:tcBorders>
              <w:top w:val="single" w:sz="4" w:space="0" w:color="000000"/>
              <w:left w:val="single" w:sz="4" w:space="0" w:color="000000"/>
              <w:bottom w:val="single" w:sz="4" w:space="0" w:color="000000"/>
            </w:tcBorders>
          </w:tcPr>
          <w:p w14:paraId="09F3124D"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D11C37A"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D84FF4E"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324320F6"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34EB8A81" w14:textId="77777777">
        <w:tc>
          <w:tcPr>
            <w:tcW w:w="4253" w:type="dxa"/>
            <w:tcBorders>
              <w:top w:val="single" w:sz="4" w:space="0" w:color="000000"/>
              <w:left w:val="single" w:sz="4" w:space="0" w:color="000000"/>
              <w:bottom w:val="single" w:sz="4" w:space="0" w:color="000000"/>
            </w:tcBorders>
          </w:tcPr>
          <w:p w14:paraId="43AAD207" w14:textId="6B14EBFB" w:rsidR="006D6730" w:rsidRPr="00C551D9" w:rsidRDefault="006D6730" w:rsidP="006D6730">
            <w:pPr>
              <w:pStyle w:val="TOR0252VINormal"/>
              <w:suppressAutoHyphens/>
              <w:rPr>
                <w:rFonts w:ascii="Arial" w:eastAsia="Arial" w:hAnsi="Arial" w:cs="Arial"/>
                <w:b/>
                <w:sz w:val="20"/>
                <w:szCs w:val="20"/>
              </w:rPr>
            </w:pPr>
            <w:r w:rsidRPr="00C551D9">
              <w:rPr>
                <w:rFonts w:ascii="Arial" w:eastAsia="Arial" w:hAnsi="Arial" w:cs="Arial"/>
                <w:sz w:val="20"/>
                <w:szCs w:val="20"/>
              </w:rPr>
              <w:t>1.3.3 Chuyên gia 2</w:t>
            </w:r>
          </w:p>
        </w:tc>
        <w:tc>
          <w:tcPr>
            <w:tcW w:w="992" w:type="dxa"/>
            <w:tcBorders>
              <w:top w:val="single" w:sz="4" w:space="0" w:color="000000"/>
              <w:left w:val="single" w:sz="4" w:space="0" w:color="000000"/>
              <w:bottom w:val="single" w:sz="4" w:space="0" w:color="000000"/>
            </w:tcBorders>
          </w:tcPr>
          <w:p w14:paraId="0B48346F"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C102A4A"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33339EA"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1F41A88A"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5B409C49" w14:textId="77777777">
        <w:tc>
          <w:tcPr>
            <w:tcW w:w="4253" w:type="dxa"/>
            <w:tcBorders>
              <w:top w:val="single" w:sz="4" w:space="0" w:color="000000"/>
              <w:left w:val="single" w:sz="4" w:space="0" w:color="000000"/>
              <w:bottom w:val="single" w:sz="4" w:space="0" w:color="000000"/>
            </w:tcBorders>
          </w:tcPr>
          <w:p w14:paraId="4B2D3E92" w14:textId="223ED1F3" w:rsidR="006D6730" w:rsidRPr="005C7A03" w:rsidRDefault="006D6730" w:rsidP="006D6730">
            <w:pPr>
              <w:pStyle w:val="TOR0252VINormal"/>
              <w:suppressAutoHyphens/>
              <w:rPr>
                <w:rFonts w:ascii="Arial" w:eastAsia="Arial" w:hAnsi="Arial" w:cs="Arial"/>
                <w:b/>
                <w:sz w:val="20"/>
                <w:szCs w:val="20"/>
                <w:lang w:val="vi-VN"/>
              </w:rPr>
            </w:pPr>
            <w:r>
              <w:rPr>
                <w:rFonts w:ascii="Arial" w:eastAsia="Arial" w:hAnsi="Arial" w:cs="Arial"/>
                <w:b/>
                <w:sz w:val="20"/>
                <w:szCs w:val="20"/>
                <w:lang w:val="vi-VN"/>
              </w:rPr>
              <w:t>..</w:t>
            </w:r>
          </w:p>
        </w:tc>
        <w:tc>
          <w:tcPr>
            <w:tcW w:w="992" w:type="dxa"/>
            <w:tcBorders>
              <w:top w:val="single" w:sz="4" w:space="0" w:color="000000"/>
              <w:left w:val="single" w:sz="4" w:space="0" w:color="000000"/>
              <w:bottom w:val="single" w:sz="4" w:space="0" w:color="000000"/>
            </w:tcBorders>
          </w:tcPr>
          <w:p w14:paraId="21C63A5D"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CB9B4A9"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B549E0D"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4840065B"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0FEDBB98" w14:textId="77777777">
        <w:tc>
          <w:tcPr>
            <w:tcW w:w="4253" w:type="dxa"/>
            <w:tcBorders>
              <w:top w:val="single" w:sz="4" w:space="0" w:color="000000"/>
              <w:left w:val="single" w:sz="4" w:space="0" w:color="000000"/>
              <w:bottom w:val="single" w:sz="4" w:space="0" w:color="000000"/>
            </w:tcBorders>
          </w:tcPr>
          <w:p w14:paraId="55C51F72" w14:textId="1EA1C4D9" w:rsidR="006D6730" w:rsidRPr="005C7A03" w:rsidRDefault="006D6730" w:rsidP="006D6730">
            <w:pPr>
              <w:pStyle w:val="TOR0252VINormal"/>
              <w:suppressAutoHyphens/>
              <w:rPr>
                <w:rFonts w:ascii="Arial" w:eastAsia="Arial" w:hAnsi="Arial" w:cs="Arial"/>
                <w:b/>
                <w:sz w:val="20"/>
                <w:szCs w:val="20"/>
                <w:lang w:val="vi-VN"/>
              </w:rPr>
            </w:pPr>
            <w:r w:rsidRPr="00C551D9">
              <w:rPr>
                <w:rFonts w:ascii="Arial" w:eastAsia="Arial" w:hAnsi="Arial" w:cs="Arial"/>
                <w:b/>
                <w:sz w:val="20"/>
                <w:szCs w:val="20"/>
              </w:rPr>
              <w:t>1.</w:t>
            </w:r>
            <w:r>
              <w:rPr>
                <w:rFonts w:ascii="Arial" w:eastAsia="Arial" w:hAnsi="Arial" w:cs="Arial"/>
                <w:b/>
                <w:sz w:val="20"/>
                <w:szCs w:val="20"/>
                <w:lang w:val="vi-VN"/>
              </w:rPr>
              <w:t>4</w:t>
            </w:r>
            <w:r w:rsidRPr="00C551D9">
              <w:rPr>
                <w:rFonts w:ascii="Arial" w:eastAsia="Arial" w:hAnsi="Arial" w:cs="Arial"/>
                <w:b/>
                <w:sz w:val="20"/>
                <w:szCs w:val="20"/>
              </w:rPr>
              <w:t xml:space="preserve">. Sản phẩm </w:t>
            </w:r>
            <w:r>
              <w:rPr>
                <w:rFonts w:ascii="Arial" w:eastAsia="Arial" w:hAnsi="Arial" w:cs="Arial"/>
                <w:b/>
                <w:sz w:val="20"/>
                <w:szCs w:val="20"/>
                <w:lang w:val="vi-VN"/>
              </w:rPr>
              <w:t>4</w:t>
            </w:r>
          </w:p>
        </w:tc>
        <w:tc>
          <w:tcPr>
            <w:tcW w:w="992" w:type="dxa"/>
            <w:tcBorders>
              <w:top w:val="single" w:sz="4" w:space="0" w:color="000000"/>
              <w:left w:val="single" w:sz="4" w:space="0" w:color="000000"/>
              <w:bottom w:val="single" w:sz="4" w:space="0" w:color="000000"/>
            </w:tcBorders>
          </w:tcPr>
          <w:p w14:paraId="06544EE1"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B62C7E1"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79B0124"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2087AC67"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782617D6" w14:textId="77777777">
        <w:tc>
          <w:tcPr>
            <w:tcW w:w="4253" w:type="dxa"/>
            <w:tcBorders>
              <w:top w:val="single" w:sz="4" w:space="0" w:color="000000"/>
              <w:left w:val="single" w:sz="4" w:space="0" w:color="000000"/>
              <w:bottom w:val="single" w:sz="4" w:space="0" w:color="000000"/>
            </w:tcBorders>
          </w:tcPr>
          <w:p w14:paraId="2E427755" w14:textId="769CB365" w:rsidR="006D6730" w:rsidRPr="00C551D9" w:rsidRDefault="006D6730" w:rsidP="006D6730">
            <w:pPr>
              <w:pStyle w:val="TOR0252VINormal"/>
              <w:suppressAutoHyphens/>
              <w:rPr>
                <w:rFonts w:ascii="Arial" w:eastAsia="Arial" w:hAnsi="Arial" w:cs="Arial"/>
                <w:b/>
                <w:sz w:val="20"/>
                <w:szCs w:val="20"/>
              </w:rPr>
            </w:pPr>
            <w:r w:rsidRPr="00C551D9">
              <w:rPr>
                <w:rFonts w:ascii="Arial" w:eastAsia="Arial" w:hAnsi="Arial" w:cs="Arial"/>
                <w:sz w:val="20"/>
                <w:szCs w:val="20"/>
              </w:rPr>
              <w:t>1.3.1 Trưởng nhóm</w:t>
            </w:r>
          </w:p>
        </w:tc>
        <w:tc>
          <w:tcPr>
            <w:tcW w:w="992" w:type="dxa"/>
            <w:tcBorders>
              <w:top w:val="single" w:sz="4" w:space="0" w:color="000000"/>
              <w:left w:val="single" w:sz="4" w:space="0" w:color="000000"/>
              <w:bottom w:val="single" w:sz="4" w:space="0" w:color="000000"/>
            </w:tcBorders>
          </w:tcPr>
          <w:p w14:paraId="46E8CBCC"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BDF3BBB"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E0360FA"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12AC542E"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60AF3FF9" w14:textId="77777777">
        <w:tc>
          <w:tcPr>
            <w:tcW w:w="4253" w:type="dxa"/>
            <w:tcBorders>
              <w:top w:val="single" w:sz="4" w:space="0" w:color="000000"/>
              <w:left w:val="single" w:sz="4" w:space="0" w:color="000000"/>
              <w:bottom w:val="single" w:sz="4" w:space="0" w:color="000000"/>
            </w:tcBorders>
          </w:tcPr>
          <w:p w14:paraId="686D769C" w14:textId="749B1BA8" w:rsidR="006D6730" w:rsidRPr="00C551D9" w:rsidRDefault="006D6730" w:rsidP="006D6730">
            <w:pPr>
              <w:pStyle w:val="TOR0252VINormal"/>
              <w:suppressAutoHyphens/>
              <w:rPr>
                <w:rFonts w:ascii="Arial" w:eastAsia="Arial" w:hAnsi="Arial" w:cs="Arial"/>
                <w:b/>
                <w:sz w:val="20"/>
                <w:szCs w:val="20"/>
              </w:rPr>
            </w:pPr>
            <w:r w:rsidRPr="00C551D9">
              <w:rPr>
                <w:rFonts w:ascii="Arial" w:eastAsia="Arial" w:hAnsi="Arial" w:cs="Arial"/>
                <w:sz w:val="20"/>
                <w:szCs w:val="20"/>
              </w:rPr>
              <w:t>1.3.2 Chuyên gia 1</w:t>
            </w:r>
          </w:p>
        </w:tc>
        <w:tc>
          <w:tcPr>
            <w:tcW w:w="992" w:type="dxa"/>
            <w:tcBorders>
              <w:top w:val="single" w:sz="4" w:space="0" w:color="000000"/>
              <w:left w:val="single" w:sz="4" w:space="0" w:color="000000"/>
              <w:bottom w:val="single" w:sz="4" w:space="0" w:color="000000"/>
            </w:tcBorders>
          </w:tcPr>
          <w:p w14:paraId="4A6C20E7"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1371CC7"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2A57D67C"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06CC24DF"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577CA241" w14:textId="77777777">
        <w:tc>
          <w:tcPr>
            <w:tcW w:w="4253" w:type="dxa"/>
            <w:tcBorders>
              <w:top w:val="single" w:sz="4" w:space="0" w:color="000000"/>
              <w:left w:val="single" w:sz="4" w:space="0" w:color="000000"/>
              <w:bottom w:val="single" w:sz="4" w:space="0" w:color="000000"/>
            </w:tcBorders>
          </w:tcPr>
          <w:p w14:paraId="3E361FCE" w14:textId="7D80E082" w:rsidR="006D6730" w:rsidRPr="00C551D9" w:rsidRDefault="006D6730" w:rsidP="006D6730">
            <w:pPr>
              <w:pStyle w:val="TOR0252VINormal"/>
              <w:suppressAutoHyphens/>
              <w:rPr>
                <w:rFonts w:ascii="Arial" w:eastAsia="Arial" w:hAnsi="Arial" w:cs="Arial"/>
                <w:b/>
                <w:sz w:val="20"/>
                <w:szCs w:val="20"/>
              </w:rPr>
            </w:pPr>
            <w:r w:rsidRPr="00C551D9">
              <w:rPr>
                <w:rFonts w:ascii="Arial" w:eastAsia="Arial" w:hAnsi="Arial" w:cs="Arial"/>
                <w:sz w:val="20"/>
                <w:szCs w:val="20"/>
              </w:rPr>
              <w:t>1.3.3 Chuyên gia 2</w:t>
            </w:r>
          </w:p>
        </w:tc>
        <w:tc>
          <w:tcPr>
            <w:tcW w:w="992" w:type="dxa"/>
            <w:tcBorders>
              <w:top w:val="single" w:sz="4" w:space="0" w:color="000000"/>
              <w:left w:val="single" w:sz="4" w:space="0" w:color="000000"/>
              <w:bottom w:val="single" w:sz="4" w:space="0" w:color="000000"/>
            </w:tcBorders>
          </w:tcPr>
          <w:p w14:paraId="3D6EEE57"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3BA448A"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BE4402A"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7E7E89E2"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08781B9C" w14:textId="77777777">
        <w:tc>
          <w:tcPr>
            <w:tcW w:w="4253" w:type="dxa"/>
            <w:tcBorders>
              <w:top w:val="single" w:sz="4" w:space="0" w:color="000000"/>
              <w:left w:val="single" w:sz="4" w:space="0" w:color="000000"/>
              <w:bottom w:val="single" w:sz="4" w:space="0" w:color="000000"/>
            </w:tcBorders>
          </w:tcPr>
          <w:p w14:paraId="63697AE4" w14:textId="77777777" w:rsidR="006D6730" w:rsidRPr="00C551D9" w:rsidRDefault="006D6730" w:rsidP="006D6730">
            <w:pPr>
              <w:pStyle w:val="TOR0252VINormal"/>
              <w:suppressAutoHyphens/>
              <w:rPr>
                <w:rFonts w:ascii="Arial" w:eastAsia="Arial" w:hAnsi="Arial" w:cs="Arial"/>
                <w:b/>
                <w:sz w:val="20"/>
                <w:szCs w:val="20"/>
              </w:rPr>
            </w:pPr>
          </w:p>
        </w:tc>
        <w:tc>
          <w:tcPr>
            <w:tcW w:w="992" w:type="dxa"/>
            <w:tcBorders>
              <w:top w:val="single" w:sz="4" w:space="0" w:color="000000"/>
              <w:left w:val="single" w:sz="4" w:space="0" w:color="000000"/>
              <w:bottom w:val="single" w:sz="4" w:space="0" w:color="000000"/>
            </w:tcBorders>
          </w:tcPr>
          <w:p w14:paraId="609C7084"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C95632C"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A0A8C6A"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41B99AE5"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6ED77B80" w14:textId="77777777">
        <w:tc>
          <w:tcPr>
            <w:tcW w:w="4253" w:type="dxa"/>
            <w:tcBorders>
              <w:top w:val="single" w:sz="4" w:space="0" w:color="000000"/>
              <w:left w:val="single" w:sz="4" w:space="0" w:color="000000"/>
              <w:bottom w:val="single" w:sz="4" w:space="0" w:color="000000"/>
            </w:tcBorders>
          </w:tcPr>
          <w:p w14:paraId="7EB73EC8" w14:textId="4824E799" w:rsidR="006D6730" w:rsidRPr="005C7A03" w:rsidRDefault="006D6730" w:rsidP="006D6730">
            <w:pPr>
              <w:pStyle w:val="TOR0252VINormal"/>
              <w:suppressAutoHyphens/>
              <w:rPr>
                <w:rFonts w:ascii="Arial" w:eastAsia="Arial" w:hAnsi="Arial" w:cs="Arial"/>
                <w:sz w:val="20"/>
                <w:szCs w:val="20"/>
                <w:lang w:val="vi-VN"/>
              </w:rPr>
            </w:pPr>
            <w:r w:rsidRPr="00C551D9">
              <w:rPr>
                <w:rFonts w:ascii="Arial" w:eastAsia="Arial" w:hAnsi="Arial" w:cs="Arial"/>
                <w:b/>
                <w:sz w:val="20"/>
                <w:szCs w:val="20"/>
              </w:rPr>
              <w:t>1.</w:t>
            </w:r>
            <w:r>
              <w:rPr>
                <w:rFonts w:ascii="Arial" w:eastAsia="Arial" w:hAnsi="Arial" w:cs="Arial"/>
                <w:b/>
                <w:sz w:val="20"/>
                <w:szCs w:val="20"/>
                <w:lang w:val="vi-VN"/>
              </w:rPr>
              <w:t>5</w:t>
            </w:r>
            <w:r w:rsidRPr="00C551D9">
              <w:rPr>
                <w:rFonts w:ascii="Arial" w:eastAsia="Arial" w:hAnsi="Arial" w:cs="Arial"/>
                <w:b/>
                <w:sz w:val="20"/>
                <w:szCs w:val="20"/>
              </w:rPr>
              <w:t xml:space="preserve">. Sản phẩm </w:t>
            </w:r>
            <w:r>
              <w:rPr>
                <w:rFonts w:ascii="Arial" w:eastAsia="Arial" w:hAnsi="Arial" w:cs="Arial"/>
                <w:b/>
                <w:sz w:val="20"/>
                <w:szCs w:val="20"/>
                <w:lang w:val="vi-VN"/>
              </w:rPr>
              <w:t>5</w:t>
            </w:r>
          </w:p>
        </w:tc>
        <w:tc>
          <w:tcPr>
            <w:tcW w:w="992" w:type="dxa"/>
            <w:tcBorders>
              <w:top w:val="single" w:sz="4" w:space="0" w:color="000000"/>
              <w:left w:val="single" w:sz="4" w:space="0" w:color="000000"/>
              <w:bottom w:val="single" w:sz="4" w:space="0" w:color="000000"/>
            </w:tcBorders>
          </w:tcPr>
          <w:p w14:paraId="56F06827"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FD896C7"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131D3EBE"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63FCA875"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052CA595" w14:textId="77777777">
        <w:tc>
          <w:tcPr>
            <w:tcW w:w="4253" w:type="dxa"/>
            <w:tcBorders>
              <w:top w:val="single" w:sz="4" w:space="0" w:color="000000"/>
              <w:left w:val="single" w:sz="4" w:space="0" w:color="000000"/>
              <w:bottom w:val="single" w:sz="4" w:space="0" w:color="000000"/>
            </w:tcBorders>
          </w:tcPr>
          <w:p w14:paraId="5BA9C606" w14:textId="77777777" w:rsidR="006D6730" w:rsidRPr="00C551D9" w:rsidRDefault="006D6730" w:rsidP="006D6730">
            <w:pPr>
              <w:pStyle w:val="TOR0252VINormal"/>
              <w:suppressAutoHyphens/>
              <w:rPr>
                <w:rFonts w:ascii="Arial" w:eastAsia="Arial" w:hAnsi="Arial" w:cs="Arial"/>
                <w:sz w:val="20"/>
                <w:szCs w:val="20"/>
              </w:rPr>
            </w:pPr>
            <w:r w:rsidRPr="00C551D9">
              <w:rPr>
                <w:rFonts w:ascii="Arial" w:eastAsia="Arial" w:hAnsi="Arial" w:cs="Arial"/>
                <w:sz w:val="20"/>
                <w:szCs w:val="20"/>
              </w:rPr>
              <w:t>1.3.1 Trưởng nhóm</w:t>
            </w:r>
          </w:p>
        </w:tc>
        <w:tc>
          <w:tcPr>
            <w:tcW w:w="992" w:type="dxa"/>
            <w:tcBorders>
              <w:top w:val="single" w:sz="4" w:space="0" w:color="000000"/>
              <w:left w:val="single" w:sz="4" w:space="0" w:color="000000"/>
              <w:bottom w:val="single" w:sz="4" w:space="0" w:color="000000"/>
            </w:tcBorders>
          </w:tcPr>
          <w:p w14:paraId="1B1EBD02"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545ADA1"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D2299EE"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13783241"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217FD2FE" w14:textId="77777777">
        <w:tc>
          <w:tcPr>
            <w:tcW w:w="4253" w:type="dxa"/>
            <w:tcBorders>
              <w:top w:val="single" w:sz="4" w:space="0" w:color="000000"/>
              <w:left w:val="single" w:sz="4" w:space="0" w:color="000000"/>
              <w:bottom w:val="single" w:sz="4" w:space="0" w:color="000000"/>
            </w:tcBorders>
          </w:tcPr>
          <w:p w14:paraId="1CD900ED" w14:textId="77777777" w:rsidR="006D6730" w:rsidRPr="00C551D9" w:rsidRDefault="006D6730" w:rsidP="006D6730">
            <w:pPr>
              <w:pStyle w:val="TOR0252VINormal"/>
              <w:suppressAutoHyphens/>
              <w:rPr>
                <w:rFonts w:ascii="Arial" w:eastAsia="Arial" w:hAnsi="Arial" w:cs="Arial"/>
                <w:sz w:val="20"/>
                <w:szCs w:val="20"/>
              </w:rPr>
            </w:pPr>
            <w:r w:rsidRPr="00C551D9">
              <w:rPr>
                <w:rFonts w:ascii="Arial" w:eastAsia="Arial" w:hAnsi="Arial" w:cs="Arial"/>
                <w:sz w:val="20"/>
                <w:szCs w:val="20"/>
              </w:rPr>
              <w:t>1.3.2 Chuyên gia 1</w:t>
            </w:r>
          </w:p>
        </w:tc>
        <w:tc>
          <w:tcPr>
            <w:tcW w:w="992" w:type="dxa"/>
            <w:tcBorders>
              <w:top w:val="single" w:sz="4" w:space="0" w:color="000000"/>
              <w:left w:val="single" w:sz="4" w:space="0" w:color="000000"/>
              <w:bottom w:val="single" w:sz="4" w:space="0" w:color="000000"/>
            </w:tcBorders>
          </w:tcPr>
          <w:p w14:paraId="4C0535A0"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EE7176F"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27AF523"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421B0446"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354A7E2C" w14:textId="77777777">
        <w:tc>
          <w:tcPr>
            <w:tcW w:w="4253" w:type="dxa"/>
            <w:tcBorders>
              <w:top w:val="single" w:sz="4" w:space="0" w:color="000000"/>
              <w:left w:val="single" w:sz="4" w:space="0" w:color="000000"/>
            </w:tcBorders>
          </w:tcPr>
          <w:p w14:paraId="3FCE116C" w14:textId="77777777" w:rsidR="006D6730" w:rsidRPr="00C551D9" w:rsidRDefault="006D6730" w:rsidP="006D6730">
            <w:pPr>
              <w:pStyle w:val="TOR0252VINormal"/>
              <w:suppressAutoHyphens/>
              <w:rPr>
                <w:rFonts w:ascii="Arial" w:eastAsia="Arial" w:hAnsi="Arial" w:cs="Arial"/>
                <w:sz w:val="20"/>
                <w:szCs w:val="20"/>
              </w:rPr>
            </w:pPr>
            <w:r w:rsidRPr="00C551D9">
              <w:rPr>
                <w:rFonts w:ascii="Arial" w:eastAsia="Arial" w:hAnsi="Arial" w:cs="Arial"/>
                <w:sz w:val="20"/>
                <w:szCs w:val="20"/>
              </w:rPr>
              <w:t>1.3.3 Chuyên gia 2</w:t>
            </w:r>
          </w:p>
        </w:tc>
        <w:tc>
          <w:tcPr>
            <w:tcW w:w="992" w:type="dxa"/>
            <w:tcBorders>
              <w:top w:val="single" w:sz="4" w:space="0" w:color="000000"/>
              <w:left w:val="single" w:sz="4" w:space="0" w:color="000000"/>
            </w:tcBorders>
          </w:tcPr>
          <w:p w14:paraId="5F7F2A15"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2C7E5D45" w14:textId="77777777" w:rsidR="006D6730" w:rsidRPr="00C551D9" w:rsidRDefault="006D6730" w:rsidP="006D6730">
            <w:pPr>
              <w:pStyle w:val="TOR0252VINormal"/>
              <w:suppressAutoHyphens/>
              <w:rPr>
                <w:rFonts w:ascii="Arial" w:eastAsia="Arial" w:hAnsi="Arial" w:cs="Arial"/>
                <w:sz w:val="20"/>
                <w:szCs w:val="20"/>
              </w:rPr>
            </w:pPr>
            <w:r w:rsidRPr="00C551D9">
              <w:rPr>
                <w:rFonts w:ascii="Arial" w:eastAsia="Arial" w:hAnsi="Arial" w:cs="Arial"/>
                <w:sz w:val="20"/>
                <w:szCs w:val="20"/>
              </w:rPr>
              <w:t>…</w:t>
            </w:r>
          </w:p>
        </w:tc>
        <w:tc>
          <w:tcPr>
            <w:tcW w:w="1134" w:type="dxa"/>
            <w:tcBorders>
              <w:top w:val="single" w:sz="4" w:space="0" w:color="000000"/>
              <w:left w:val="single" w:sz="4" w:space="0" w:color="000000"/>
            </w:tcBorders>
          </w:tcPr>
          <w:p w14:paraId="06CCDA4A"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7BDF0186"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40BB238E" w14:textId="77777777">
        <w:tc>
          <w:tcPr>
            <w:tcW w:w="4253" w:type="dxa"/>
            <w:tcBorders>
              <w:top w:val="single" w:sz="4" w:space="0" w:color="000000"/>
              <w:left w:val="single" w:sz="4" w:space="0" w:color="000000"/>
            </w:tcBorders>
          </w:tcPr>
          <w:p w14:paraId="05D727A5" w14:textId="77777777" w:rsidR="006D6730" w:rsidRPr="00C551D9" w:rsidRDefault="006D6730" w:rsidP="006D6730">
            <w:pPr>
              <w:pStyle w:val="TOR0252VINormal"/>
              <w:suppressAutoHyphens/>
              <w:rPr>
                <w:rFonts w:ascii="Arial" w:eastAsia="Arial" w:hAnsi="Arial" w:cs="Arial"/>
                <w:sz w:val="20"/>
                <w:szCs w:val="20"/>
              </w:rPr>
            </w:pPr>
            <w:r w:rsidRPr="00C551D9">
              <w:rPr>
                <w:rFonts w:ascii="Arial" w:eastAsia="Arial" w:hAnsi="Arial" w:cs="Arial"/>
                <w:sz w:val="20"/>
                <w:szCs w:val="20"/>
              </w:rPr>
              <w:t>..</w:t>
            </w:r>
          </w:p>
        </w:tc>
        <w:tc>
          <w:tcPr>
            <w:tcW w:w="992" w:type="dxa"/>
            <w:tcBorders>
              <w:top w:val="single" w:sz="4" w:space="0" w:color="000000"/>
              <w:left w:val="single" w:sz="4" w:space="0" w:color="000000"/>
            </w:tcBorders>
          </w:tcPr>
          <w:p w14:paraId="2A188743"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0A09D02A"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35837EED"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10A90F42"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187803CC" w14:textId="77777777">
        <w:trPr>
          <w:cantSplit/>
        </w:trPr>
        <w:tc>
          <w:tcPr>
            <w:tcW w:w="7513" w:type="dxa"/>
            <w:gridSpan w:val="4"/>
            <w:tcBorders>
              <w:top w:val="single" w:sz="4" w:space="0" w:color="000000"/>
              <w:left w:val="single" w:sz="4" w:space="0" w:color="000000"/>
              <w:bottom w:val="single" w:sz="4" w:space="0" w:color="000000"/>
            </w:tcBorders>
          </w:tcPr>
          <w:p w14:paraId="664FCA7C" w14:textId="77777777" w:rsidR="006D6730" w:rsidRPr="00C551D9" w:rsidRDefault="006D6730" w:rsidP="006D6730">
            <w:pPr>
              <w:pStyle w:val="TOR0252VINormal"/>
              <w:suppressAutoHyphens/>
              <w:rPr>
                <w:rFonts w:ascii="Arial" w:eastAsia="Arial" w:hAnsi="Arial" w:cs="Arial"/>
                <w:sz w:val="20"/>
                <w:szCs w:val="20"/>
              </w:rPr>
            </w:pPr>
            <w:r w:rsidRPr="00C551D9">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1E17F754"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72DB600D" w14:textId="77777777">
        <w:trPr>
          <w:cantSplit/>
        </w:trPr>
        <w:tc>
          <w:tcPr>
            <w:tcW w:w="9431" w:type="dxa"/>
            <w:gridSpan w:val="5"/>
            <w:tcBorders>
              <w:left w:val="single" w:sz="4" w:space="0" w:color="000000"/>
              <w:bottom w:val="single" w:sz="4" w:space="0" w:color="000000"/>
              <w:right w:val="single" w:sz="4" w:space="0" w:color="000000"/>
            </w:tcBorders>
          </w:tcPr>
          <w:p w14:paraId="4F365804" w14:textId="77777777" w:rsidR="006D6730" w:rsidRPr="00C551D9" w:rsidRDefault="006D6730" w:rsidP="006D6730">
            <w:pPr>
              <w:pStyle w:val="TOR0252VINormal"/>
              <w:suppressAutoHyphens/>
              <w:rPr>
                <w:rFonts w:ascii="Arial" w:eastAsia="Arial" w:hAnsi="Arial" w:cs="Arial"/>
                <w:sz w:val="20"/>
                <w:szCs w:val="20"/>
                <w:lang w:val="fr-FR"/>
              </w:rPr>
            </w:pPr>
            <w:r w:rsidRPr="00C551D9">
              <w:rPr>
                <w:rFonts w:ascii="Arial" w:eastAsia="Arial" w:hAnsi="Arial" w:cs="Arial"/>
                <w:b/>
                <w:sz w:val="20"/>
                <w:szCs w:val="20"/>
                <w:lang w:val="fr-FR"/>
              </w:rPr>
              <w:t>2. Trợ cấp, chỗ ở, chi phí đi lại (Đã bao gồm thuế phí liên quan)</w:t>
            </w:r>
          </w:p>
        </w:tc>
      </w:tr>
      <w:tr w:rsidR="006D6730" w:rsidRPr="00C551D9" w14:paraId="0E3BDB68" w14:textId="77777777">
        <w:tc>
          <w:tcPr>
            <w:tcW w:w="4253" w:type="dxa"/>
            <w:tcBorders>
              <w:top w:val="single" w:sz="4" w:space="0" w:color="000000"/>
              <w:left w:val="single" w:sz="4" w:space="0" w:color="000000"/>
              <w:bottom w:val="single" w:sz="4" w:space="0" w:color="000000"/>
            </w:tcBorders>
          </w:tcPr>
          <w:p w14:paraId="6500C151" w14:textId="77777777" w:rsidR="006D6730" w:rsidRPr="00C551D9" w:rsidRDefault="006D6730" w:rsidP="006D6730">
            <w:pPr>
              <w:pStyle w:val="TOR0252VINormal"/>
              <w:suppressAutoHyphens/>
              <w:rPr>
                <w:rFonts w:ascii="Arial" w:eastAsia="Arial" w:hAnsi="Arial" w:cs="Arial"/>
                <w:sz w:val="20"/>
                <w:szCs w:val="20"/>
              </w:rPr>
            </w:pPr>
            <w:r w:rsidRPr="00C551D9">
              <w:rPr>
                <w:rFonts w:ascii="Arial" w:eastAsia="Arial" w:hAnsi="Arial" w:cs="Arial"/>
                <w:sz w:val="20"/>
                <w:szCs w:val="20"/>
              </w:rPr>
              <w:t>2.1 Trợ cấp công tác</w:t>
            </w:r>
          </w:p>
        </w:tc>
        <w:tc>
          <w:tcPr>
            <w:tcW w:w="992" w:type="dxa"/>
            <w:tcBorders>
              <w:top w:val="single" w:sz="4" w:space="0" w:color="000000"/>
              <w:left w:val="single" w:sz="4" w:space="0" w:color="000000"/>
              <w:bottom w:val="single" w:sz="4" w:space="0" w:color="000000"/>
            </w:tcBorders>
          </w:tcPr>
          <w:p w14:paraId="69051E29"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462EDA7" w14:textId="77777777" w:rsidR="006D6730" w:rsidRPr="00C551D9" w:rsidRDefault="006D6730" w:rsidP="006D6730">
            <w:pPr>
              <w:pStyle w:val="TOR0252VINormal"/>
              <w:suppressAutoHyphens/>
              <w:rPr>
                <w:rFonts w:ascii="Arial" w:eastAsia="Arial" w:hAnsi="Arial" w:cs="Arial"/>
                <w:sz w:val="20"/>
                <w:szCs w:val="20"/>
              </w:rPr>
            </w:pPr>
            <w:r w:rsidRPr="00C551D9">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6243E294"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61582978"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7277B10B" w14:textId="77777777">
        <w:tc>
          <w:tcPr>
            <w:tcW w:w="4253" w:type="dxa"/>
            <w:tcBorders>
              <w:top w:val="single" w:sz="4" w:space="0" w:color="000000"/>
              <w:left w:val="single" w:sz="4" w:space="0" w:color="000000"/>
            </w:tcBorders>
          </w:tcPr>
          <w:p w14:paraId="295CCD18" w14:textId="77777777" w:rsidR="006D6730" w:rsidRPr="00C551D9" w:rsidRDefault="006D6730" w:rsidP="006D6730">
            <w:pPr>
              <w:pStyle w:val="TOR0252VINormal"/>
              <w:suppressAutoHyphens/>
              <w:rPr>
                <w:rFonts w:ascii="Arial" w:eastAsia="Arial" w:hAnsi="Arial" w:cs="Arial"/>
                <w:sz w:val="20"/>
                <w:szCs w:val="20"/>
              </w:rPr>
            </w:pPr>
            <w:r w:rsidRPr="00C551D9">
              <w:rPr>
                <w:rFonts w:ascii="Arial" w:eastAsia="Arial" w:hAnsi="Arial" w:cs="Arial"/>
                <w:sz w:val="20"/>
                <w:szCs w:val="20"/>
              </w:rPr>
              <w:t>2.2 Phòng nghỉ</w:t>
            </w:r>
          </w:p>
        </w:tc>
        <w:tc>
          <w:tcPr>
            <w:tcW w:w="992" w:type="dxa"/>
            <w:tcBorders>
              <w:top w:val="single" w:sz="4" w:space="0" w:color="000000"/>
              <w:left w:val="single" w:sz="4" w:space="0" w:color="000000"/>
            </w:tcBorders>
          </w:tcPr>
          <w:p w14:paraId="6834E0EA"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4FA570FC" w14:textId="77777777" w:rsidR="006D6730" w:rsidRPr="00C551D9" w:rsidRDefault="006D6730" w:rsidP="006D6730">
            <w:pPr>
              <w:pStyle w:val="TOR0252VINormal"/>
              <w:suppressAutoHyphens/>
              <w:rPr>
                <w:rFonts w:ascii="Arial" w:eastAsia="Arial" w:hAnsi="Arial" w:cs="Arial"/>
                <w:sz w:val="20"/>
                <w:szCs w:val="20"/>
              </w:rPr>
            </w:pPr>
            <w:r w:rsidRPr="00C551D9">
              <w:rPr>
                <w:rFonts w:ascii="Arial" w:eastAsia="Arial" w:hAnsi="Arial" w:cs="Arial"/>
                <w:sz w:val="20"/>
                <w:szCs w:val="20"/>
              </w:rPr>
              <w:t>...</w:t>
            </w:r>
          </w:p>
        </w:tc>
        <w:tc>
          <w:tcPr>
            <w:tcW w:w="1134" w:type="dxa"/>
            <w:tcBorders>
              <w:top w:val="single" w:sz="4" w:space="0" w:color="000000"/>
              <w:left w:val="single" w:sz="4" w:space="0" w:color="000000"/>
            </w:tcBorders>
          </w:tcPr>
          <w:p w14:paraId="18EC56AE"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3DC6109A"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30A996D2" w14:textId="77777777">
        <w:tc>
          <w:tcPr>
            <w:tcW w:w="4253" w:type="dxa"/>
            <w:tcBorders>
              <w:top w:val="single" w:sz="4" w:space="0" w:color="000000"/>
              <w:left w:val="single" w:sz="4" w:space="0" w:color="000000"/>
            </w:tcBorders>
          </w:tcPr>
          <w:p w14:paraId="74CFEFAD" w14:textId="77777777" w:rsidR="006D6730" w:rsidRPr="00C551D9" w:rsidRDefault="006D6730" w:rsidP="006D6730">
            <w:pPr>
              <w:pStyle w:val="TOR0252VINormal"/>
              <w:suppressAutoHyphens/>
              <w:rPr>
                <w:rFonts w:ascii="Arial" w:eastAsia="Arial" w:hAnsi="Arial" w:cs="Arial"/>
                <w:sz w:val="20"/>
                <w:szCs w:val="20"/>
              </w:rPr>
            </w:pPr>
            <w:r w:rsidRPr="00C551D9">
              <w:rPr>
                <w:rFonts w:ascii="Arial" w:eastAsia="Arial" w:hAnsi="Arial" w:cs="Arial"/>
                <w:sz w:val="20"/>
                <w:szCs w:val="20"/>
              </w:rPr>
              <w:t>…</w:t>
            </w:r>
          </w:p>
        </w:tc>
        <w:tc>
          <w:tcPr>
            <w:tcW w:w="992" w:type="dxa"/>
            <w:tcBorders>
              <w:top w:val="single" w:sz="4" w:space="0" w:color="000000"/>
              <w:left w:val="single" w:sz="4" w:space="0" w:color="000000"/>
            </w:tcBorders>
          </w:tcPr>
          <w:p w14:paraId="682AA346"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46C6B621"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tcBorders>
          </w:tcPr>
          <w:p w14:paraId="5045F9F0"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27923FE2"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15C74F4F" w14:textId="77777777">
        <w:trPr>
          <w:cantSplit/>
        </w:trPr>
        <w:tc>
          <w:tcPr>
            <w:tcW w:w="7513" w:type="dxa"/>
            <w:gridSpan w:val="4"/>
            <w:tcBorders>
              <w:top w:val="single" w:sz="4" w:space="0" w:color="000000"/>
              <w:left w:val="single" w:sz="4" w:space="0" w:color="000000"/>
              <w:bottom w:val="single" w:sz="4" w:space="0" w:color="000000"/>
            </w:tcBorders>
          </w:tcPr>
          <w:p w14:paraId="750BC855" w14:textId="77777777" w:rsidR="006D6730" w:rsidRPr="00C551D9" w:rsidRDefault="006D6730" w:rsidP="006D6730">
            <w:pPr>
              <w:pStyle w:val="TOR0252VINormal"/>
              <w:suppressAutoHyphens/>
              <w:rPr>
                <w:rFonts w:ascii="Arial" w:eastAsia="Arial" w:hAnsi="Arial" w:cs="Arial"/>
                <w:b/>
                <w:sz w:val="20"/>
                <w:szCs w:val="20"/>
              </w:rPr>
            </w:pPr>
            <w:r w:rsidRPr="00C551D9">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6011611C" w14:textId="77777777" w:rsidR="006D6730" w:rsidRPr="00C551D9" w:rsidRDefault="006D6730" w:rsidP="006D6730">
            <w:pPr>
              <w:pStyle w:val="TOR0252VINormal"/>
              <w:suppressAutoHyphens/>
              <w:rPr>
                <w:rFonts w:ascii="Arial" w:eastAsia="Arial" w:hAnsi="Arial" w:cs="Arial"/>
                <w:b/>
                <w:sz w:val="20"/>
                <w:szCs w:val="20"/>
              </w:rPr>
            </w:pPr>
          </w:p>
        </w:tc>
      </w:tr>
      <w:tr w:rsidR="006D6730" w:rsidRPr="00C551D9" w14:paraId="478BD60B" w14:textId="77777777">
        <w:trPr>
          <w:cantSplit/>
        </w:trPr>
        <w:tc>
          <w:tcPr>
            <w:tcW w:w="9431" w:type="dxa"/>
            <w:gridSpan w:val="5"/>
            <w:tcBorders>
              <w:left w:val="single" w:sz="4" w:space="0" w:color="000000"/>
              <w:bottom w:val="single" w:sz="4" w:space="0" w:color="000000"/>
              <w:right w:val="single" w:sz="4" w:space="0" w:color="000000"/>
            </w:tcBorders>
          </w:tcPr>
          <w:p w14:paraId="1A3A3EE7" w14:textId="77777777" w:rsidR="006D6730" w:rsidRPr="00C551D9" w:rsidRDefault="006D6730" w:rsidP="006D6730">
            <w:pPr>
              <w:pStyle w:val="TOR0252VINormal"/>
              <w:suppressAutoHyphens/>
              <w:rPr>
                <w:rFonts w:ascii="Arial" w:eastAsia="Arial" w:hAnsi="Arial" w:cs="Arial"/>
                <w:sz w:val="20"/>
                <w:szCs w:val="20"/>
                <w:lang w:val="fr-FR"/>
              </w:rPr>
            </w:pPr>
            <w:r w:rsidRPr="00C551D9">
              <w:rPr>
                <w:rFonts w:ascii="Arial" w:eastAsia="Arial" w:hAnsi="Arial" w:cs="Arial"/>
                <w:b/>
                <w:sz w:val="20"/>
                <w:szCs w:val="20"/>
                <w:lang w:val="fr-FR"/>
              </w:rPr>
              <w:lastRenderedPageBreak/>
              <w:t>3. Chi phí đi lại và vận chuyển (Đã bao gồm thuế phí liên quan)</w:t>
            </w:r>
          </w:p>
        </w:tc>
      </w:tr>
      <w:tr w:rsidR="006D6730" w:rsidRPr="00C551D9" w14:paraId="03809E55" w14:textId="77777777">
        <w:tc>
          <w:tcPr>
            <w:tcW w:w="4253" w:type="dxa"/>
            <w:tcBorders>
              <w:top w:val="single" w:sz="4" w:space="0" w:color="000000"/>
              <w:left w:val="single" w:sz="4" w:space="0" w:color="000000"/>
              <w:bottom w:val="single" w:sz="4" w:space="0" w:color="000000"/>
            </w:tcBorders>
          </w:tcPr>
          <w:p w14:paraId="5A9F51B1" w14:textId="77777777" w:rsidR="006D6730" w:rsidRPr="00C551D9" w:rsidRDefault="006D6730" w:rsidP="006D6730">
            <w:pPr>
              <w:pStyle w:val="TOR0252VINormal"/>
              <w:suppressAutoHyphens/>
              <w:rPr>
                <w:rFonts w:ascii="Arial" w:eastAsia="Arial" w:hAnsi="Arial" w:cs="Arial"/>
                <w:sz w:val="20"/>
                <w:szCs w:val="20"/>
              </w:rPr>
            </w:pPr>
            <w:r w:rsidRPr="00C551D9">
              <w:rPr>
                <w:rFonts w:ascii="Arial" w:eastAsia="Arial" w:hAnsi="Arial" w:cs="Arial"/>
                <w:sz w:val="20"/>
                <w:szCs w:val="20"/>
              </w:rPr>
              <w:t>3.1 Thuê/cho thuê xe</w:t>
            </w:r>
          </w:p>
        </w:tc>
        <w:tc>
          <w:tcPr>
            <w:tcW w:w="992" w:type="dxa"/>
            <w:tcBorders>
              <w:top w:val="single" w:sz="4" w:space="0" w:color="000000"/>
              <w:left w:val="single" w:sz="4" w:space="0" w:color="000000"/>
              <w:bottom w:val="single" w:sz="4" w:space="0" w:color="000000"/>
            </w:tcBorders>
          </w:tcPr>
          <w:p w14:paraId="2D0DCA25"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510B4ED" w14:textId="77777777" w:rsidR="006D6730" w:rsidRPr="00C551D9" w:rsidRDefault="006D6730" w:rsidP="006D6730">
            <w:pPr>
              <w:pStyle w:val="TOR0252VINormal"/>
              <w:suppressAutoHyphens/>
              <w:rPr>
                <w:rFonts w:ascii="Arial" w:eastAsia="Arial" w:hAnsi="Arial" w:cs="Arial"/>
                <w:sz w:val="20"/>
                <w:szCs w:val="20"/>
              </w:rPr>
            </w:pPr>
            <w:r w:rsidRPr="00C551D9">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6CF9A683"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4075D531"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5DAC028F" w14:textId="77777777">
        <w:tc>
          <w:tcPr>
            <w:tcW w:w="4253" w:type="dxa"/>
            <w:tcBorders>
              <w:top w:val="single" w:sz="4" w:space="0" w:color="000000"/>
              <w:left w:val="single" w:sz="4" w:space="0" w:color="000000"/>
            </w:tcBorders>
          </w:tcPr>
          <w:p w14:paraId="7846DB12" w14:textId="77777777" w:rsidR="006D6730" w:rsidRPr="00C551D9" w:rsidRDefault="006D6730" w:rsidP="006D6730">
            <w:pPr>
              <w:pStyle w:val="TOR0252VINormal"/>
              <w:suppressAutoHyphens/>
              <w:rPr>
                <w:rFonts w:ascii="Arial" w:eastAsia="Arial" w:hAnsi="Arial" w:cs="Arial"/>
                <w:sz w:val="20"/>
                <w:szCs w:val="20"/>
                <w:lang w:val="fr-FR"/>
              </w:rPr>
            </w:pPr>
            <w:r w:rsidRPr="00C551D9">
              <w:rPr>
                <w:rFonts w:ascii="Arial" w:eastAsia="Arial" w:hAnsi="Arial" w:cs="Arial"/>
                <w:sz w:val="20"/>
                <w:szCs w:val="20"/>
                <w:lang w:val="fr-FR"/>
              </w:rPr>
              <w:t>3.2 Vận chuyển địa phương khác (ngắn hạn, cao điểm)</w:t>
            </w:r>
          </w:p>
        </w:tc>
        <w:tc>
          <w:tcPr>
            <w:tcW w:w="992" w:type="dxa"/>
            <w:tcBorders>
              <w:top w:val="single" w:sz="4" w:space="0" w:color="000000"/>
              <w:left w:val="single" w:sz="4" w:space="0" w:color="000000"/>
            </w:tcBorders>
          </w:tcPr>
          <w:p w14:paraId="514F4A95" w14:textId="77777777" w:rsidR="006D6730" w:rsidRPr="00C551D9" w:rsidRDefault="006D6730" w:rsidP="006D6730">
            <w:pPr>
              <w:pStyle w:val="TOR0252VINormal"/>
              <w:suppressAutoHyphens/>
              <w:rPr>
                <w:rFonts w:ascii="Arial" w:eastAsia="Arial" w:hAnsi="Arial" w:cs="Arial"/>
                <w:sz w:val="20"/>
                <w:szCs w:val="20"/>
                <w:lang w:val="fr-FR"/>
              </w:rPr>
            </w:pPr>
          </w:p>
        </w:tc>
        <w:tc>
          <w:tcPr>
            <w:tcW w:w="1134" w:type="dxa"/>
            <w:tcBorders>
              <w:top w:val="single" w:sz="4" w:space="0" w:color="000000"/>
              <w:left w:val="single" w:sz="4" w:space="0" w:color="000000"/>
            </w:tcBorders>
          </w:tcPr>
          <w:p w14:paraId="69ED1882" w14:textId="77777777" w:rsidR="006D6730" w:rsidRPr="00C551D9" w:rsidRDefault="006D6730" w:rsidP="006D6730">
            <w:pPr>
              <w:pStyle w:val="TOR0252VINormal"/>
              <w:suppressAutoHyphens/>
              <w:rPr>
                <w:rFonts w:ascii="Arial" w:eastAsia="Arial" w:hAnsi="Arial" w:cs="Arial"/>
                <w:sz w:val="20"/>
                <w:szCs w:val="20"/>
              </w:rPr>
            </w:pPr>
            <w:r w:rsidRPr="00C551D9">
              <w:rPr>
                <w:rFonts w:ascii="Arial" w:eastAsia="Arial" w:hAnsi="Arial" w:cs="Arial"/>
                <w:sz w:val="20"/>
                <w:szCs w:val="20"/>
              </w:rPr>
              <w:t>…</w:t>
            </w:r>
          </w:p>
        </w:tc>
        <w:tc>
          <w:tcPr>
            <w:tcW w:w="1134" w:type="dxa"/>
            <w:tcBorders>
              <w:top w:val="single" w:sz="4" w:space="0" w:color="000000"/>
              <w:left w:val="single" w:sz="4" w:space="0" w:color="000000"/>
            </w:tcBorders>
          </w:tcPr>
          <w:p w14:paraId="47D22006"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63235620"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01E36EF8" w14:textId="77777777">
        <w:tc>
          <w:tcPr>
            <w:tcW w:w="4253" w:type="dxa"/>
            <w:tcBorders>
              <w:top w:val="single" w:sz="4" w:space="0" w:color="000000"/>
              <w:left w:val="single" w:sz="4" w:space="0" w:color="000000"/>
              <w:bottom w:val="single" w:sz="4" w:space="0" w:color="000000"/>
            </w:tcBorders>
          </w:tcPr>
          <w:p w14:paraId="2AEB083C" w14:textId="77777777" w:rsidR="006D6730" w:rsidRPr="00C551D9" w:rsidRDefault="006D6730" w:rsidP="006D6730">
            <w:pPr>
              <w:pStyle w:val="TOR0252VINormal"/>
              <w:suppressAutoHyphens/>
              <w:rPr>
                <w:rFonts w:ascii="Arial" w:eastAsia="Arial" w:hAnsi="Arial" w:cs="Arial"/>
                <w:sz w:val="20"/>
                <w:szCs w:val="20"/>
              </w:rPr>
            </w:pPr>
            <w:r w:rsidRPr="00C551D9">
              <w:rPr>
                <w:rFonts w:ascii="Arial" w:eastAsia="Arial" w:hAnsi="Arial" w:cs="Arial"/>
                <w:sz w:val="20"/>
                <w:szCs w:val="20"/>
              </w:rPr>
              <w:t>3.3 Chuyến bay</w:t>
            </w:r>
          </w:p>
        </w:tc>
        <w:tc>
          <w:tcPr>
            <w:tcW w:w="992" w:type="dxa"/>
            <w:tcBorders>
              <w:top w:val="single" w:sz="4" w:space="0" w:color="000000"/>
              <w:left w:val="single" w:sz="4" w:space="0" w:color="000000"/>
              <w:bottom w:val="single" w:sz="4" w:space="0" w:color="000000"/>
            </w:tcBorders>
          </w:tcPr>
          <w:p w14:paraId="15A7A8EF"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5C08A912" w14:textId="77777777" w:rsidR="006D6730" w:rsidRPr="00C551D9" w:rsidRDefault="006D6730" w:rsidP="006D6730">
            <w:pPr>
              <w:pStyle w:val="TOR0252VINormal"/>
              <w:suppressAutoHyphens/>
              <w:rPr>
                <w:rFonts w:ascii="Arial" w:eastAsia="Arial" w:hAnsi="Arial" w:cs="Arial"/>
                <w:sz w:val="20"/>
                <w:szCs w:val="20"/>
              </w:rPr>
            </w:pPr>
            <w:r w:rsidRPr="00C551D9">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534B05FC"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0031645A"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0C30417B" w14:textId="77777777">
        <w:tc>
          <w:tcPr>
            <w:tcW w:w="4253" w:type="dxa"/>
            <w:tcBorders>
              <w:top w:val="single" w:sz="4" w:space="0" w:color="000000"/>
              <w:left w:val="single" w:sz="4" w:space="0" w:color="000000"/>
              <w:bottom w:val="single" w:sz="4" w:space="0" w:color="000000"/>
            </w:tcBorders>
          </w:tcPr>
          <w:p w14:paraId="0D24E243" w14:textId="77777777" w:rsidR="006D6730" w:rsidRPr="00C551D9" w:rsidRDefault="006D6730" w:rsidP="006D6730">
            <w:pPr>
              <w:pStyle w:val="TOR0252VINormal"/>
              <w:suppressAutoHyphens/>
              <w:rPr>
                <w:rFonts w:ascii="Arial" w:eastAsia="Arial" w:hAnsi="Arial" w:cs="Arial"/>
                <w:sz w:val="20"/>
                <w:szCs w:val="20"/>
              </w:rPr>
            </w:pPr>
            <w:r w:rsidRPr="00C551D9">
              <w:rPr>
                <w:rFonts w:ascii="Arial" w:eastAsia="Arial" w:hAnsi="Arial" w:cs="Arial"/>
                <w:sz w:val="20"/>
                <w:szCs w:val="20"/>
              </w:rPr>
              <w:t>…</w:t>
            </w:r>
          </w:p>
        </w:tc>
        <w:tc>
          <w:tcPr>
            <w:tcW w:w="992" w:type="dxa"/>
            <w:tcBorders>
              <w:top w:val="single" w:sz="4" w:space="0" w:color="000000"/>
              <w:left w:val="single" w:sz="4" w:space="0" w:color="000000"/>
              <w:bottom w:val="single" w:sz="4" w:space="0" w:color="000000"/>
            </w:tcBorders>
          </w:tcPr>
          <w:p w14:paraId="5B08CEBC"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7BEFFB44"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408756B1"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231588DD"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53ABF94B" w14:textId="77777777">
        <w:trPr>
          <w:cantSplit/>
        </w:trPr>
        <w:tc>
          <w:tcPr>
            <w:tcW w:w="7513" w:type="dxa"/>
            <w:gridSpan w:val="4"/>
            <w:tcBorders>
              <w:top w:val="single" w:sz="4" w:space="0" w:color="000000"/>
              <w:left w:val="single" w:sz="4" w:space="0" w:color="000000"/>
              <w:bottom w:val="single" w:sz="4" w:space="0" w:color="000000"/>
            </w:tcBorders>
          </w:tcPr>
          <w:p w14:paraId="324CD231" w14:textId="77777777" w:rsidR="006D6730" w:rsidRPr="00C551D9" w:rsidRDefault="006D6730" w:rsidP="006D6730">
            <w:pPr>
              <w:pStyle w:val="TOR0252VINormal"/>
              <w:suppressAutoHyphens/>
              <w:rPr>
                <w:rFonts w:ascii="Arial" w:eastAsia="Arial" w:hAnsi="Arial" w:cs="Arial"/>
                <w:b/>
                <w:sz w:val="20"/>
                <w:szCs w:val="20"/>
              </w:rPr>
            </w:pPr>
            <w:r w:rsidRPr="00C551D9">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482878B8" w14:textId="77777777" w:rsidR="006D6730" w:rsidRPr="00C551D9" w:rsidRDefault="006D6730" w:rsidP="006D6730">
            <w:pPr>
              <w:pStyle w:val="TOR0252VINormal"/>
              <w:suppressAutoHyphens/>
              <w:rPr>
                <w:rFonts w:ascii="Arial" w:eastAsia="Arial" w:hAnsi="Arial" w:cs="Arial"/>
                <w:b/>
                <w:sz w:val="20"/>
                <w:szCs w:val="20"/>
              </w:rPr>
            </w:pPr>
          </w:p>
        </w:tc>
      </w:tr>
      <w:tr w:rsidR="006D6730" w:rsidRPr="00C551D9" w14:paraId="771B8DE4" w14:textId="77777777">
        <w:trPr>
          <w:cantSplit/>
        </w:trPr>
        <w:tc>
          <w:tcPr>
            <w:tcW w:w="9431" w:type="dxa"/>
            <w:gridSpan w:val="5"/>
            <w:tcBorders>
              <w:left w:val="single" w:sz="4" w:space="0" w:color="000000"/>
              <w:bottom w:val="single" w:sz="4" w:space="0" w:color="000000"/>
              <w:right w:val="single" w:sz="4" w:space="0" w:color="000000"/>
            </w:tcBorders>
          </w:tcPr>
          <w:p w14:paraId="078792E8" w14:textId="77777777" w:rsidR="006D6730" w:rsidRPr="00C551D9" w:rsidRDefault="006D6730" w:rsidP="006D6730">
            <w:pPr>
              <w:pStyle w:val="TOR0252VINormal"/>
              <w:suppressAutoHyphens/>
              <w:rPr>
                <w:rFonts w:ascii="Arial" w:eastAsia="Arial" w:hAnsi="Arial" w:cs="Arial"/>
                <w:sz w:val="20"/>
                <w:szCs w:val="20"/>
                <w:lang w:val="fr-FR"/>
              </w:rPr>
            </w:pPr>
            <w:r w:rsidRPr="00C551D9">
              <w:rPr>
                <w:rFonts w:ascii="Arial" w:eastAsia="Arial" w:hAnsi="Arial" w:cs="Arial"/>
                <w:b/>
                <w:sz w:val="20"/>
                <w:szCs w:val="20"/>
                <w:lang w:val="fr-FR"/>
              </w:rPr>
              <w:t>4. In ấn Báo cáo và tài liệu (Đã bao gồm thuế phí liên quan)</w:t>
            </w:r>
          </w:p>
        </w:tc>
      </w:tr>
      <w:tr w:rsidR="006D6730" w:rsidRPr="00C551D9" w14:paraId="0F283D6B" w14:textId="77777777">
        <w:tc>
          <w:tcPr>
            <w:tcW w:w="4253" w:type="dxa"/>
            <w:tcBorders>
              <w:top w:val="single" w:sz="4" w:space="0" w:color="000000"/>
              <w:left w:val="single" w:sz="4" w:space="0" w:color="000000"/>
              <w:bottom w:val="single" w:sz="4" w:space="0" w:color="000000"/>
            </w:tcBorders>
          </w:tcPr>
          <w:p w14:paraId="771F6C32" w14:textId="77777777" w:rsidR="006D6730" w:rsidRPr="00C551D9" w:rsidRDefault="006D6730" w:rsidP="006D6730">
            <w:pPr>
              <w:pStyle w:val="TOR0252VINormal"/>
              <w:suppressAutoHyphens/>
              <w:rPr>
                <w:rFonts w:ascii="Arial" w:eastAsia="Arial" w:hAnsi="Arial" w:cs="Arial"/>
                <w:sz w:val="20"/>
                <w:szCs w:val="20"/>
                <w:lang w:val="fr-FR"/>
              </w:rPr>
            </w:pPr>
            <w:r w:rsidRPr="00C551D9">
              <w:rPr>
                <w:rFonts w:ascii="Arial" w:eastAsia="Arial" w:hAnsi="Arial" w:cs="Arial"/>
                <w:sz w:val="20"/>
                <w:szCs w:val="20"/>
                <w:lang w:val="fr-FR"/>
              </w:rPr>
              <w:t>4.1 ... (Loại báo cáo/tài liệu cần nêu)</w:t>
            </w:r>
          </w:p>
        </w:tc>
        <w:tc>
          <w:tcPr>
            <w:tcW w:w="992" w:type="dxa"/>
            <w:tcBorders>
              <w:top w:val="single" w:sz="4" w:space="0" w:color="000000"/>
              <w:left w:val="single" w:sz="4" w:space="0" w:color="000000"/>
              <w:bottom w:val="single" w:sz="4" w:space="0" w:color="000000"/>
            </w:tcBorders>
          </w:tcPr>
          <w:p w14:paraId="0B86AA7C" w14:textId="77777777" w:rsidR="006D6730" w:rsidRPr="00C551D9" w:rsidRDefault="006D6730" w:rsidP="006D6730">
            <w:pPr>
              <w:pStyle w:val="TOR0252VINormal"/>
              <w:suppressAutoHyphens/>
              <w:rPr>
                <w:rFonts w:ascii="Arial" w:eastAsia="Arial" w:hAnsi="Arial" w:cs="Arial"/>
                <w:sz w:val="20"/>
                <w:szCs w:val="20"/>
                <w:lang w:val="fr-FR"/>
              </w:rPr>
            </w:pPr>
          </w:p>
        </w:tc>
        <w:tc>
          <w:tcPr>
            <w:tcW w:w="1134" w:type="dxa"/>
            <w:tcBorders>
              <w:top w:val="single" w:sz="4" w:space="0" w:color="000000"/>
              <w:left w:val="single" w:sz="4" w:space="0" w:color="000000"/>
              <w:bottom w:val="single" w:sz="4" w:space="0" w:color="000000"/>
            </w:tcBorders>
          </w:tcPr>
          <w:p w14:paraId="48471550" w14:textId="77777777" w:rsidR="006D6730" w:rsidRPr="00C551D9" w:rsidRDefault="006D6730" w:rsidP="006D6730">
            <w:pPr>
              <w:pStyle w:val="TOR0252VINormal"/>
              <w:suppressAutoHyphens/>
              <w:rPr>
                <w:rFonts w:ascii="Arial" w:eastAsia="Arial" w:hAnsi="Arial" w:cs="Arial"/>
                <w:sz w:val="20"/>
                <w:szCs w:val="20"/>
              </w:rPr>
            </w:pPr>
            <w:r w:rsidRPr="00C551D9">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6A0975BA"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07F64E58"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00F30C92" w14:textId="77777777">
        <w:tc>
          <w:tcPr>
            <w:tcW w:w="4253" w:type="dxa"/>
            <w:tcBorders>
              <w:top w:val="single" w:sz="4" w:space="0" w:color="000000"/>
              <w:left w:val="single" w:sz="4" w:space="0" w:color="000000"/>
              <w:bottom w:val="single" w:sz="4" w:space="0" w:color="000000"/>
            </w:tcBorders>
          </w:tcPr>
          <w:p w14:paraId="15C8F53C" w14:textId="77777777" w:rsidR="006D6730" w:rsidRPr="00C551D9" w:rsidRDefault="006D6730" w:rsidP="006D6730">
            <w:pPr>
              <w:pStyle w:val="TOR0252VINormal"/>
              <w:suppressAutoHyphens/>
              <w:rPr>
                <w:rFonts w:ascii="Arial" w:eastAsia="Arial" w:hAnsi="Arial" w:cs="Arial"/>
                <w:sz w:val="20"/>
                <w:szCs w:val="20"/>
              </w:rPr>
            </w:pPr>
            <w:r w:rsidRPr="00C551D9">
              <w:rPr>
                <w:rFonts w:ascii="Arial" w:eastAsia="Arial" w:hAnsi="Arial" w:cs="Arial"/>
                <w:sz w:val="20"/>
                <w:szCs w:val="20"/>
              </w:rPr>
              <w:t>4.2 ...</w:t>
            </w:r>
          </w:p>
        </w:tc>
        <w:tc>
          <w:tcPr>
            <w:tcW w:w="992" w:type="dxa"/>
            <w:tcBorders>
              <w:top w:val="single" w:sz="4" w:space="0" w:color="000000"/>
              <w:left w:val="single" w:sz="4" w:space="0" w:color="000000"/>
              <w:bottom w:val="single" w:sz="4" w:space="0" w:color="000000"/>
            </w:tcBorders>
          </w:tcPr>
          <w:p w14:paraId="5974BD96"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E9A0592" w14:textId="77777777" w:rsidR="006D6730" w:rsidRPr="00C551D9" w:rsidRDefault="006D6730" w:rsidP="006D6730">
            <w:pPr>
              <w:pStyle w:val="TOR0252VINormal"/>
              <w:suppressAutoHyphens/>
              <w:rPr>
                <w:rFonts w:ascii="Arial" w:eastAsia="Arial" w:hAnsi="Arial" w:cs="Arial"/>
                <w:sz w:val="20"/>
                <w:szCs w:val="20"/>
              </w:rPr>
            </w:pPr>
            <w:r w:rsidRPr="00C551D9">
              <w:rPr>
                <w:rFonts w:ascii="Arial" w:eastAsia="Arial" w:hAnsi="Arial" w:cs="Arial"/>
                <w:sz w:val="20"/>
                <w:szCs w:val="20"/>
              </w:rPr>
              <w:t>...</w:t>
            </w:r>
          </w:p>
        </w:tc>
        <w:tc>
          <w:tcPr>
            <w:tcW w:w="1134" w:type="dxa"/>
            <w:tcBorders>
              <w:top w:val="single" w:sz="4" w:space="0" w:color="000000"/>
              <w:left w:val="single" w:sz="4" w:space="0" w:color="000000"/>
              <w:bottom w:val="single" w:sz="4" w:space="0" w:color="000000"/>
            </w:tcBorders>
          </w:tcPr>
          <w:p w14:paraId="25D4A954"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right w:val="single" w:sz="4" w:space="0" w:color="000000"/>
            </w:tcBorders>
          </w:tcPr>
          <w:p w14:paraId="6A70B595"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52C5720A" w14:textId="77777777">
        <w:trPr>
          <w:cantSplit/>
        </w:trPr>
        <w:tc>
          <w:tcPr>
            <w:tcW w:w="7513" w:type="dxa"/>
            <w:gridSpan w:val="4"/>
            <w:tcBorders>
              <w:top w:val="single" w:sz="4" w:space="0" w:color="000000"/>
              <w:left w:val="single" w:sz="4" w:space="0" w:color="000000"/>
              <w:bottom w:val="single" w:sz="4" w:space="0" w:color="000000"/>
            </w:tcBorders>
          </w:tcPr>
          <w:p w14:paraId="0735DEB0" w14:textId="77777777" w:rsidR="006D6730" w:rsidRPr="00C551D9" w:rsidRDefault="006D6730" w:rsidP="006D6730">
            <w:pPr>
              <w:pStyle w:val="TOR0252VINormal"/>
              <w:suppressAutoHyphens/>
              <w:rPr>
                <w:rFonts w:ascii="Arial" w:eastAsia="Arial" w:hAnsi="Arial" w:cs="Arial"/>
                <w:b/>
                <w:sz w:val="20"/>
                <w:szCs w:val="20"/>
              </w:rPr>
            </w:pPr>
            <w:r w:rsidRPr="00C551D9">
              <w:rPr>
                <w:rFonts w:ascii="Arial" w:eastAsia="Arial" w:hAnsi="Arial" w:cs="Arial"/>
                <w:b/>
                <w:sz w:val="20"/>
                <w:szCs w:val="20"/>
              </w:rPr>
              <w:t>Tổng phụ</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38ACA868" w14:textId="77777777" w:rsidR="006D6730" w:rsidRPr="00C551D9" w:rsidRDefault="006D6730" w:rsidP="006D6730">
            <w:pPr>
              <w:pStyle w:val="TOR0252VINormal"/>
              <w:suppressAutoHyphens/>
              <w:rPr>
                <w:rFonts w:ascii="Arial" w:eastAsia="Arial" w:hAnsi="Arial" w:cs="Arial"/>
                <w:b/>
                <w:sz w:val="20"/>
                <w:szCs w:val="20"/>
              </w:rPr>
            </w:pPr>
          </w:p>
        </w:tc>
      </w:tr>
      <w:tr w:rsidR="006D6730" w:rsidRPr="00C551D9" w14:paraId="5F547ACB" w14:textId="77777777">
        <w:trPr>
          <w:cantSplit/>
        </w:trPr>
        <w:tc>
          <w:tcPr>
            <w:tcW w:w="9431" w:type="dxa"/>
            <w:gridSpan w:val="5"/>
            <w:tcBorders>
              <w:top w:val="single" w:sz="4" w:space="0" w:color="000000"/>
              <w:left w:val="single" w:sz="4" w:space="0" w:color="000000"/>
              <w:bottom w:val="single" w:sz="4" w:space="0" w:color="000000"/>
              <w:right w:val="single" w:sz="4" w:space="0" w:color="000000"/>
            </w:tcBorders>
          </w:tcPr>
          <w:p w14:paraId="7BB4BA1A" w14:textId="77777777" w:rsidR="006D6730" w:rsidRPr="00C551D9" w:rsidRDefault="006D6730" w:rsidP="006D6730">
            <w:pPr>
              <w:pStyle w:val="TOR0252VINormal"/>
              <w:suppressAutoHyphens/>
              <w:rPr>
                <w:rFonts w:ascii="Arial" w:eastAsia="Arial" w:hAnsi="Arial" w:cs="Arial"/>
                <w:b/>
                <w:sz w:val="20"/>
                <w:szCs w:val="20"/>
              </w:rPr>
            </w:pPr>
            <w:r w:rsidRPr="00C551D9">
              <w:rPr>
                <w:rFonts w:ascii="Arial" w:eastAsia="Arial" w:hAnsi="Arial" w:cs="Arial"/>
                <w:b/>
                <w:sz w:val="20"/>
                <w:szCs w:val="20"/>
              </w:rPr>
              <w:t>…</w:t>
            </w:r>
          </w:p>
        </w:tc>
      </w:tr>
      <w:tr w:rsidR="006D6730" w:rsidRPr="00C551D9" w14:paraId="075560DB" w14:textId="77777777">
        <w:tc>
          <w:tcPr>
            <w:tcW w:w="4253" w:type="dxa"/>
            <w:tcBorders>
              <w:top w:val="single" w:sz="4" w:space="0" w:color="000000"/>
              <w:left w:val="single" w:sz="4" w:space="0" w:color="000000"/>
              <w:bottom w:val="single" w:sz="4" w:space="0" w:color="000000"/>
            </w:tcBorders>
          </w:tcPr>
          <w:p w14:paraId="46F7A79F" w14:textId="77777777" w:rsidR="006D6730" w:rsidRPr="00C551D9" w:rsidRDefault="006D6730" w:rsidP="006D6730">
            <w:pPr>
              <w:pStyle w:val="TOR0252VINormal"/>
              <w:suppressAutoHyphens/>
              <w:rPr>
                <w:rFonts w:ascii="Arial" w:eastAsia="Arial" w:hAnsi="Arial" w:cs="Arial"/>
                <w:sz w:val="20"/>
                <w:szCs w:val="20"/>
              </w:rPr>
            </w:pPr>
          </w:p>
        </w:tc>
        <w:tc>
          <w:tcPr>
            <w:tcW w:w="992" w:type="dxa"/>
            <w:tcBorders>
              <w:top w:val="single" w:sz="4" w:space="0" w:color="000000"/>
              <w:left w:val="single" w:sz="4" w:space="0" w:color="000000"/>
              <w:bottom w:val="single" w:sz="4" w:space="0" w:color="000000"/>
            </w:tcBorders>
          </w:tcPr>
          <w:p w14:paraId="25E64B7D"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0EEAD441"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1DD6CEC"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06A87321"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7A269854" w14:textId="77777777">
        <w:tc>
          <w:tcPr>
            <w:tcW w:w="4253" w:type="dxa"/>
            <w:tcBorders>
              <w:top w:val="single" w:sz="4" w:space="0" w:color="000000"/>
              <w:left w:val="single" w:sz="4" w:space="0" w:color="000000"/>
              <w:bottom w:val="single" w:sz="4" w:space="0" w:color="000000"/>
            </w:tcBorders>
          </w:tcPr>
          <w:p w14:paraId="717156F2" w14:textId="77777777" w:rsidR="006D6730" w:rsidRPr="00C551D9" w:rsidRDefault="006D6730" w:rsidP="006D6730">
            <w:pPr>
              <w:pStyle w:val="TOR0252VINormal"/>
              <w:suppressAutoHyphens/>
              <w:rPr>
                <w:rFonts w:ascii="Arial" w:eastAsia="Arial" w:hAnsi="Arial" w:cs="Arial"/>
                <w:sz w:val="20"/>
                <w:szCs w:val="20"/>
              </w:rPr>
            </w:pPr>
          </w:p>
        </w:tc>
        <w:tc>
          <w:tcPr>
            <w:tcW w:w="992" w:type="dxa"/>
            <w:tcBorders>
              <w:top w:val="single" w:sz="4" w:space="0" w:color="000000"/>
              <w:left w:val="single" w:sz="4" w:space="0" w:color="000000"/>
              <w:bottom w:val="single" w:sz="4" w:space="0" w:color="000000"/>
            </w:tcBorders>
          </w:tcPr>
          <w:p w14:paraId="24217442"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3275C2A6" w14:textId="77777777" w:rsidR="006D6730" w:rsidRPr="00C551D9" w:rsidRDefault="006D6730" w:rsidP="006D6730">
            <w:pPr>
              <w:pStyle w:val="TOR0252VINormal"/>
              <w:suppressAutoHyphens/>
              <w:rPr>
                <w:rFonts w:ascii="Arial" w:eastAsia="Arial" w:hAnsi="Arial" w:cs="Arial"/>
                <w:sz w:val="20"/>
                <w:szCs w:val="20"/>
              </w:rPr>
            </w:pPr>
          </w:p>
        </w:tc>
        <w:tc>
          <w:tcPr>
            <w:tcW w:w="1134" w:type="dxa"/>
            <w:tcBorders>
              <w:top w:val="single" w:sz="4" w:space="0" w:color="000000"/>
              <w:left w:val="single" w:sz="4" w:space="0" w:color="000000"/>
              <w:bottom w:val="single" w:sz="4" w:space="0" w:color="000000"/>
            </w:tcBorders>
          </w:tcPr>
          <w:p w14:paraId="6AB91665" w14:textId="77777777" w:rsidR="006D6730" w:rsidRPr="00C551D9" w:rsidRDefault="006D6730" w:rsidP="006D6730">
            <w:pPr>
              <w:pStyle w:val="TOR0252VINormal"/>
              <w:suppressAutoHyphens/>
              <w:rPr>
                <w:rFonts w:ascii="Arial" w:eastAsia="Arial" w:hAnsi="Arial" w:cs="Arial"/>
                <w:sz w:val="20"/>
                <w:szCs w:val="20"/>
              </w:rPr>
            </w:pPr>
          </w:p>
        </w:tc>
        <w:tc>
          <w:tcPr>
            <w:tcW w:w="1918" w:type="dxa"/>
            <w:tcBorders>
              <w:top w:val="single" w:sz="4" w:space="0" w:color="000000"/>
              <w:left w:val="single" w:sz="4" w:space="0" w:color="000000"/>
              <w:bottom w:val="single" w:sz="4" w:space="0" w:color="000000"/>
              <w:right w:val="single" w:sz="4" w:space="0" w:color="000000"/>
            </w:tcBorders>
          </w:tcPr>
          <w:p w14:paraId="599D1474" w14:textId="77777777" w:rsidR="006D6730" w:rsidRPr="00C551D9" w:rsidRDefault="006D6730" w:rsidP="006D6730">
            <w:pPr>
              <w:pStyle w:val="TOR0252VINormal"/>
              <w:suppressAutoHyphens/>
              <w:rPr>
                <w:rFonts w:ascii="Arial" w:eastAsia="Arial" w:hAnsi="Arial" w:cs="Arial"/>
                <w:sz w:val="20"/>
                <w:szCs w:val="20"/>
              </w:rPr>
            </w:pPr>
          </w:p>
        </w:tc>
      </w:tr>
      <w:tr w:rsidR="006D6730" w:rsidRPr="00C551D9" w14:paraId="3CAF8546" w14:textId="77777777">
        <w:trPr>
          <w:cantSplit/>
        </w:trPr>
        <w:tc>
          <w:tcPr>
            <w:tcW w:w="7513" w:type="dxa"/>
            <w:gridSpan w:val="4"/>
            <w:tcBorders>
              <w:top w:val="single" w:sz="4" w:space="0" w:color="000000"/>
              <w:left w:val="single" w:sz="4" w:space="0" w:color="000000"/>
              <w:bottom w:val="single" w:sz="4" w:space="0" w:color="000000"/>
            </w:tcBorders>
          </w:tcPr>
          <w:p w14:paraId="35AEC7D3" w14:textId="77777777" w:rsidR="006D6730" w:rsidRPr="00C551D9" w:rsidRDefault="006D6730" w:rsidP="006D6730">
            <w:pPr>
              <w:pStyle w:val="TOR0252VINormal"/>
              <w:suppressAutoHyphens/>
              <w:rPr>
                <w:rFonts w:ascii="Arial" w:eastAsia="Arial" w:hAnsi="Arial" w:cs="Arial"/>
                <w:b/>
                <w:sz w:val="20"/>
                <w:szCs w:val="20"/>
                <w:lang w:val="fr-FR"/>
              </w:rPr>
            </w:pPr>
            <w:r w:rsidRPr="00C551D9">
              <w:rPr>
                <w:rFonts w:ascii="Arial" w:eastAsia="Arial" w:hAnsi="Arial" w:cs="Arial"/>
                <w:b/>
                <w:sz w:val="20"/>
                <w:szCs w:val="20"/>
                <w:lang w:val="fr-FR"/>
              </w:rPr>
              <w:t>Tổng cộng (đã bao gồm thuế phí liên quan)</w:t>
            </w:r>
          </w:p>
        </w:tc>
        <w:tc>
          <w:tcPr>
            <w:tcW w:w="1918" w:type="dxa"/>
            <w:tcBorders>
              <w:top w:val="single" w:sz="4" w:space="0" w:color="000000"/>
              <w:left w:val="single" w:sz="4" w:space="0" w:color="000000"/>
              <w:bottom w:val="single" w:sz="4" w:space="0" w:color="000000"/>
              <w:right w:val="single" w:sz="4" w:space="0" w:color="000000"/>
            </w:tcBorders>
            <w:shd w:val="clear" w:color="auto" w:fill="D8D8D8"/>
          </w:tcPr>
          <w:p w14:paraId="0D34C67E" w14:textId="77777777" w:rsidR="006D6730" w:rsidRPr="00C551D9" w:rsidRDefault="006D6730" w:rsidP="006D6730">
            <w:pPr>
              <w:pStyle w:val="TOR0252VINormal"/>
              <w:suppressAutoHyphens/>
              <w:rPr>
                <w:rFonts w:ascii="Arial" w:eastAsia="Arial" w:hAnsi="Arial" w:cs="Arial"/>
                <w:b/>
                <w:sz w:val="20"/>
                <w:szCs w:val="20"/>
                <w:lang w:val="fr-FR"/>
              </w:rPr>
            </w:pPr>
          </w:p>
        </w:tc>
      </w:tr>
    </w:tbl>
    <w:p w14:paraId="34989C6E" w14:textId="77777777" w:rsidR="007C321A" w:rsidRDefault="007C321A" w:rsidP="007C321A">
      <w:pPr>
        <w:pStyle w:val="TOR0252VINormal"/>
        <w:suppressAutoHyphens/>
        <w:rPr>
          <w:rFonts w:ascii="Arial" w:eastAsia="Arial" w:hAnsi="Arial" w:cs="Arial"/>
          <w:b/>
          <w:i/>
          <w:sz w:val="20"/>
          <w:szCs w:val="20"/>
          <w:u w:val="single"/>
          <w:lang w:val="vi-VN"/>
        </w:rPr>
      </w:pPr>
    </w:p>
    <w:p w14:paraId="3FE34F74" w14:textId="77777777" w:rsidR="006D6730" w:rsidRPr="005C7A03" w:rsidRDefault="006D6730" w:rsidP="006D6730">
      <w:pPr>
        <w:pStyle w:val="TOR0252VINormal"/>
        <w:suppressAutoHyphens/>
        <w:rPr>
          <w:rFonts w:ascii="Arial" w:eastAsia="Arial" w:hAnsi="Arial" w:cs="Arial"/>
          <w:b/>
          <w:bCs/>
          <w:i/>
          <w:iCs/>
          <w:sz w:val="20"/>
          <w:szCs w:val="20"/>
          <w:u w:val="single"/>
          <w:lang w:val="vi-VN"/>
        </w:rPr>
      </w:pPr>
      <w:r w:rsidRPr="005C7A03">
        <w:rPr>
          <w:rFonts w:ascii="Arial" w:eastAsia="Arial" w:hAnsi="Arial" w:cs="Arial"/>
          <w:b/>
          <w:bCs/>
          <w:i/>
          <w:iCs/>
          <w:sz w:val="20"/>
          <w:szCs w:val="20"/>
          <w:u w:val="single"/>
          <w:lang w:val="vi-VN"/>
        </w:rPr>
        <w:t xml:space="preserve">Lưu ý: </w:t>
      </w:r>
    </w:p>
    <w:p w14:paraId="0E6BF354" w14:textId="77777777" w:rsidR="006D6730" w:rsidRPr="005C7A03" w:rsidRDefault="006D6730" w:rsidP="006D6730">
      <w:pPr>
        <w:pStyle w:val="TOR0252VINormal"/>
        <w:suppressAutoHyphens/>
        <w:rPr>
          <w:rFonts w:ascii="Arial" w:eastAsia="Arial" w:hAnsi="Arial" w:cs="Arial"/>
          <w:i/>
          <w:iCs/>
          <w:sz w:val="20"/>
          <w:szCs w:val="20"/>
          <w:lang w:val="vi-VN"/>
        </w:rPr>
      </w:pPr>
      <w:r w:rsidRPr="005C7A03">
        <w:rPr>
          <w:rFonts w:ascii="Arial" w:eastAsia="Arial" w:hAnsi="Arial" w:cs="Arial"/>
          <w:i/>
          <w:iCs/>
          <w:sz w:val="20"/>
          <w:szCs w:val="20"/>
          <w:lang w:val="vi-VN"/>
        </w:rPr>
        <w:t>WWF sẽ khấu trừ 10% thuế TNCN đối với các khoản chi trả theo định mức không có hóa đơn, bao gồm: phí tư vấn, công tác phí (per diem), và tiền công lao động thuê ngoài theo ngày/công nhật (các khoản này phải kèm theo giấy biên nhận có thông tin CCCD của người nhận tiền)</w:t>
      </w:r>
    </w:p>
    <w:p w14:paraId="47F2F09D" w14:textId="77777777" w:rsidR="006979F2" w:rsidRPr="005C7A03" w:rsidRDefault="006979F2" w:rsidP="007C321A">
      <w:pPr>
        <w:pStyle w:val="TOR0252VINormal"/>
        <w:suppressAutoHyphens/>
        <w:rPr>
          <w:rFonts w:ascii="Arial" w:eastAsia="Arial" w:hAnsi="Arial" w:cs="Arial"/>
          <w:b/>
          <w:i/>
          <w:sz w:val="20"/>
          <w:szCs w:val="20"/>
          <w:u w:val="single"/>
          <w:lang w:val="vi-VN"/>
        </w:rPr>
      </w:pPr>
    </w:p>
    <w:p w14:paraId="0EBA1243" w14:textId="07A88525" w:rsidR="00AC5DA1" w:rsidRDefault="00AC5DA1" w:rsidP="006979F2">
      <w:pPr>
        <w:pStyle w:val="TOR0252VINormal"/>
        <w:suppressAutoHyphens/>
        <w:rPr>
          <w:rFonts w:ascii="Arial" w:eastAsia="Arial" w:hAnsi="Arial" w:cs="Arial"/>
          <w:b/>
          <w:bCs/>
          <w:sz w:val="20"/>
          <w:szCs w:val="20"/>
          <w:lang w:val="vi-VN"/>
        </w:rPr>
      </w:pPr>
    </w:p>
    <w:p w14:paraId="3CD7AC1F" w14:textId="77777777" w:rsidR="00AC5DA1" w:rsidRPr="004B6209" w:rsidRDefault="00AC5DA1" w:rsidP="00AC5DA1">
      <w:pPr>
        <w:rPr>
          <w:rFonts w:ascii="Aptos" w:hAnsi="Aptos" w:cs="Calibri"/>
          <w:lang w:val="en-US"/>
        </w:rPr>
      </w:pPr>
      <w:r>
        <w:rPr>
          <w:rFonts w:ascii="Arial" w:eastAsia="Arial" w:hAnsi="Arial" w:cs="Arial"/>
          <w:b/>
          <w:bCs/>
          <w:sz w:val="20"/>
          <w:szCs w:val="20"/>
          <w:lang w:val="vi-VN"/>
        </w:rPr>
        <w:br w:type="column"/>
      </w:r>
      <w:r w:rsidRPr="5B20C9ED">
        <w:rPr>
          <w:rFonts w:ascii="Aptos" w:hAnsi="Aptos" w:cs="Calibri"/>
          <w:b/>
          <w:bCs/>
          <w:lang w:val="en-US"/>
        </w:rPr>
        <w:lastRenderedPageBreak/>
        <w:t>ANNEX 3: WWF GENERAL TERMS AND CONDITIONS</w:t>
      </w:r>
      <w:r w:rsidRPr="5B20C9ED">
        <w:rPr>
          <w:rFonts w:ascii="Aptos" w:hAnsi="Aptos" w:cs="Calibri"/>
          <w:lang w:val="en-US"/>
        </w:rPr>
        <w:t xml:space="preserve"> </w:t>
      </w:r>
    </w:p>
    <w:p w14:paraId="38F2EE10" w14:textId="77777777" w:rsidR="00AC5DA1" w:rsidRPr="004B6209" w:rsidRDefault="00AC5DA1" w:rsidP="00AC5DA1">
      <w:pPr>
        <w:pStyle w:val="Heading1"/>
        <w:kinsoku w:val="0"/>
        <w:overflowPunct w:val="0"/>
        <w:spacing w:before="80" w:line="240" w:lineRule="auto"/>
        <w:ind w:left="115" w:right="141"/>
        <w:rPr>
          <w:rFonts w:ascii="Aptos" w:hAnsi="Aptos" w:cs="Calibri"/>
          <w:sz w:val="22"/>
          <w:szCs w:val="22"/>
        </w:rPr>
      </w:pPr>
      <w:r w:rsidRPr="004B6209">
        <w:rPr>
          <w:rFonts w:ascii="Aptos" w:hAnsi="Aptos" w:cs="Calibri"/>
          <w:b/>
          <w:bCs/>
          <w:sz w:val="22"/>
          <w:szCs w:val="22"/>
          <w:lang w:val="en-US"/>
        </w:rPr>
        <w:t xml:space="preserve"> </w:t>
      </w:r>
      <w:r w:rsidRPr="004B6209">
        <w:rPr>
          <w:rFonts w:ascii="Aptos" w:hAnsi="Aptos" w:cs="Calibri"/>
          <w:sz w:val="22"/>
          <w:szCs w:val="22"/>
          <w:u w:val="thick"/>
        </w:rPr>
        <w:t>GENERAL</w:t>
      </w:r>
      <w:r w:rsidRPr="004B6209">
        <w:rPr>
          <w:rFonts w:ascii="Aptos" w:hAnsi="Aptos" w:cs="Calibri"/>
          <w:spacing w:val="-5"/>
          <w:sz w:val="22"/>
          <w:szCs w:val="22"/>
          <w:u w:val="thick"/>
        </w:rPr>
        <w:t xml:space="preserve"> </w:t>
      </w:r>
      <w:r w:rsidRPr="004B6209">
        <w:rPr>
          <w:rFonts w:ascii="Aptos" w:hAnsi="Aptos" w:cs="Calibri"/>
          <w:sz w:val="22"/>
          <w:szCs w:val="22"/>
          <w:u w:val="thick"/>
        </w:rPr>
        <w:t>TERMS</w:t>
      </w:r>
      <w:r w:rsidRPr="004B6209">
        <w:rPr>
          <w:rFonts w:ascii="Aptos" w:hAnsi="Aptos" w:cs="Calibri"/>
          <w:spacing w:val="-5"/>
          <w:sz w:val="22"/>
          <w:szCs w:val="22"/>
          <w:u w:val="thick"/>
        </w:rPr>
        <w:t xml:space="preserve"> </w:t>
      </w:r>
      <w:r w:rsidRPr="004B6209">
        <w:rPr>
          <w:rFonts w:ascii="Aptos" w:hAnsi="Aptos" w:cs="Calibri"/>
          <w:sz w:val="22"/>
          <w:szCs w:val="22"/>
          <w:u w:val="thick"/>
        </w:rPr>
        <w:t>AND</w:t>
      </w:r>
      <w:r w:rsidRPr="004B6209">
        <w:rPr>
          <w:rFonts w:ascii="Aptos" w:hAnsi="Aptos" w:cs="Calibri"/>
          <w:spacing w:val="-5"/>
          <w:sz w:val="22"/>
          <w:szCs w:val="22"/>
          <w:u w:val="thick"/>
        </w:rPr>
        <w:t xml:space="preserve"> </w:t>
      </w:r>
      <w:r w:rsidRPr="004B6209">
        <w:rPr>
          <w:rFonts w:ascii="Aptos" w:hAnsi="Aptos" w:cs="Calibri"/>
          <w:sz w:val="22"/>
          <w:szCs w:val="22"/>
          <w:u w:val="thick"/>
        </w:rPr>
        <w:t>CONDITIONS</w:t>
      </w:r>
      <w:r w:rsidRPr="004B6209">
        <w:rPr>
          <w:rFonts w:ascii="Aptos" w:hAnsi="Aptos" w:cs="Calibri"/>
          <w:spacing w:val="-5"/>
          <w:sz w:val="22"/>
          <w:szCs w:val="22"/>
          <w:u w:val="thick"/>
        </w:rPr>
        <w:t xml:space="preserve"> </w:t>
      </w:r>
      <w:r w:rsidRPr="004B6209">
        <w:rPr>
          <w:rFonts w:ascii="Aptos" w:hAnsi="Aptos" w:cs="Calibri"/>
          <w:sz w:val="22"/>
          <w:szCs w:val="22"/>
          <w:u w:val="thick"/>
        </w:rPr>
        <w:t>for</w:t>
      </w:r>
      <w:r w:rsidRPr="004B6209">
        <w:rPr>
          <w:rFonts w:ascii="Aptos" w:hAnsi="Aptos" w:cs="Calibri"/>
          <w:spacing w:val="-5"/>
          <w:sz w:val="22"/>
          <w:szCs w:val="22"/>
          <w:u w:val="thick"/>
        </w:rPr>
        <w:t xml:space="preserve"> </w:t>
      </w:r>
      <w:r w:rsidRPr="004B6209">
        <w:rPr>
          <w:rFonts w:ascii="Aptos" w:hAnsi="Aptos" w:cs="Calibri"/>
          <w:sz w:val="22"/>
          <w:szCs w:val="22"/>
          <w:u w:val="thick"/>
        </w:rPr>
        <w:t>purchasing</w:t>
      </w:r>
      <w:r w:rsidRPr="004B6209">
        <w:rPr>
          <w:rFonts w:ascii="Aptos" w:hAnsi="Aptos" w:cs="Calibri"/>
          <w:spacing w:val="-5"/>
          <w:sz w:val="22"/>
          <w:szCs w:val="22"/>
          <w:u w:val="thick"/>
        </w:rPr>
        <w:t xml:space="preserve"> </w:t>
      </w:r>
      <w:r w:rsidRPr="004B6209">
        <w:rPr>
          <w:rFonts w:ascii="Aptos" w:hAnsi="Aptos" w:cs="Calibri"/>
          <w:sz w:val="22"/>
          <w:szCs w:val="22"/>
          <w:u w:val="thick"/>
        </w:rPr>
        <w:t>of</w:t>
      </w:r>
      <w:r w:rsidRPr="004B6209">
        <w:rPr>
          <w:rFonts w:ascii="Aptos" w:hAnsi="Aptos" w:cs="Calibri"/>
          <w:spacing w:val="-5"/>
          <w:sz w:val="22"/>
          <w:szCs w:val="22"/>
          <w:u w:val="thick"/>
        </w:rPr>
        <w:t xml:space="preserve"> </w:t>
      </w:r>
      <w:r w:rsidRPr="004B6209">
        <w:rPr>
          <w:rFonts w:ascii="Aptos" w:hAnsi="Aptos" w:cs="Calibri"/>
          <w:sz w:val="22"/>
          <w:szCs w:val="22"/>
          <w:u w:val="thick"/>
        </w:rPr>
        <w:t>goods</w:t>
      </w:r>
      <w:r w:rsidRPr="004B6209">
        <w:rPr>
          <w:rFonts w:ascii="Aptos" w:hAnsi="Aptos" w:cs="Calibri"/>
          <w:spacing w:val="-5"/>
          <w:sz w:val="22"/>
          <w:szCs w:val="22"/>
          <w:u w:val="thick"/>
        </w:rPr>
        <w:t xml:space="preserve"> </w:t>
      </w:r>
      <w:r w:rsidRPr="004B6209">
        <w:rPr>
          <w:rFonts w:ascii="Aptos" w:hAnsi="Aptos" w:cs="Calibri"/>
          <w:sz w:val="22"/>
          <w:szCs w:val="22"/>
          <w:u w:val="thick"/>
        </w:rPr>
        <w:t>and/or</w:t>
      </w:r>
      <w:r w:rsidRPr="004B6209">
        <w:rPr>
          <w:rFonts w:ascii="Aptos" w:hAnsi="Aptos" w:cs="Calibri"/>
          <w:spacing w:val="-5"/>
          <w:sz w:val="22"/>
          <w:szCs w:val="22"/>
          <w:u w:val="thick"/>
        </w:rPr>
        <w:t xml:space="preserve"> </w:t>
      </w:r>
      <w:r w:rsidRPr="004B6209">
        <w:rPr>
          <w:rFonts w:ascii="Aptos" w:hAnsi="Aptos" w:cs="Calibri"/>
          <w:sz w:val="22"/>
          <w:szCs w:val="22"/>
          <w:u w:val="thick"/>
        </w:rPr>
        <w:t>services</w:t>
      </w:r>
      <w:r w:rsidRPr="004B6209">
        <w:rPr>
          <w:rFonts w:ascii="Aptos" w:hAnsi="Aptos" w:cs="Calibri"/>
          <w:spacing w:val="-5"/>
          <w:sz w:val="22"/>
          <w:szCs w:val="22"/>
          <w:u w:val="thick"/>
        </w:rPr>
        <w:t xml:space="preserve"> </w:t>
      </w:r>
      <w:r w:rsidRPr="004B6209">
        <w:rPr>
          <w:rFonts w:ascii="Aptos" w:hAnsi="Aptos" w:cs="Calibri"/>
          <w:sz w:val="22"/>
          <w:szCs w:val="22"/>
          <w:u w:val="thick"/>
        </w:rPr>
        <w:t>-</w:t>
      </w:r>
      <w:r w:rsidRPr="004B6209">
        <w:rPr>
          <w:rFonts w:ascii="Aptos" w:hAnsi="Aptos" w:cs="Calibri"/>
          <w:spacing w:val="-5"/>
          <w:sz w:val="22"/>
          <w:szCs w:val="22"/>
          <w:u w:val="thick"/>
        </w:rPr>
        <w:t xml:space="preserve"> </w:t>
      </w:r>
      <w:r w:rsidRPr="004B6209">
        <w:rPr>
          <w:rFonts w:ascii="Aptos" w:hAnsi="Aptos" w:cs="Calibri"/>
          <w:sz w:val="22"/>
          <w:szCs w:val="22"/>
          <w:u w:val="thick"/>
        </w:rPr>
        <w:t>WWF-World</w:t>
      </w:r>
      <w:r w:rsidRPr="004B6209">
        <w:rPr>
          <w:rFonts w:ascii="Aptos" w:hAnsi="Aptos" w:cs="Calibri"/>
          <w:spacing w:val="-5"/>
          <w:sz w:val="22"/>
          <w:szCs w:val="22"/>
          <w:u w:val="thick"/>
        </w:rPr>
        <w:t xml:space="preserve"> </w:t>
      </w:r>
      <w:r w:rsidRPr="004B6209">
        <w:rPr>
          <w:rFonts w:ascii="Aptos" w:hAnsi="Aptos" w:cs="Calibri"/>
          <w:sz w:val="22"/>
          <w:szCs w:val="22"/>
          <w:u w:val="thick"/>
        </w:rPr>
        <w:t>Wide</w:t>
      </w:r>
      <w:r w:rsidRPr="004B6209">
        <w:rPr>
          <w:rFonts w:ascii="Aptos" w:hAnsi="Aptos" w:cs="Calibri"/>
          <w:spacing w:val="-5"/>
          <w:sz w:val="22"/>
          <w:szCs w:val="22"/>
          <w:u w:val="thick"/>
        </w:rPr>
        <w:t xml:space="preserve"> </w:t>
      </w:r>
      <w:r w:rsidRPr="004B6209">
        <w:rPr>
          <w:rFonts w:ascii="Aptos" w:hAnsi="Aptos" w:cs="Calibri"/>
          <w:sz w:val="22"/>
          <w:szCs w:val="22"/>
          <w:u w:val="thick"/>
        </w:rPr>
        <w:t>Fund</w:t>
      </w:r>
      <w:r w:rsidRPr="004B6209">
        <w:rPr>
          <w:rFonts w:ascii="Aptos" w:hAnsi="Aptos" w:cs="Calibri"/>
          <w:spacing w:val="-5"/>
          <w:sz w:val="22"/>
          <w:szCs w:val="22"/>
          <w:u w:val="thick"/>
        </w:rPr>
        <w:t xml:space="preserve"> </w:t>
      </w:r>
      <w:r w:rsidRPr="004B6209">
        <w:rPr>
          <w:rFonts w:ascii="Aptos" w:hAnsi="Aptos" w:cs="Calibri"/>
          <w:sz w:val="22"/>
          <w:szCs w:val="22"/>
          <w:u w:val="thick"/>
        </w:rPr>
        <w:t>for</w:t>
      </w:r>
      <w:r w:rsidRPr="004B6209">
        <w:rPr>
          <w:rFonts w:ascii="Aptos" w:hAnsi="Aptos" w:cs="Calibri"/>
          <w:spacing w:val="-5"/>
          <w:sz w:val="22"/>
          <w:szCs w:val="22"/>
          <w:u w:val="thick"/>
        </w:rPr>
        <w:t xml:space="preserve"> </w:t>
      </w:r>
      <w:r w:rsidRPr="004B6209">
        <w:rPr>
          <w:rFonts w:ascii="Aptos" w:hAnsi="Aptos" w:cs="Calibri"/>
          <w:sz w:val="22"/>
          <w:szCs w:val="22"/>
          <w:u w:val="thick"/>
        </w:rPr>
        <w:t>Nature</w:t>
      </w:r>
      <w:r w:rsidRPr="004B6209">
        <w:rPr>
          <w:rFonts w:ascii="Aptos" w:hAnsi="Aptos" w:cs="Calibri"/>
          <w:spacing w:val="-5"/>
          <w:sz w:val="22"/>
          <w:szCs w:val="22"/>
          <w:u w:val="thick"/>
        </w:rPr>
        <w:t xml:space="preserve"> </w:t>
      </w:r>
      <w:r w:rsidRPr="004B6209">
        <w:rPr>
          <w:rFonts w:ascii="Aptos" w:hAnsi="Aptos" w:cs="Calibri"/>
          <w:sz w:val="22"/>
          <w:szCs w:val="22"/>
          <w:u w:val="thick"/>
        </w:rPr>
        <w:t>(formerly</w:t>
      </w:r>
      <w:r w:rsidRPr="004B6209">
        <w:rPr>
          <w:rFonts w:ascii="Aptos" w:hAnsi="Aptos" w:cs="Calibri"/>
          <w:spacing w:val="-5"/>
          <w:sz w:val="22"/>
          <w:szCs w:val="22"/>
          <w:u w:val="thick"/>
        </w:rPr>
        <w:t xml:space="preserve"> </w:t>
      </w:r>
      <w:r w:rsidRPr="004B6209">
        <w:rPr>
          <w:rFonts w:ascii="Aptos" w:hAnsi="Aptos" w:cs="Calibri"/>
          <w:sz w:val="22"/>
          <w:szCs w:val="22"/>
          <w:u w:val="thick"/>
        </w:rPr>
        <w:t>World</w:t>
      </w:r>
      <w:r w:rsidRPr="004B6209">
        <w:rPr>
          <w:rFonts w:ascii="Aptos" w:hAnsi="Aptos" w:cs="Calibri"/>
          <w:sz w:val="22"/>
          <w:szCs w:val="22"/>
        </w:rPr>
        <w:t xml:space="preserve"> </w:t>
      </w:r>
      <w:r w:rsidRPr="004B6209">
        <w:rPr>
          <w:rFonts w:ascii="Aptos" w:hAnsi="Aptos" w:cs="Calibri"/>
          <w:sz w:val="22"/>
          <w:szCs w:val="22"/>
          <w:u w:val="thick"/>
        </w:rPr>
        <w:t>Wildlife Fund)</w:t>
      </w:r>
    </w:p>
    <w:p w14:paraId="5AA3BC9E" w14:textId="77777777" w:rsidR="00AC5DA1" w:rsidRPr="004B6209" w:rsidRDefault="00AC5DA1" w:rsidP="00AC5DA1">
      <w:pPr>
        <w:pStyle w:val="BodyText"/>
        <w:kinsoku w:val="0"/>
        <w:overflowPunct w:val="0"/>
        <w:spacing w:before="80" w:after="80"/>
        <w:rPr>
          <w:rFonts w:ascii="Aptos" w:hAnsi="Aptos"/>
          <w:b/>
          <w:bCs/>
          <w:sz w:val="22"/>
          <w:szCs w:val="22"/>
        </w:rPr>
      </w:pPr>
    </w:p>
    <w:p w14:paraId="5687ED50" w14:textId="77777777" w:rsidR="00AC5DA1" w:rsidRPr="004B6209" w:rsidRDefault="00AC5DA1" w:rsidP="00AC5DA1">
      <w:pPr>
        <w:pStyle w:val="BodyText"/>
        <w:tabs>
          <w:tab w:val="left" w:pos="1554"/>
        </w:tabs>
        <w:kinsoku w:val="0"/>
        <w:overflowPunct w:val="0"/>
        <w:spacing w:before="80" w:after="80"/>
        <w:ind w:left="100"/>
        <w:jc w:val="both"/>
        <w:rPr>
          <w:rFonts w:ascii="Aptos" w:hAnsi="Aptos"/>
          <w:b/>
          <w:bCs/>
          <w:sz w:val="22"/>
          <w:szCs w:val="22"/>
        </w:rPr>
      </w:pPr>
      <w:r w:rsidRPr="004B6209">
        <w:rPr>
          <w:rFonts w:ascii="Aptos" w:hAnsi="Aptos"/>
          <w:b/>
          <w:bCs/>
          <w:sz w:val="22"/>
          <w:szCs w:val="22"/>
          <w:u w:val="thick"/>
        </w:rPr>
        <w:t xml:space="preserve">Article </w:t>
      </w:r>
      <w:r w:rsidRPr="004B6209">
        <w:rPr>
          <w:rFonts w:ascii="Aptos" w:hAnsi="Aptos"/>
          <w:b/>
          <w:bCs/>
          <w:spacing w:val="-5"/>
          <w:sz w:val="22"/>
          <w:szCs w:val="22"/>
          <w:u w:val="thick"/>
        </w:rPr>
        <w:t>1.</w:t>
      </w:r>
      <w:r w:rsidRPr="004B6209">
        <w:rPr>
          <w:rFonts w:ascii="Aptos" w:hAnsi="Aptos"/>
          <w:b/>
          <w:bCs/>
          <w:sz w:val="22"/>
          <w:szCs w:val="22"/>
          <w:u w:val="thick"/>
        </w:rPr>
        <w:tab/>
      </w:r>
      <w:r w:rsidRPr="004B6209">
        <w:rPr>
          <w:rFonts w:ascii="Aptos" w:hAnsi="Aptos"/>
          <w:b/>
          <w:bCs/>
          <w:spacing w:val="-2"/>
          <w:sz w:val="22"/>
          <w:szCs w:val="22"/>
          <w:u w:val="thick"/>
        </w:rPr>
        <w:t>Definitions</w:t>
      </w:r>
    </w:p>
    <w:p w14:paraId="37A7EFD4" w14:textId="77777777" w:rsidR="00AC5DA1" w:rsidRPr="004B6209" w:rsidRDefault="00AC5DA1" w:rsidP="00AC5DA1">
      <w:pPr>
        <w:pStyle w:val="ListParagraph"/>
        <w:widowControl w:val="0"/>
        <w:numPr>
          <w:ilvl w:val="1"/>
          <w:numId w:val="46"/>
        </w:numPr>
        <w:tabs>
          <w:tab w:val="left" w:pos="834"/>
        </w:tabs>
        <w:kinsoku w:val="0"/>
        <w:overflowPunct w:val="0"/>
        <w:autoSpaceDE w:val="0"/>
        <w:autoSpaceDN w:val="0"/>
        <w:adjustRightInd w:val="0"/>
        <w:spacing w:before="80" w:after="80" w:line="240" w:lineRule="auto"/>
        <w:ind w:left="834" w:hanging="734"/>
        <w:contextualSpacing w:val="0"/>
        <w:jc w:val="both"/>
        <w:rPr>
          <w:rFonts w:ascii="Aptos" w:hAnsi="Aptos" w:cs="Calibri"/>
          <w:spacing w:val="-2"/>
        </w:rPr>
      </w:pPr>
      <w:r w:rsidRPr="004B6209">
        <w:rPr>
          <w:rFonts w:ascii="Aptos" w:hAnsi="Aptos" w:cs="Calibri"/>
        </w:rPr>
        <w:t xml:space="preserve">WWF </w:t>
      </w:r>
      <w:r w:rsidRPr="004B6209">
        <w:rPr>
          <w:rFonts w:ascii="Aptos" w:hAnsi="Aptos" w:cs="Calibri"/>
          <w:spacing w:val="-2"/>
        </w:rPr>
        <w:t>INTERNATIONAL:</w:t>
      </w:r>
    </w:p>
    <w:p w14:paraId="40A862B8" w14:textId="77777777" w:rsidR="00AC5DA1" w:rsidRPr="004B6209" w:rsidRDefault="00AC5DA1" w:rsidP="00AC5DA1">
      <w:pPr>
        <w:pStyle w:val="BodyText"/>
        <w:kinsoku w:val="0"/>
        <w:overflowPunct w:val="0"/>
        <w:spacing w:before="80" w:after="80"/>
        <w:ind w:left="100" w:right="110"/>
        <w:jc w:val="both"/>
        <w:rPr>
          <w:rFonts w:ascii="Aptos" w:hAnsi="Aptos"/>
          <w:sz w:val="22"/>
          <w:szCs w:val="22"/>
        </w:rPr>
      </w:pPr>
      <w:r w:rsidRPr="004B6209">
        <w:rPr>
          <w:rFonts w:ascii="Aptos" w:hAnsi="Aptos"/>
          <w:sz w:val="22"/>
          <w:szCs w:val="22"/>
        </w:rPr>
        <w:t>WWF-World Wide Fund for Nature (formerly World Wildlife Fund), a Swiss foundation pursuant to Articles 80 ff of the</w:t>
      </w:r>
      <w:r w:rsidRPr="004B6209">
        <w:rPr>
          <w:rFonts w:ascii="Aptos" w:hAnsi="Aptos"/>
          <w:spacing w:val="-4"/>
          <w:sz w:val="22"/>
          <w:szCs w:val="22"/>
        </w:rPr>
        <w:t xml:space="preserve"> </w:t>
      </w:r>
      <w:r w:rsidRPr="004B6209">
        <w:rPr>
          <w:rFonts w:ascii="Aptos" w:hAnsi="Aptos"/>
          <w:sz w:val="22"/>
          <w:szCs w:val="22"/>
        </w:rPr>
        <w:t>Swiss</w:t>
      </w:r>
      <w:r w:rsidRPr="004B6209">
        <w:rPr>
          <w:rFonts w:ascii="Aptos" w:hAnsi="Aptos"/>
          <w:spacing w:val="-4"/>
          <w:sz w:val="22"/>
          <w:szCs w:val="22"/>
        </w:rPr>
        <w:t xml:space="preserve"> </w:t>
      </w:r>
      <w:r w:rsidRPr="004B6209">
        <w:rPr>
          <w:rFonts w:ascii="Aptos" w:hAnsi="Aptos"/>
          <w:sz w:val="22"/>
          <w:szCs w:val="22"/>
        </w:rPr>
        <w:t>Civil Code, No. CH-550.0.128.920-7, with its registered address at Rue Mauverney 28, 1196 Gland, Switzerland. To achieve its primary and other objectives, WWF INTERNATIONAL finances and organizes nature conservation projects..</w:t>
      </w:r>
    </w:p>
    <w:p w14:paraId="16E00A5B" w14:textId="77777777" w:rsidR="00AC5DA1" w:rsidRPr="004B6209" w:rsidRDefault="00AC5DA1" w:rsidP="00AC5DA1">
      <w:pPr>
        <w:pStyle w:val="ListParagraph"/>
        <w:widowControl w:val="0"/>
        <w:numPr>
          <w:ilvl w:val="1"/>
          <w:numId w:val="46"/>
        </w:numPr>
        <w:tabs>
          <w:tab w:val="left" w:pos="823"/>
        </w:tabs>
        <w:kinsoku w:val="0"/>
        <w:overflowPunct w:val="0"/>
        <w:autoSpaceDE w:val="0"/>
        <w:autoSpaceDN w:val="0"/>
        <w:adjustRightInd w:val="0"/>
        <w:spacing w:before="80" w:after="80" w:line="240" w:lineRule="auto"/>
        <w:ind w:left="823" w:hanging="723"/>
        <w:contextualSpacing w:val="0"/>
        <w:jc w:val="both"/>
        <w:rPr>
          <w:rFonts w:ascii="Aptos" w:hAnsi="Aptos" w:cs="Calibri"/>
          <w:spacing w:val="-2"/>
        </w:rPr>
      </w:pPr>
      <w:r w:rsidRPr="004B6209">
        <w:rPr>
          <w:rFonts w:ascii="Aptos" w:hAnsi="Aptos" w:cs="Calibri"/>
        </w:rPr>
        <w:t xml:space="preserve">The </w:t>
      </w:r>
      <w:r w:rsidRPr="004B6209">
        <w:rPr>
          <w:rFonts w:ascii="Aptos" w:hAnsi="Aptos" w:cs="Calibri"/>
          <w:spacing w:val="-2"/>
        </w:rPr>
        <w:t>counterparty:</w:t>
      </w:r>
    </w:p>
    <w:p w14:paraId="2BFA12E9" w14:textId="77777777" w:rsidR="00AC5DA1" w:rsidRPr="004B6209" w:rsidRDefault="00AC5DA1" w:rsidP="00AC5DA1">
      <w:pPr>
        <w:pStyle w:val="BodyText"/>
        <w:kinsoku w:val="0"/>
        <w:overflowPunct w:val="0"/>
        <w:spacing w:before="80" w:after="80"/>
        <w:ind w:left="100" w:right="105"/>
        <w:jc w:val="both"/>
        <w:rPr>
          <w:rFonts w:ascii="Aptos" w:hAnsi="Aptos"/>
          <w:sz w:val="22"/>
          <w:szCs w:val="22"/>
        </w:rPr>
      </w:pPr>
      <w:r w:rsidRPr="004B6209">
        <w:rPr>
          <w:rFonts w:ascii="Aptos" w:hAnsi="Aptos"/>
          <w:sz w:val="22"/>
          <w:szCs w:val="22"/>
        </w:rPr>
        <w:t>The natural or legal person with which WWF INTERNATIONAL contracts an agreement for the purchase/delivery of goods, the performance of services or activities, or any other contract.</w:t>
      </w:r>
    </w:p>
    <w:p w14:paraId="33B443EB" w14:textId="77777777" w:rsidR="00AC5DA1" w:rsidRPr="004B6209" w:rsidRDefault="00AC5DA1" w:rsidP="00AC5DA1">
      <w:pPr>
        <w:pStyle w:val="ListParagraph"/>
        <w:widowControl w:val="0"/>
        <w:numPr>
          <w:ilvl w:val="1"/>
          <w:numId w:val="46"/>
        </w:numPr>
        <w:tabs>
          <w:tab w:val="left" w:pos="830"/>
        </w:tabs>
        <w:kinsoku w:val="0"/>
        <w:overflowPunct w:val="0"/>
        <w:autoSpaceDE w:val="0"/>
        <w:autoSpaceDN w:val="0"/>
        <w:adjustRightInd w:val="0"/>
        <w:spacing w:before="80" w:after="80" w:line="240" w:lineRule="auto"/>
        <w:ind w:left="830" w:hanging="730"/>
        <w:contextualSpacing w:val="0"/>
        <w:jc w:val="both"/>
        <w:rPr>
          <w:rFonts w:ascii="Aptos" w:hAnsi="Aptos" w:cs="Calibri"/>
          <w:spacing w:val="-4"/>
        </w:rPr>
      </w:pPr>
      <w:r w:rsidRPr="004B6209">
        <w:rPr>
          <w:rFonts w:ascii="Aptos" w:hAnsi="Aptos" w:cs="Calibri"/>
        </w:rPr>
        <w:t>Processing</w:t>
      </w:r>
      <w:r w:rsidRPr="004B6209">
        <w:rPr>
          <w:rFonts w:ascii="Aptos" w:hAnsi="Aptos" w:cs="Calibri"/>
          <w:spacing w:val="-5"/>
        </w:rPr>
        <w:t xml:space="preserve"> </w:t>
      </w:r>
      <w:r w:rsidRPr="004B6209">
        <w:rPr>
          <w:rFonts w:ascii="Aptos" w:hAnsi="Aptos" w:cs="Calibri"/>
        </w:rPr>
        <w:t>of</w:t>
      </w:r>
      <w:r w:rsidRPr="004B6209">
        <w:rPr>
          <w:rFonts w:ascii="Aptos" w:hAnsi="Aptos" w:cs="Calibri"/>
          <w:spacing w:val="-2"/>
        </w:rPr>
        <w:t xml:space="preserve"> </w:t>
      </w:r>
      <w:r w:rsidRPr="004B6209">
        <w:rPr>
          <w:rFonts w:ascii="Aptos" w:hAnsi="Aptos" w:cs="Calibri"/>
        </w:rPr>
        <w:t>personal</w:t>
      </w:r>
      <w:r w:rsidRPr="004B6209">
        <w:rPr>
          <w:rFonts w:ascii="Aptos" w:hAnsi="Aptos" w:cs="Calibri"/>
          <w:spacing w:val="-2"/>
        </w:rPr>
        <w:t xml:space="preserve"> </w:t>
      </w:r>
      <w:r w:rsidRPr="004B6209">
        <w:rPr>
          <w:rFonts w:ascii="Aptos" w:hAnsi="Aptos" w:cs="Calibri"/>
          <w:spacing w:val="-4"/>
        </w:rPr>
        <w:t>data:</w:t>
      </w:r>
    </w:p>
    <w:p w14:paraId="259E6EF5" w14:textId="77777777" w:rsidR="00AC5DA1" w:rsidRPr="004B6209" w:rsidRDefault="00AC5DA1" w:rsidP="00AC5DA1">
      <w:pPr>
        <w:pStyle w:val="BodyText"/>
        <w:kinsoku w:val="0"/>
        <w:overflowPunct w:val="0"/>
        <w:spacing w:before="80" w:after="80"/>
        <w:ind w:left="100" w:right="107"/>
        <w:jc w:val="both"/>
        <w:rPr>
          <w:rFonts w:ascii="Aptos" w:hAnsi="Aptos"/>
          <w:sz w:val="22"/>
          <w:szCs w:val="22"/>
        </w:rPr>
      </w:pPr>
      <w:r w:rsidRPr="004B6209">
        <w:rPr>
          <w:rFonts w:ascii="Aptos" w:hAnsi="Aptos"/>
          <w:sz w:val="22"/>
          <w:szCs w:val="22"/>
        </w:rPr>
        <w:t>The processing and/or editing of personal data, as defined in the General Data Protection Regulation</w:t>
      </w:r>
      <w:r w:rsidRPr="004B6209">
        <w:rPr>
          <w:rFonts w:ascii="Aptos" w:hAnsi="Aptos"/>
          <w:spacing w:val="40"/>
          <w:sz w:val="22"/>
          <w:szCs w:val="22"/>
        </w:rPr>
        <w:t xml:space="preserve"> </w:t>
      </w:r>
      <w:r w:rsidRPr="004B6209">
        <w:rPr>
          <w:rFonts w:ascii="Aptos" w:hAnsi="Aptos"/>
          <w:sz w:val="22"/>
          <w:szCs w:val="22"/>
        </w:rPr>
        <w:t>UE 2016/679, supplied by WWF INTERNATIONAL to the counterparty (or third party</w:t>
      </w:r>
      <w:r w:rsidRPr="004B6209">
        <w:rPr>
          <w:rFonts w:ascii="Aptos" w:hAnsi="Aptos"/>
          <w:spacing w:val="-5"/>
          <w:sz w:val="22"/>
          <w:szCs w:val="22"/>
        </w:rPr>
        <w:t xml:space="preserve"> </w:t>
      </w:r>
      <w:r w:rsidRPr="004B6209">
        <w:rPr>
          <w:rFonts w:ascii="Aptos" w:hAnsi="Aptos"/>
          <w:sz w:val="22"/>
          <w:szCs w:val="22"/>
        </w:rPr>
        <w:t>engaged</w:t>
      </w:r>
      <w:r w:rsidRPr="004B6209">
        <w:rPr>
          <w:rFonts w:ascii="Aptos" w:hAnsi="Aptos"/>
          <w:spacing w:val="-5"/>
          <w:sz w:val="22"/>
          <w:szCs w:val="22"/>
        </w:rPr>
        <w:t xml:space="preserve"> </w:t>
      </w:r>
      <w:r w:rsidRPr="004B6209">
        <w:rPr>
          <w:rFonts w:ascii="Aptos" w:hAnsi="Aptos"/>
          <w:sz w:val="22"/>
          <w:szCs w:val="22"/>
        </w:rPr>
        <w:t>by</w:t>
      </w:r>
      <w:r w:rsidRPr="004B6209">
        <w:rPr>
          <w:rFonts w:ascii="Aptos" w:hAnsi="Aptos"/>
          <w:spacing w:val="-5"/>
          <w:sz w:val="22"/>
          <w:szCs w:val="22"/>
        </w:rPr>
        <w:t xml:space="preserve"> </w:t>
      </w:r>
      <w:r w:rsidRPr="004B6209">
        <w:rPr>
          <w:rFonts w:ascii="Aptos" w:hAnsi="Aptos"/>
          <w:sz w:val="22"/>
          <w:szCs w:val="22"/>
        </w:rPr>
        <w:t>the</w:t>
      </w:r>
      <w:r w:rsidRPr="004B6209">
        <w:rPr>
          <w:rFonts w:ascii="Aptos" w:hAnsi="Aptos"/>
          <w:spacing w:val="-5"/>
          <w:sz w:val="22"/>
          <w:szCs w:val="22"/>
        </w:rPr>
        <w:t xml:space="preserve"> </w:t>
      </w:r>
      <w:r w:rsidRPr="004B6209">
        <w:rPr>
          <w:rFonts w:ascii="Aptos" w:hAnsi="Aptos"/>
          <w:sz w:val="22"/>
          <w:szCs w:val="22"/>
        </w:rPr>
        <w:t>counterparty)</w:t>
      </w:r>
      <w:r w:rsidRPr="004B6209">
        <w:rPr>
          <w:rFonts w:ascii="Aptos" w:hAnsi="Aptos"/>
          <w:spacing w:val="-5"/>
          <w:sz w:val="22"/>
          <w:szCs w:val="22"/>
        </w:rPr>
        <w:t xml:space="preserve"> </w:t>
      </w:r>
      <w:r w:rsidRPr="004B6209">
        <w:rPr>
          <w:rFonts w:ascii="Aptos" w:hAnsi="Aptos"/>
          <w:sz w:val="22"/>
          <w:szCs w:val="22"/>
        </w:rPr>
        <w:t>in</w:t>
      </w:r>
      <w:r w:rsidRPr="004B6209">
        <w:rPr>
          <w:rFonts w:ascii="Aptos" w:hAnsi="Aptos"/>
          <w:spacing w:val="-5"/>
          <w:sz w:val="22"/>
          <w:szCs w:val="22"/>
        </w:rPr>
        <w:t xml:space="preserve"> </w:t>
      </w:r>
      <w:r w:rsidRPr="004B6209">
        <w:rPr>
          <w:rFonts w:ascii="Aptos" w:hAnsi="Aptos"/>
          <w:sz w:val="22"/>
          <w:szCs w:val="22"/>
        </w:rPr>
        <w:t>the</w:t>
      </w:r>
      <w:r w:rsidRPr="004B6209">
        <w:rPr>
          <w:rFonts w:ascii="Aptos" w:hAnsi="Aptos"/>
          <w:spacing w:val="-5"/>
          <w:sz w:val="22"/>
          <w:szCs w:val="22"/>
        </w:rPr>
        <w:t xml:space="preserve"> </w:t>
      </w:r>
      <w:r w:rsidRPr="004B6209">
        <w:rPr>
          <w:rFonts w:ascii="Aptos" w:hAnsi="Aptos"/>
          <w:sz w:val="22"/>
          <w:szCs w:val="22"/>
        </w:rPr>
        <w:t>context</w:t>
      </w:r>
      <w:r w:rsidRPr="004B6209">
        <w:rPr>
          <w:rFonts w:ascii="Aptos" w:hAnsi="Aptos"/>
          <w:spacing w:val="-5"/>
          <w:sz w:val="22"/>
          <w:szCs w:val="22"/>
        </w:rPr>
        <w:t xml:space="preserve"> </w:t>
      </w:r>
      <w:r w:rsidRPr="004B6209">
        <w:rPr>
          <w:rFonts w:ascii="Aptos" w:hAnsi="Aptos"/>
          <w:sz w:val="22"/>
          <w:szCs w:val="22"/>
        </w:rPr>
        <w:t>of</w:t>
      </w:r>
      <w:r w:rsidRPr="004B6209">
        <w:rPr>
          <w:rFonts w:ascii="Aptos" w:hAnsi="Aptos"/>
          <w:spacing w:val="-5"/>
          <w:sz w:val="22"/>
          <w:szCs w:val="22"/>
        </w:rPr>
        <w:t xml:space="preserve"> </w:t>
      </w:r>
      <w:r w:rsidRPr="004B6209">
        <w:rPr>
          <w:rFonts w:ascii="Aptos" w:hAnsi="Aptos"/>
          <w:sz w:val="22"/>
          <w:szCs w:val="22"/>
        </w:rPr>
        <w:t>a</w:t>
      </w:r>
      <w:r w:rsidRPr="004B6209">
        <w:rPr>
          <w:rFonts w:ascii="Aptos" w:hAnsi="Aptos"/>
          <w:spacing w:val="-5"/>
          <w:sz w:val="22"/>
          <w:szCs w:val="22"/>
        </w:rPr>
        <w:t xml:space="preserve"> </w:t>
      </w:r>
      <w:r w:rsidRPr="004B6209">
        <w:rPr>
          <w:rFonts w:ascii="Aptos" w:hAnsi="Aptos"/>
          <w:sz w:val="22"/>
          <w:szCs w:val="22"/>
        </w:rPr>
        <w:t>contract</w:t>
      </w:r>
      <w:r w:rsidRPr="004B6209">
        <w:rPr>
          <w:rFonts w:ascii="Aptos" w:hAnsi="Aptos"/>
          <w:spacing w:val="-5"/>
          <w:sz w:val="22"/>
          <w:szCs w:val="22"/>
        </w:rPr>
        <w:t xml:space="preserve"> </w:t>
      </w:r>
      <w:r w:rsidRPr="004B6209">
        <w:rPr>
          <w:rFonts w:ascii="Aptos" w:hAnsi="Aptos"/>
          <w:sz w:val="22"/>
          <w:szCs w:val="22"/>
        </w:rPr>
        <w:t>between</w:t>
      </w:r>
      <w:r w:rsidRPr="004B6209">
        <w:rPr>
          <w:rFonts w:ascii="Aptos" w:hAnsi="Aptos"/>
          <w:spacing w:val="-5"/>
          <w:sz w:val="22"/>
          <w:szCs w:val="22"/>
        </w:rPr>
        <w:t xml:space="preserve"> </w:t>
      </w:r>
      <w:r w:rsidRPr="004B6209">
        <w:rPr>
          <w:rFonts w:ascii="Aptos" w:hAnsi="Aptos"/>
          <w:sz w:val="22"/>
          <w:szCs w:val="22"/>
        </w:rPr>
        <w:t>WWF INTERNATIONAL and the counterparty.</w:t>
      </w:r>
    </w:p>
    <w:p w14:paraId="4A1365A6" w14:textId="77777777" w:rsidR="00AC5DA1" w:rsidRPr="004B6209" w:rsidRDefault="00AC5DA1" w:rsidP="00AC5DA1">
      <w:pPr>
        <w:pStyle w:val="ListParagraph"/>
        <w:widowControl w:val="0"/>
        <w:numPr>
          <w:ilvl w:val="1"/>
          <w:numId w:val="46"/>
        </w:numPr>
        <w:tabs>
          <w:tab w:val="left" w:pos="832"/>
        </w:tabs>
        <w:kinsoku w:val="0"/>
        <w:overflowPunct w:val="0"/>
        <w:autoSpaceDE w:val="0"/>
        <w:autoSpaceDN w:val="0"/>
        <w:adjustRightInd w:val="0"/>
        <w:spacing w:before="80" w:after="80" w:line="240" w:lineRule="auto"/>
        <w:ind w:left="832" w:hanging="732"/>
        <w:contextualSpacing w:val="0"/>
        <w:jc w:val="both"/>
        <w:rPr>
          <w:rFonts w:ascii="Aptos" w:hAnsi="Aptos" w:cs="Calibri"/>
          <w:spacing w:val="-2"/>
        </w:rPr>
      </w:pPr>
      <w:r w:rsidRPr="004B6209">
        <w:rPr>
          <w:rFonts w:ascii="Aptos" w:hAnsi="Aptos" w:cs="Calibri"/>
          <w:spacing w:val="-2"/>
        </w:rPr>
        <w:t>Controller/processor:</w:t>
      </w:r>
    </w:p>
    <w:p w14:paraId="652F776E" w14:textId="77777777" w:rsidR="00AC5DA1" w:rsidRPr="004B6209" w:rsidRDefault="00AC5DA1" w:rsidP="00AC5DA1">
      <w:pPr>
        <w:pStyle w:val="BodyText"/>
        <w:kinsoku w:val="0"/>
        <w:overflowPunct w:val="0"/>
        <w:spacing w:before="80" w:after="80"/>
        <w:ind w:left="100" w:right="113"/>
        <w:jc w:val="both"/>
        <w:rPr>
          <w:rFonts w:ascii="Aptos" w:hAnsi="Aptos"/>
          <w:spacing w:val="-2"/>
          <w:sz w:val="22"/>
          <w:szCs w:val="22"/>
        </w:rPr>
      </w:pPr>
      <w:r w:rsidRPr="004B6209">
        <w:rPr>
          <w:rFonts w:ascii="Aptos" w:hAnsi="Aptos"/>
          <w:sz w:val="22"/>
          <w:szCs w:val="22"/>
        </w:rPr>
        <w:t>The party responsible for the data processing (the</w:t>
      </w:r>
      <w:r w:rsidRPr="004B6209">
        <w:rPr>
          <w:rFonts w:ascii="Aptos" w:hAnsi="Aptos"/>
          <w:spacing w:val="-4"/>
          <w:sz w:val="22"/>
          <w:szCs w:val="22"/>
        </w:rPr>
        <w:t xml:space="preserve"> </w:t>
      </w:r>
      <w:r w:rsidRPr="004B6209">
        <w:rPr>
          <w:rFonts w:ascii="Aptos" w:hAnsi="Aptos"/>
          <w:sz w:val="22"/>
          <w:szCs w:val="22"/>
        </w:rPr>
        <w:t>controller)</w:t>
      </w:r>
      <w:r w:rsidRPr="004B6209">
        <w:rPr>
          <w:rFonts w:ascii="Aptos" w:hAnsi="Aptos"/>
          <w:spacing w:val="-4"/>
          <w:sz w:val="22"/>
          <w:szCs w:val="22"/>
        </w:rPr>
        <w:t xml:space="preserve"> </w:t>
      </w:r>
      <w:r w:rsidRPr="004B6209">
        <w:rPr>
          <w:rFonts w:ascii="Aptos" w:hAnsi="Aptos"/>
          <w:sz w:val="22"/>
          <w:szCs w:val="22"/>
        </w:rPr>
        <w:t>is</w:t>
      </w:r>
      <w:r w:rsidRPr="004B6209">
        <w:rPr>
          <w:rFonts w:ascii="Aptos" w:hAnsi="Aptos"/>
          <w:spacing w:val="-4"/>
          <w:sz w:val="22"/>
          <w:szCs w:val="22"/>
        </w:rPr>
        <w:t xml:space="preserve"> </w:t>
      </w:r>
      <w:r w:rsidRPr="004B6209">
        <w:rPr>
          <w:rFonts w:ascii="Aptos" w:hAnsi="Aptos"/>
          <w:sz w:val="22"/>
          <w:szCs w:val="22"/>
        </w:rPr>
        <w:t>WWF</w:t>
      </w:r>
      <w:r w:rsidRPr="004B6209">
        <w:rPr>
          <w:rFonts w:ascii="Aptos" w:hAnsi="Aptos"/>
          <w:spacing w:val="-4"/>
          <w:sz w:val="22"/>
          <w:szCs w:val="22"/>
        </w:rPr>
        <w:t xml:space="preserve"> </w:t>
      </w:r>
      <w:r w:rsidRPr="004B6209">
        <w:rPr>
          <w:rFonts w:ascii="Aptos" w:hAnsi="Aptos"/>
          <w:sz w:val="22"/>
          <w:szCs w:val="22"/>
        </w:rPr>
        <w:t>INTERNATIONAL</w:t>
      </w:r>
      <w:r w:rsidRPr="004B6209">
        <w:rPr>
          <w:rFonts w:ascii="Aptos" w:hAnsi="Aptos"/>
          <w:spacing w:val="-4"/>
          <w:sz w:val="22"/>
          <w:szCs w:val="22"/>
        </w:rPr>
        <w:t xml:space="preserve"> </w:t>
      </w:r>
      <w:r w:rsidRPr="004B6209">
        <w:rPr>
          <w:rFonts w:ascii="Aptos" w:hAnsi="Aptos"/>
          <w:sz w:val="22"/>
          <w:szCs w:val="22"/>
        </w:rPr>
        <w:t>;</w:t>
      </w:r>
      <w:r w:rsidRPr="004B6209">
        <w:rPr>
          <w:rFonts w:ascii="Aptos" w:hAnsi="Aptos"/>
          <w:spacing w:val="-4"/>
          <w:sz w:val="22"/>
          <w:szCs w:val="22"/>
        </w:rPr>
        <w:t xml:space="preserve"> </w:t>
      </w:r>
      <w:r w:rsidRPr="004B6209">
        <w:rPr>
          <w:rFonts w:ascii="Aptos" w:hAnsi="Aptos"/>
          <w:sz w:val="22"/>
          <w:szCs w:val="22"/>
        </w:rPr>
        <w:t>the</w:t>
      </w:r>
      <w:r w:rsidRPr="004B6209">
        <w:rPr>
          <w:rFonts w:ascii="Aptos" w:hAnsi="Aptos"/>
          <w:spacing w:val="-4"/>
          <w:sz w:val="22"/>
          <w:szCs w:val="22"/>
        </w:rPr>
        <w:t xml:space="preserve"> </w:t>
      </w:r>
      <w:r w:rsidRPr="004B6209">
        <w:rPr>
          <w:rFonts w:ascii="Aptos" w:hAnsi="Aptos"/>
          <w:sz w:val="22"/>
          <w:szCs w:val="22"/>
        </w:rPr>
        <w:t>processor</w:t>
      </w:r>
      <w:r w:rsidRPr="004B6209">
        <w:rPr>
          <w:rFonts w:ascii="Aptos" w:hAnsi="Aptos"/>
          <w:spacing w:val="-4"/>
          <w:sz w:val="22"/>
          <w:szCs w:val="22"/>
        </w:rPr>
        <w:t xml:space="preserve"> </w:t>
      </w:r>
      <w:r w:rsidRPr="004B6209">
        <w:rPr>
          <w:rFonts w:ascii="Aptos" w:hAnsi="Aptos"/>
          <w:sz w:val="22"/>
          <w:szCs w:val="22"/>
        </w:rPr>
        <w:t>is</w:t>
      </w:r>
      <w:r w:rsidRPr="004B6209">
        <w:rPr>
          <w:rFonts w:ascii="Aptos" w:hAnsi="Aptos"/>
          <w:spacing w:val="-4"/>
          <w:sz w:val="22"/>
          <w:szCs w:val="22"/>
        </w:rPr>
        <w:t xml:space="preserve"> </w:t>
      </w:r>
      <w:r w:rsidRPr="004B6209">
        <w:rPr>
          <w:rFonts w:ascii="Aptos" w:hAnsi="Aptos"/>
          <w:sz w:val="22"/>
          <w:szCs w:val="22"/>
        </w:rPr>
        <w:t>the</w:t>
      </w:r>
      <w:r w:rsidRPr="004B6209">
        <w:rPr>
          <w:rFonts w:ascii="Aptos" w:hAnsi="Aptos"/>
          <w:spacing w:val="-4"/>
          <w:sz w:val="22"/>
          <w:szCs w:val="22"/>
        </w:rPr>
        <w:t xml:space="preserve"> </w:t>
      </w:r>
      <w:r w:rsidRPr="004B6209">
        <w:rPr>
          <w:rFonts w:ascii="Aptos" w:hAnsi="Aptos"/>
          <w:sz w:val="22"/>
          <w:szCs w:val="22"/>
        </w:rPr>
        <w:t>natural</w:t>
      </w:r>
      <w:r w:rsidRPr="004B6209">
        <w:rPr>
          <w:rFonts w:ascii="Aptos" w:hAnsi="Aptos"/>
          <w:spacing w:val="-4"/>
          <w:sz w:val="22"/>
          <w:szCs w:val="22"/>
        </w:rPr>
        <w:t xml:space="preserve"> </w:t>
      </w:r>
      <w:r w:rsidRPr="004B6209">
        <w:rPr>
          <w:rFonts w:ascii="Aptos" w:hAnsi="Aptos"/>
          <w:sz w:val="22"/>
          <w:szCs w:val="22"/>
        </w:rPr>
        <w:t>or</w:t>
      </w:r>
      <w:r w:rsidRPr="004B6209">
        <w:rPr>
          <w:rFonts w:ascii="Aptos" w:hAnsi="Aptos"/>
          <w:spacing w:val="-4"/>
          <w:sz w:val="22"/>
          <w:szCs w:val="22"/>
        </w:rPr>
        <w:t xml:space="preserve"> </w:t>
      </w:r>
      <w:r w:rsidRPr="004B6209">
        <w:rPr>
          <w:rFonts w:ascii="Aptos" w:hAnsi="Aptos"/>
          <w:sz w:val="22"/>
          <w:szCs w:val="22"/>
        </w:rPr>
        <w:t>legal</w:t>
      </w:r>
      <w:r w:rsidRPr="004B6209">
        <w:rPr>
          <w:rFonts w:ascii="Aptos" w:hAnsi="Aptos"/>
          <w:spacing w:val="-4"/>
          <w:sz w:val="22"/>
          <w:szCs w:val="22"/>
        </w:rPr>
        <w:t xml:space="preserve"> </w:t>
      </w:r>
      <w:r w:rsidRPr="004B6209">
        <w:rPr>
          <w:rFonts w:ascii="Aptos" w:hAnsi="Aptos"/>
          <w:sz w:val="22"/>
          <w:szCs w:val="22"/>
        </w:rPr>
        <w:t xml:space="preserve">person processing the data at the instruction of WWF INTERNATIONAL and who is not subject to the direct authority of WWF </w:t>
      </w:r>
      <w:r w:rsidRPr="004B6209">
        <w:rPr>
          <w:rFonts w:ascii="Aptos" w:hAnsi="Aptos"/>
          <w:spacing w:val="-2"/>
          <w:sz w:val="22"/>
          <w:szCs w:val="22"/>
        </w:rPr>
        <w:t>INTERNATIONAL.</w:t>
      </w:r>
    </w:p>
    <w:p w14:paraId="6905A6E7" w14:textId="77777777" w:rsidR="00AC5DA1" w:rsidRPr="004B6209" w:rsidRDefault="00AC5DA1" w:rsidP="00AC5DA1">
      <w:pPr>
        <w:pStyle w:val="Heading1"/>
        <w:tabs>
          <w:tab w:val="left" w:pos="1524"/>
        </w:tabs>
        <w:kinsoku w:val="0"/>
        <w:overflowPunct w:val="0"/>
        <w:spacing w:before="80" w:line="240" w:lineRule="auto"/>
        <w:rPr>
          <w:rFonts w:ascii="Aptos" w:hAnsi="Aptos" w:cs="Calibri"/>
          <w:sz w:val="22"/>
          <w:szCs w:val="22"/>
        </w:rPr>
      </w:pPr>
      <w:r w:rsidRPr="004B6209">
        <w:rPr>
          <w:rFonts w:ascii="Aptos" w:hAnsi="Aptos" w:cs="Calibri"/>
          <w:sz w:val="22"/>
          <w:szCs w:val="22"/>
          <w:u w:val="thick"/>
        </w:rPr>
        <w:t xml:space="preserve">Article </w:t>
      </w:r>
      <w:r w:rsidRPr="004B6209">
        <w:rPr>
          <w:rFonts w:ascii="Aptos" w:hAnsi="Aptos" w:cs="Calibri"/>
          <w:spacing w:val="-5"/>
          <w:sz w:val="22"/>
          <w:szCs w:val="22"/>
          <w:u w:val="thick"/>
        </w:rPr>
        <w:t>2.</w:t>
      </w:r>
      <w:r w:rsidRPr="004B6209">
        <w:rPr>
          <w:rFonts w:ascii="Aptos" w:hAnsi="Aptos" w:cs="Calibri"/>
          <w:sz w:val="22"/>
          <w:szCs w:val="22"/>
          <w:u w:val="thick"/>
        </w:rPr>
        <w:tab/>
      </w:r>
      <w:r w:rsidRPr="004B6209">
        <w:rPr>
          <w:rFonts w:ascii="Aptos" w:hAnsi="Aptos" w:cs="Calibri"/>
          <w:spacing w:val="-2"/>
          <w:sz w:val="22"/>
          <w:szCs w:val="22"/>
          <w:u w:val="thick"/>
        </w:rPr>
        <w:t>Applicability</w:t>
      </w:r>
    </w:p>
    <w:p w14:paraId="18E0D3FF" w14:textId="77777777" w:rsidR="00AC5DA1" w:rsidRPr="004B6209" w:rsidRDefault="00AC5DA1" w:rsidP="00AC5DA1">
      <w:pPr>
        <w:pStyle w:val="ListParagraph"/>
        <w:widowControl w:val="0"/>
        <w:numPr>
          <w:ilvl w:val="1"/>
          <w:numId w:val="45"/>
        </w:numPr>
        <w:tabs>
          <w:tab w:val="left" w:pos="818"/>
        </w:tabs>
        <w:kinsoku w:val="0"/>
        <w:overflowPunct w:val="0"/>
        <w:autoSpaceDE w:val="0"/>
        <w:autoSpaceDN w:val="0"/>
        <w:adjustRightInd w:val="0"/>
        <w:spacing w:before="80" w:after="80" w:line="240" w:lineRule="auto"/>
        <w:ind w:right="108" w:firstLine="0"/>
        <w:contextualSpacing w:val="0"/>
        <w:jc w:val="both"/>
        <w:rPr>
          <w:rFonts w:ascii="Aptos" w:hAnsi="Aptos" w:cs="Calibri"/>
        </w:rPr>
      </w:pPr>
      <w:r w:rsidRPr="004B6209">
        <w:rPr>
          <w:rFonts w:ascii="Aptos" w:hAnsi="Aptos" w:cs="Calibri"/>
        </w:rPr>
        <w:t>These General Terms and Conditions</w:t>
      </w:r>
      <w:r w:rsidRPr="004B6209">
        <w:rPr>
          <w:rFonts w:ascii="Aptos" w:hAnsi="Aptos" w:cs="Calibri"/>
          <w:spacing w:val="-5"/>
        </w:rPr>
        <w:t xml:space="preserve"> </w:t>
      </w:r>
      <w:r w:rsidRPr="004B6209">
        <w:rPr>
          <w:rFonts w:ascii="Aptos" w:hAnsi="Aptos" w:cs="Calibri"/>
        </w:rPr>
        <w:t>apply</w:t>
      </w:r>
      <w:r w:rsidRPr="004B6209">
        <w:rPr>
          <w:rFonts w:ascii="Aptos" w:hAnsi="Aptos" w:cs="Calibri"/>
          <w:spacing w:val="-5"/>
        </w:rPr>
        <w:t xml:space="preserve"> </w:t>
      </w:r>
      <w:r w:rsidRPr="004B6209">
        <w:rPr>
          <w:rFonts w:ascii="Aptos" w:hAnsi="Aptos" w:cs="Calibri"/>
        </w:rPr>
        <w:t>to</w:t>
      </w:r>
      <w:r w:rsidRPr="004B6209">
        <w:rPr>
          <w:rFonts w:ascii="Aptos" w:hAnsi="Aptos" w:cs="Calibri"/>
          <w:spacing w:val="-5"/>
        </w:rPr>
        <w:t xml:space="preserve"> </w:t>
      </w:r>
      <w:r w:rsidRPr="004B6209">
        <w:rPr>
          <w:rFonts w:ascii="Aptos" w:hAnsi="Aptos" w:cs="Calibri"/>
        </w:rPr>
        <w:t>all</w:t>
      </w:r>
      <w:r w:rsidRPr="004B6209">
        <w:rPr>
          <w:rFonts w:ascii="Aptos" w:hAnsi="Aptos" w:cs="Calibri"/>
          <w:spacing w:val="-5"/>
        </w:rPr>
        <w:t xml:space="preserve"> </w:t>
      </w:r>
      <w:r w:rsidRPr="004B6209">
        <w:rPr>
          <w:rFonts w:ascii="Aptos" w:hAnsi="Aptos" w:cs="Calibri"/>
        </w:rPr>
        <w:t>agreements</w:t>
      </w:r>
      <w:r w:rsidRPr="004B6209">
        <w:rPr>
          <w:rFonts w:ascii="Aptos" w:hAnsi="Aptos" w:cs="Calibri"/>
          <w:spacing w:val="-5"/>
        </w:rPr>
        <w:t xml:space="preserve"> </w:t>
      </w:r>
      <w:r w:rsidRPr="004B6209">
        <w:rPr>
          <w:rFonts w:ascii="Aptos" w:hAnsi="Aptos" w:cs="Calibri"/>
        </w:rPr>
        <w:t>between</w:t>
      </w:r>
      <w:r w:rsidRPr="004B6209">
        <w:rPr>
          <w:rFonts w:ascii="Aptos" w:hAnsi="Aptos" w:cs="Calibri"/>
          <w:spacing w:val="-5"/>
        </w:rPr>
        <w:t xml:space="preserve"> </w:t>
      </w:r>
      <w:r w:rsidRPr="004B6209">
        <w:rPr>
          <w:rFonts w:ascii="Aptos" w:hAnsi="Aptos" w:cs="Calibri"/>
        </w:rPr>
        <w:t>WWF</w:t>
      </w:r>
      <w:r w:rsidRPr="004B6209">
        <w:rPr>
          <w:rFonts w:ascii="Aptos" w:hAnsi="Aptos" w:cs="Calibri"/>
          <w:spacing w:val="-5"/>
        </w:rPr>
        <w:t xml:space="preserve"> </w:t>
      </w:r>
      <w:r w:rsidRPr="004B6209">
        <w:rPr>
          <w:rFonts w:ascii="Aptos" w:hAnsi="Aptos" w:cs="Calibri"/>
        </w:rPr>
        <w:t>INTERNATIONAL</w:t>
      </w:r>
      <w:r w:rsidRPr="004B6209">
        <w:rPr>
          <w:rFonts w:ascii="Aptos" w:hAnsi="Aptos" w:cs="Calibri"/>
          <w:spacing w:val="-5"/>
        </w:rPr>
        <w:t xml:space="preserve"> </w:t>
      </w:r>
      <w:r w:rsidRPr="004B6209">
        <w:rPr>
          <w:rFonts w:ascii="Aptos" w:hAnsi="Aptos" w:cs="Calibri"/>
        </w:rPr>
        <w:t>and</w:t>
      </w:r>
      <w:r w:rsidRPr="004B6209">
        <w:rPr>
          <w:rFonts w:ascii="Aptos" w:hAnsi="Aptos" w:cs="Calibri"/>
          <w:spacing w:val="-5"/>
        </w:rPr>
        <w:t xml:space="preserve"> </w:t>
      </w:r>
      <w:r w:rsidRPr="004B6209">
        <w:rPr>
          <w:rFonts w:ascii="Aptos" w:hAnsi="Aptos" w:cs="Calibri"/>
        </w:rPr>
        <w:t>the</w:t>
      </w:r>
      <w:r w:rsidRPr="004B6209">
        <w:rPr>
          <w:rFonts w:ascii="Aptos" w:hAnsi="Aptos" w:cs="Calibri"/>
          <w:spacing w:val="-5"/>
        </w:rPr>
        <w:t xml:space="preserve"> </w:t>
      </w:r>
      <w:r w:rsidRPr="004B6209">
        <w:rPr>
          <w:rFonts w:ascii="Aptos" w:hAnsi="Aptos" w:cs="Calibri"/>
        </w:rPr>
        <w:t>counterparty</w:t>
      </w:r>
      <w:r w:rsidRPr="004B6209">
        <w:rPr>
          <w:rFonts w:ascii="Aptos" w:hAnsi="Aptos" w:cs="Calibri"/>
          <w:spacing w:val="-5"/>
        </w:rPr>
        <w:t xml:space="preserve"> </w:t>
      </w:r>
      <w:r w:rsidRPr="004B6209">
        <w:rPr>
          <w:rFonts w:ascii="Aptos" w:hAnsi="Aptos" w:cs="Calibri"/>
        </w:rPr>
        <w:t>under which WWF INTERNATIONAL receives/has received one or more goods from the counterparty and/or under which one or more (specified) activities have been performed and/or services rendered</w:t>
      </w:r>
      <w:r w:rsidRPr="004B6209">
        <w:rPr>
          <w:rFonts w:ascii="Aptos" w:hAnsi="Aptos" w:cs="Calibri"/>
          <w:spacing w:val="-4"/>
        </w:rPr>
        <w:t xml:space="preserve"> </w:t>
      </w:r>
      <w:r w:rsidRPr="004B6209">
        <w:rPr>
          <w:rFonts w:ascii="Aptos" w:hAnsi="Aptos" w:cs="Calibri"/>
        </w:rPr>
        <w:t>for</w:t>
      </w:r>
      <w:r w:rsidRPr="004B6209">
        <w:rPr>
          <w:rFonts w:ascii="Aptos" w:hAnsi="Aptos" w:cs="Calibri"/>
          <w:spacing w:val="-4"/>
        </w:rPr>
        <w:t xml:space="preserve"> </w:t>
      </w:r>
      <w:r w:rsidRPr="004B6209">
        <w:rPr>
          <w:rFonts w:ascii="Aptos" w:hAnsi="Aptos" w:cs="Calibri"/>
        </w:rPr>
        <w:t>WWF</w:t>
      </w:r>
      <w:r w:rsidRPr="004B6209">
        <w:rPr>
          <w:rFonts w:ascii="Aptos" w:hAnsi="Aptos" w:cs="Calibri"/>
          <w:spacing w:val="-4"/>
        </w:rPr>
        <w:t xml:space="preserve"> </w:t>
      </w:r>
      <w:r w:rsidRPr="004B6209">
        <w:rPr>
          <w:rFonts w:ascii="Aptos" w:hAnsi="Aptos" w:cs="Calibri"/>
        </w:rPr>
        <w:t>INTERNATIONAL,</w:t>
      </w:r>
      <w:r w:rsidRPr="004B6209">
        <w:rPr>
          <w:rFonts w:ascii="Aptos" w:hAnsi="Aptos" w:cs="Calibri"/>
          <w:spacing w:val="-4"/>
        </w:rPr>
        <w:t xml:space="preserve"> </w:t>
      </w:r>
      <w:r w:rsidRPr="004B6209">
        <w:rPr>
          <w:rFonts w:ascii="Aptos" w:hAnsi="Aptos" w:cs="Calibri"/>
        </w:rPr>
        <w:t>as</w:t>
      </w:r>
      <w:r w:rsidRPr="004B6209">
        <w:rPr>
          <w:rFonts w:ascii="Aptos" w:hAnsi="Aptos" w:cs="Calibri"/>
          <w:spacing w:val="-4"/>
        </w:rPr>
        <w:t xml:space="preserve"> </w:t>
      </w:r>
      <w:r w:rsidRPr="004B6209">
        <w:rPr>
          <w:rFonts w:ascii="Aptos" w:hAnsi="Aptos" w:cs="Calibri"/>
        </w:rPr>
        <w:t>well</w:t>
      </w:r>
      <w:r w:rsidRPr="004B6209">
        <w:rPr>
          <w:rFonts w:ascii="Aptos" w:hAnsi="Aptos" w:cs="Calibri"/>
          <w:spacing w:val="-4"/>
        </w:rPr>
        <w:t xml:space="preserve"> </w:t>
      </w:r>
      <w:r w:rsidRPr="004B6209">
        <w:rPr>
          <w:rFonts w:ascii="Aptos" w:hAnsi="Aptos" w:cs="Calibri"/>
        </w:rPr>
        <w:t>as</w:t>
      </w:r>
      <w:r w:rsidRPr="004B6209">
        <w:rPr>
          <w:rFonts w:ascii="Aptos" w:hAnsi="Aptos" w:cs="Calibri"/>
          <w:spacing w:val="-4"/>
        </w:rPr>
        <w:t xml:space="preserve"> </w:t>
      </w:r>
      <w:r w:rsidRPr="004B6209">
        <w:rPr>
          <w:rFonts w:ascii="Aptos" w:hAnsi="Aptos" w:cs="Calibri"/>
        </w:rPr>
        <w:t>all</w:t>
      </w:r>
      <w:r w:rsidRPr="004B6209">
        <w:rPr>
          <w:rFonts w:ascii="Aptos" w:hAnsi="Aptos" w:cs="Calibri"/>
          <w:spacing w:val="-4"/>
        </w:rPr>
        <w:t xml:space="preserve"> </w:t>
      </w:r>
      <w:r w:rsidRPr="004B6209">
        <w:rPr>
          <w:rFonts w:ascii="Aptos" w:hAnsi="Aptos" w:cs="Calibri"/>
        </w:rPr>
        <w:t>offers</w:t>
      </w:r>
      <w:r w:rsidRPr="004B6209">
        <w:rPr>
          <w:rFonts w:ascii="Aptos" w:hAnsi="Aptos" w:cs="Calibri"/>
          <w:spacing w:val="-4"/>
        </w:rPr>
        <w:t xml:space="preserve"> </w:t>
      </w:r>
      <w:r w:rsidRPr="004B6209">
        <w:rPr>
          <w:rFonts w:ascii="Aptos" w:hAnsi="Aptos" w:cs="Calibri"/>
        </w:rPr>
        <w:t>and quotes of WWF INTERNATIONAL and/or agreements under which WWF INTERNATIONAL delivers one or</w:t>
      </w:r>
      <w:r w:rsidRPr="004B6209">
        <w:rPr>
          <w:rFonts w:ascii="Aptos" w:hAnsi="Aptos" w:cs="Calibri"/>
          <w:spacing w:val="-5"/>
        </w:rPr>
        <w:t xml:space="preserve"> </w:t>
      </w:r>
      <w:r w:rsidRPr="004B6209">
        <w:rPr>
          <w:rFonts w:ascii="Aptos" w:hAnsi="Aptos" w:cs="Calibri"/>
        </w:rPr>
        <w:t>more</w:t>
      </w:r>
      <w:r w:rsidRPr="004B6209">
        <w:rPr>
          <w:rFonts w:ascii="Aptos" w:hAnsi="Aptos" w:cs="Calibri"/>
          <w:spacing w:val="-5"/>
        </w:rPr>
        <w:t xml:space="preserve"> </w:t>
      </w:r>
      <w:r w:rsidRPr="004B6209">
        <w:rPr>
          <w:rFonts w:ascii="Aptos" w:hAnsi="Aptos" w:cs="Calibri"/>
        </w:rPr>
        <w:t>goods</w:t>
      </w:r>
      <w:r w:rsidRPr="004B6209">
        <w:rPr>
          <w:rFonts w:ascii="Aptos" w:hAnsi="Aptos" w:cs="Calibri"/>
          <w:spacing w:val="-5"/>
        </w:rPr>
        <w:t xml:space="preserve"> </w:t>
      </w:r>
      <w:r w:rsidRPr="004B6209">
        <w:rPr>
          <w:rFonts w:ascii="Aptos" w:hAnsi="Aptos" w:cs="Calibri"/>
        </w:rPr>
        <w:t>and/or performs one or</w:t>
      </w:r>
      <w:r w:rsidRPr="004B6209">
        <w:rPr>
          <w:rFonts w:ascii="Aptos" w:hAnsi="Aptos" w:cs="Calibri"/>
          <w:spacing w:val="-4"/>
        </w:rPr>
        <w:t xml:space="preserve"> </w:t>
      </w:r>
      <w:r w:rsidRPr="004B6209">
        <w:rPr>
          <w:rFonts w:ascii="Aptos" w:hAnsi="Aptos" w:cs="Calibri"/>
        </w:rPr>
        <w:t>more</w:t>
      </w:r>
      <w:r w:rsidRPr="004B6209">
        <w:rPr>
          <w:rFonts w:ascii="Aptos" w:hAnsi="Aptos" w:cs="Calibri"/>
          <w:spacing w:val="-4"/>
        </w:rPr>
        <w:t xml:space="preserve"> </w:t>
      </w:r>
      <w:r w:rsidRPr="004B6209">
        <w:rPr>
          <w:rFonts w:ascii="Aptos" w:hAnsi="Aptos" w:cs="Calibri"/>
        </w:rPr>
        <w:t>(specified)</w:t>
      </w:r>
      <w:r w:rsidRPr="004B6209">
        <w:rPr>
          <w:rFonts w:ascii="Aptos" w:hAnsi="Aptos" w:cs="Calibri"/>
          <w:spacing w:val="-4"/>
        </w:rPr>
        <w:t xml:space="preserve"> </w:t>
      </w:r>
      <w:r w:rsidRPr="004B6209">
        <w:rPr>
          <w:rFonts w:ascii="Aptos" w:hAnsi="Aptos" w:cs="Calibri"/>
        </w:rPr>
        <w:t>activities</w:t>
      </w:r>
      <w:r w:rsidRPr="004B6209">
        <w:rPr>
          <w:rFonts w:ascii="Aptos" w:hAnsi="Aptos" w:cs="Calibri"/>
          <w:spacing w:val="-4"/>
        </w:rPr>
        <w:t xml:space="preserve"> </w:t>
      </w:r>
      <w:r w:rsidRPr="004B6209">
        <w:rPr>
          <w:rFonts w:ascii="Aptos" w:hAnsi="Aptos" w:cs="Calibri"/>
        </w:rPr>
        <w:t>and/or</w:t>
      </w:r>
      <w:r w:rsidRPr="004B6209">
        <w:rPr>
          <w:rFonts w:ascii="Aptos" w:hAnsi="Aptos" w:cs="Calibri"/>
          <w:spacing w:val="-4"/>
        </w:rPr>
        <w:t xml:space="preserve"> </w:t>
      </w:r>
      <w:r w:rsidRPr="004B6209">
        <w:rPr>
          <w:rFonts w:ascii="Aptos" w:hAnsi="Aptos" w:cs="Calibri"/>
        </w:rPr>
        <w:t>renders</w:t>
      </w:r>
      <w:r w:rsidRPr="004B6209">
        <w:rPr>
          <w:rFonts w:ascii="Aptos" w:hAnsi="Aptos" w:cs="Calibri"/>
          <w:spacing w:val="-4"/>
        </w:rPr>
        <w:t xml:space="preserve"> </w:t>
      </w:r>
      <w:r w:rsidRPr="004B6209">
        <w:rPr>
          <w:rFonts w:ascii="Aptos" w:hAnsi="Aptos" w:cs="Calibri"/>
        </w:rPr>
        <w:t>one</w:t>
      </w:r>
      <w:r w:rsidRPr="004B6209">
        <w:rPr>
          <w:rFonts w:ascii="Aptos" w:hAnsi="Aptos" w:cs="Calibri"/>
          <w:spacing w:val="-4"/>
        </w:rPr>
        <w:t xml:space="preserve"> </w:t>
      </w:r>
      <w:r w:rsidRPr="004B6209">
        <w:rPr>
          <w:rFonts w:ascii="Aptos" w:hAnsi="Aptos" w:cs="Calibri"/>
        </w:rPr>
        <w:t>or</w:t>
      </w:r>
      <w:r w:rsidRPr="004B6209">
        <w:rPr>
          <w:rFonts w:ascii="Aptos" w:hAnsi="Aptos" w:cs="Calibri"/>
          <w:spacing w:val="-4"/>
        </w:rPr>
        <w:t xml:space="preserve"> </w:t>
      </w:r>
      <w:r w:rsidRPr="004B6209">
        <w:rPr>
          <w:rFonts w:ascii="Aptos" w:hAnsi="Aptos" w:cs="Calibri"/>
        </w:rPr>
        <w:t>more</w:t>
      </w:r>
      <w:r w:rsidRPr="004B6209">
        <w:rPr>
          <w:rFonts w:ascii="Aptos" w:hAnsi="Aptos" w:cs="Calibri"/>
          <w:spacing w:val="-4"/>
        </w:rPr>
        <w:t xml:space="preserve"> </w:t>
      </w:r>
      <w:r w:rsidRPr="004B6209">
        <w:rPr>
          <w:rFonts w:ascii="Aptos" w:hAnsi="Aptos" w:cs="Calibri"/>
        </w:rPr>
        <w:t>(specified)</w:t>
      </w:r>
      <w:r w:rsidRPr="004B6209">
        <w:rPr>
          <w:rFonts w:ascii="Aptos" w:hAnsi="Aptos" w:cs="Calibri"/>
          <w:spacing w:val="-4"/>
        </w:rPr>
        <w:t xml:space="preserve"> </w:t>
      </w:r>
      <w:r w:rsidRPr="004B6209">
        <w:rPr>
          <w:rFonts w:ascii="Aptos" w:hAnsi="Aptos" w:cs="Calibri"/>
        </w:rPr>
        <w:t>services</w:t>
      </w:r>
      <w:r w:rsidRPr="004B6209">
        <w:rPr>
          <w:rFonts w:ascii="Aptos" w:hAnsi="Aptos" w:cs="Calibri"/>
          <w:spacing w:val="-4"/>
        </w:rPr>
        <w:t xml:space="preserve"> </w:t>
      </w:r>
      <w:r w:rsidRPr="004B6209">
        <w:rPr>
          <w:rFonts w:ascii="Aptos" w:hAnsi="Aptos" w:cs="Calibri"/>
        </w:rPr>
        <w:t>to</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counterparty,</w:t>
      </w:r>
      <w:r w:rsidRPr="004B6209">
        <w:rPr>
          <w:rFonts w:ascii="Aptos" w:hAnsi="Aptos" w:cs="Calibri"/>
          <w:spacing w:val="-4"/>
        </w:rPr>
        <w:t xml:space="preserve"> </w:t>
      </w:r>
      <w:r w:rsidRPr="004B6209">
        <w:rPr>
          <w:rFonts w:ascii="Aptos" w:hAnsi="Aptos" w:cs="Calibri"/>
        </w:rPr>
        <w:t>as</w:t>
      </w:r>
      <w:r w:rsidRPr="004B6209">
        <w:rPr>
          <w:rFonts w:ascii="Aptos" w:hAnsi="Aptos" w:cs="Calibri"/>
          <w:spacing w:val="-4"/>
        </w:rPr>
        <w:t xml:space="preserve"> </w:t>
      </w:r>
      <w:r w:rsidRPr="004B6209">
        <w:rPr>
          <w:rFonts w:ascii="Aptos" w:hAnsi="Aptos" w:cs="Calibri"/>
        </w:rPr>
        <w:t>well</w:t>
      </w:r>
      <w:r w:rsidRPr="004B6209">
        <w:rPr>
          <w:rFonts w:ascii="Aptos" w:hAnsi="Aptos" w:cs="Calibri"/>
          <w:spacing w:val="-4"/>
        </w:rPr>
        <w:t xml:space="preserve"> </w:t>
      </w:r>
      <w:r w:rsidRPr="004B6209">
        <w:rPr>
          <w:rFonts w:ascii="Aptos" w:hAnsi="Aptos" w:cs="Calibri"/>
        </w:rPr>
        <w:t>as</w:t>
      </w:r>
      <w:r w:rsidRPr="004B6209">
        <w:rPr>
          <w:rFonts w:ascii="Aptos" w:hAnsi="Aptos" w:cs="Calibri"/>
          <w:spacing w:val="-4"/>
        </w:rPr>
        <w:t xml:space="preserve"> </w:t>
      </w:r>
      <w:r w:rsidRPr="004B6209">
        <w:rPr>
          <w:rFonts w:ascii="Aptos" w:hAnsi="Aptos" w:cs="Calibri"/>
        </w:rPr>
        <w:t>any other agreement between WWF INTERNATIONAL and the counterparty.</w:t>
      </w:r>
    </w:p>
    <w:p w14:paraId="04319C95" w14:textId="77777777" w:rsidR="00AC5DA1" w:rsidRPr="004B6209" w:rsidRDefault="00AC5DA1" w:rsidP="00AC5DA1">
      <w:pPr>
        <w:pStyle w:val="ListParagraph"/>
        <w:widowControl w:val="0"/>
        <w:numPr>
          <w:ilvl w:val="1"/>
          <w:numId w:val="45"/>
        </w:numPr>
        <w:tabs>
          <w:tab w:val="left" w:pos="848"/>
        </w:tabs>
        <w:kinsoku w:val="0"/>
        <w:overflowPunct w:val="0"/>
        <w:autoSpaceDE w:val="0"/>
        <w:autoSpaceDN w:val="0"/>
        <w:adjustRightInd w:val="0"/>
        <w:spacing w:before="80" w:after="80" w:line="240" w:lineRule="auto"/>
        <w:ind w:right="106" w:firstLine="0"/>
        <w:contextualSpacing w:val="0"/>
        <w:jc w:val="both"/>
        <w:rPr>
          <w:rFonts w:ascii="Aptos" w:hAnsi="Aptos" w:cs="Calibri"/>
        </w:rPr>
      </w:pPr>
      <w:r w:rsidRPr="004B6209">
        <w:rPr>
          <w:rFonts w:ascii="Aptos" w:hAnsi="Aptos" w:cs="Calibri"/>
        </w:rPr>
        <w:t>WWF INTERNATIONAL explicitly rejects any general terms and conditions or other conditions used and/or declared applicable by the counterparty, even where the counterparty makes specific reference to such terms and conditions. Applicability of the terms and conditions of the counterparty must be explicitly agreed in writing by WWF INTERNATIONAL.</w:t>
      </w:r>
    </w:p>
    <w:p w14:paraId="7E50A36B" w14:textId="77777777" w:rsidR="00AC5DA1" w:rsidRPr="004B6209" w:rsidRDefault="00AC5DA1" w:rsidP="00AC5DA1">
      <w:pPr>
        <w:pStyle w:val="ListParagraph"/>
        <w:widowControl w:val="0"/>
        <w:numPr>
          <w:ilvl w:val="1"/>
          <w:numId w:val="45"/>
        </w:numPr>
        <w:tabs>
          <w:tab w:val="left" w:pos="818"/>
        </w:tabs>
        <w:kinsoku w:val="0"/>
        <w:overflowPunct w:val="0"/>
        <w:autoSpaceDE w:val="0"/>
        <w:autoSpaceDN w:val="0"/>
        <w:adjustRightInd w:val="0"/>
        <w:spacing w:before="80" w:after="80" w:line="240" w:lineRule="auto"/>
        <w:ind w:right="106" w:firstLine="0"/>
        <w:contextualSpacing w:val="0"/>
        <w:jc w:val="both"/>
        <w:rPr>
          <w:rFonts w:ascii="Aptos" w:hAnsi="Aptos" w:cs="Calibri"/>
        </w:rPr>
      </w:pPr>
      <w:r w:rsidRPr="004B6209">
        <w:rPr>
          <w:rFonts w:ascii="Aptos" w:hAnsi="Aptos" w:cs="Calibri"/>
        </w:rPr>
        <w:t>In the event of a conflict between the provisions of an agreement between</w:t>
      </w:r>
      <w:r w:rsidRPr="004B6209">
        <w:rPr>
          <w:rFonts w:ascii="Aptos" w:hAnsi="Aptos" w:cs="Calibri"/>
          <w:spacing w:val="-4"/>
        </w:rPr>
        <w:t xml:space="preserve"> </w:t>
      </w:r>
      <w:r w:rsidRPr="004B6209">
        <w:rPr>
          <w:rFonts w:ascii="Aptos" w:hAnsi="Aptos" w:cs="Calibri"/>
        </w:rPr>
        <w:t>WWF</w:t>
      </w:r>
      <w:r w:rsidRPr="004B6209">
        <w:rPr>
          <w:rFonts w:ascii="Aptos" w:hAnsi="Aptos" w:cs="Calibri"/>
          <w:spacing w:val="-4"/>
        </w:rPr>
        <w:t xml:space="preserve"> </w:t>
      </w:r>
      <w:r w:rsidRPr="004B6209">
        <w:rPr>
          <w:rFonts w:ascii="Aptos" w:hAnsi="Aptos" w:cs="Calibri"/>
        </w:rPr>
        <w:t>INTERNATIONAL</w:t>
      </w:r>
      <w:r w:rsidRPr="004B6209">
        <w:rPr>
          <w:rFonts w:ascii="Aptos" w:hAnsi="Aptos" w:cs="Calibri"/>
          <w:spacing w:val="-4"/>
        </w:rPr>
        <w:t xml:space="preserve"> </w:t>
      </w:r>
      <w:r w:rsidRPr="004B6209">
        <w:rPr>
          <w:rFonts w:ascii="Aptos" w:hAnsi="Aptos" w:cs="Calibri"/>
        </w:rPr>
        <w:t>and</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counterparty on the one hand, and the provisions of these General Terms and Conditions on the other hand, the provisions of the agreement prevail.</w:t>
      </w:r>
    </w:p>
    <w:p w14:paraId="769A2EE9" w14:textId="77777777" w:rsidR="00AC5DA1" w:rsidRPr="004B6209" w:rsidRDefault="00AC5DA1" w:rsidP="00AC5DA1">
      <w:pPr>
        <w:pStyle w:val="ListParagraph"/>
        <w:widowControl w:val="0"/>
        <w:numPr>
          <w:ilvl w:val="1"/>
          <w:numId w:val="45"/>
        </w:numPr>
        <w:tabs>
          <w:tab w:val="left" w:pos="833"/>
        </w:tabs>
        <w:kinsoku w:val="0"/>
        <w:overflowPunct w:val="0"/>
        <w:autoSpaceDE w:val="0"/>
        <w:autoSpaceDN w:val="0"/>
        <w:adjustRightInd w:val="0"/>
        <w:spacing w:before="80" w:after="80" w:line="240" w:lineRule="auto"/>
        <w:ind w:right="112" w:firstLine="0"/>
        <w:contextualSpacing w:val="0"/>
        <w:jc w:val="both"/>
        <w:rPr>
          <w:rFonts w:ascii="Aptos" w:hAnsi="Aptos" w:cs="Calibri"/>
        </w:rPr>
      </w:pPr>
      <w:r w:rsidRPr="004B6209">
        <w:rPr>
          <w:rFonts w:ascii="Aptos" w:hAnsi="Aptos" w:cs="Calibri"/>
        </w:rPr>
        <w:t>In the event of a conflict between these General Terms and Conditions and the provisions of the general terms and conditions of the counterparty declared applicable in observance of article 2.2, the provisions of these General Terms and Conditions prevail.</w:t>
      </w:r>
    </w:p>
    <w:p w14:paraId="1406A831" w14:textId="77777777" w:rsidR="00AC5DA1" w:rsidRPr="004B6209" w:rsidRDefault="00AC5DA1" w:rsidP="00AC5DA1">
      <w:pPr>
        <w:pStyle w:val="Heading1"/>
        <w:tabs>
          <w:tab w:val="left" w:pos="1279"/>
        </w:tabs>
        <w:kinsoku w:val="0"/>
        <w:overflowPunct w:val="0"/>
        <w:spacing w:before="80" w:line="240" w:lineRule="auto"/>
        <w:rPr>
          <w:rFonts w:ascii="Aptos" w:hAnsi="Aptos" w:cs="Calibri"/>
          <w:spacing w:val="-2"/>
          <w:sz w:val="22"/>
          <w:szCs w:val="22"/>
        </w:rPr>
      </w:pPr>
      <w:r w:rsidRPr="004B6209">
        <w:rPr>
          <w:rFonts w:ascii="Aptos" w:hAnsi="Aptos" w:cs="Calibri"/>
          <w:sz w:val="22"/>
          <w:szCs w:val="22"/>
          <w:u w:val="thick"/>
        </w:rPr>
        <w:t xml:space="preserve">Article </w:t>
      </w:r>
      <w:r w:rsidRPr="004B6209">
        <w:rPr>
          <w:rFonts w:ascii="Aptos" w:hAnsi="Aptos" w:cs="Calibri"/>
          <w:spacing w:val="-5"/>
          <w:sz w:val="22"/>
          <w:szCs w:val="22"/>
          <w:u w:val="thick"/>
        </w:rPr>
        <w:t>3.</w:t>
      </w:r>
      <w:r w:rsidRPr="004B6209">
        <w:rPr>
          <w:rFonts w:ascii="Aptos" w:hAnsi="Aptos" w:cs="Calibri"/>
          <w:sz w:val="22"/>
          <w:szCs w:val="22"/>
          <w:u w:val="thick"/>
        </w:rPr>
        <w:tab/>
      </w:r>
      <w:r w:rsidRPr="004B6209">
        <w:rPr>
          <w:rFonts w:ascii="Aptos" w:hAnsi="Aptos" w:cs="Calibri"/>
          <w:sz w:val="22"/>
          <w:szCs w:val="22"/>
        </w:rPr>
        <w:t>Performance</w:t>
      </w:r>
      <w:r w:rsidRPr="004B6209">
        <w:rPr>
          <w:rFonts w:ascii="Aptos" w:hAnsi="Aptos" w:cs="Calibri"/>
          <w:spacing w:val="-2"/>
          <w:sz w:val="22"/>
          <w:szCs w:val="22"/>
        </w:rPr>
        <w:t xml:space="preserve"> </w:t>
      </w:r>
      <w:r w:rsidRPr="004B6209">
        <w:rPr>
          <w:rFonts w:ascii="Aptos" w:hAnsi="Aptos" w:cs="Calibri"/>
          <w:sz w:val="22"/>
          <w:szCs w:val="22"/>
        </w:rPr>
        <w:t>of</w:t>
      </w:r>
      <w:r w:rsidRPr="004B6209">
        <w:rPr>
          <w:rFonts w:ascii="Aptos" w:hAnsi="Aptos" w:cs="Calibri"/>
          <w:spacing w:val="-2"/>
          <w:sz w:val="22"/>
          <w:szCs w:val="22"/>
        </w:rPr>
        <w:t xml:space="preserve"> </w:t>
      </w:r>
      <w:r w:rsidRPr="004B6209">
        <w:rPr>
          <w:rFonts w:ascii="Aptos" w:hAnsi="Aptos" w:cs="Calibri"/>
          <w:sz w:val="22"/>
          <w:szCs w:val="22"/>
        </w:rPr>
        <w:t>the</w:t>
      </w:r>
      <w:r w:rsidRPr="004B6209">
        <w:rPr>
          <w:rFonts w:ascii="Aptos" w:hAnsi="Aptos" w:cs="Calibri"/>
          <w:spacing w:val="-2"/>
          <w:sz w:val="22"/>
          <w:szCs w:val="22"/>
        </w:rPr>
        <w:t xml:space="preserve"> services</w:t>
      </w:r>
    </w:p>
    <w:p w14:paraId="5E6F29E7" w14:textId="77777777" w:rsidR="00AC5DA1" w:rsidRPr="004B6209" w:rsidRDefault="00AC5DA1" w:rsidP="00AC5DA1">
      <w:pPr>
        <w:pStyle w:val="ListParagraph"/>
        <w:widowControl w:val="0"/>
        <w:numPr>
          <w:ilvl w:val="1"/>
          <w:numId w:val="44"/>
        </w:numPr>
        <w:tabs>
          <w:tab w:val="left" w:pos="818"/>
        </w:tabs>
        <w:kinsoku w:val="0"/>
        <w:overflowPunct w:val="0"/>
        <w:autoSpaceDE w:val="0"/>
        <w:autoSpaceDN w:val="0"/>
        <w:adjustRightInd w:val="0"/>
        <w:spacing w:before="80" w:after="80" w:line="240" w:lineRule="auto"/>
        <w:ind w:right="108" w:firstLine="0"/>
        <w:contextualSpacing w:val="0"/>
        <w:jc w:val="both"/>
        <w:rPr>
          <w:rFonts w:ascii="Aptos" w:hAnsi="Aptos" w:cs="Calibri"/>
        </w:rPr>
      </w:pPr>
      <w:r w:rsidRPr="004B6209">
        <w:rPr>
          <w:rFonts w:ascii="Aptos" w:hAnsi="Aptos" w:cs="Calibri"/>
        </w:rPr>
        <w:t>An</w:t>
      </w:r>
      <w:r w:rsidRPr="004B6209">
        <w:rPr>
          <w:rFonts w:ascii="Aptos" w:hAnsi="Aptos" w:cs="Calibri"/>
          <w:spacing w:val="10"/>
        </w:rPr>
        <w:t xml:space="preserve"> </w:t>
      </w:r>
      <w:r w:rsidRPr="004B6209">
        <w:rPr>
          <w:rFonts w:ascii="Aptos" w:hAnsi="Aptos" w:cs="Calibri"/>
        </w:rPr>
        <w:t>agreement</w:t>
      </w:r>
      <w:r w:rsidRPr="004B6209">
        <w:rPr>
          <w:rFonts w:ascii="Aptos" w:hAnsi="Aptos" w:cs="Calibri"/>
          <w:spacing w:val="-4"/>
        </w:rPr>
        <w:t xml:space="preserve"> </w:t>
      </w:r>
      <w:r w:rsidRPr="004B6209">
        <w:rPr>
          <w:rFonts w:ascii="Aptos" w:hAnsi="Aptos" w:cs="Calibri"/>
        </w:rPr>
        <w:t>for</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delivery</w:t>
      </w:r>
      <w:r w:rsidRPr="004B6209">
        <w:rPr>
          <w:rFonts w:ascii="Aptos" w:hAnsi="Aptos" w:cs="Calibri"/>
          <w:spacing w:val="-4"/>
        </w:rPr>
        <w:t xml:space="preserve"> </w:t>
      </w:r>
      <w:r w:rsidRPr="004B6209">
        <w:rPr>
          <w:rFonts w:ascii="Aptos" w:hAnsi="Aptos" w:cs="Calibri"/>
        </w:rPr>
        <w:t>of</w:t>
      </w:r>
      <w:r w:rsidRPr="004B6209">
        <w:rPr>
          <w:rFonts w:ascii="Aptos" w:hAnsi="Aptos" w:cs="Calibri"/>
          <w:spacing w:val="-4"/>
        </w:rPr>
        <w:t xml:space="preserve"> </w:t>
      </w:r>
      <w:r w:rsidRPr="004B6209">
        <w:rPr>
          <w:rFonts w:ascii="Aptos" w:hAnsi="Aptos" w:cs="Calibri"/>
        </w:rPr>
        <w:t>goods</w:t>
      </w:r>
      <w:r w:rsidRPr="004B6209">
        <w:rPr>
          <w:rFonts w:ascii="Aptos" w:hAnsi="Aptos" w:cs="Calibri"/>
          <w:spacing w:val="-4"/>
        </w:rPr>
        <w:t xml:space="preserve"> </w:t>
      </w:r>
      <w:r w:rsidRPr="004B6209">
        <w:rPr>
          <w:rFonts w:ascii="Aptos" w:hAnsi="Aptos" w:cs="Calibri"/>
        </w:rPr>
        <w:t>or</w:t>
      </w:r>
      <w:r w:rsidRPr="004B6209">
        <w:rPr>
          <w:rFonts w:ascii="Aptos" w:hAnsi="Aptos" w:cs="Calibri"/>
          <w:spacing w:val="-4"/>
        </w:rPr>
        <w:t xml:space="preserve"> </w:t>
      </w:r>
      <w:r w:rsidRPr="004B6209">
        <w:rPr>
          <w:rFonts w:ascii="Aptos" w:hAnsi="Aptos" w:cs="Calibri"/>
        </w:rPr>
        <w:t>an</w:t>
      </w:r>
      <w:r w:rsidRPr="004B6209">
        <w:rPr>
          <w:rFonts w:ascii="Aptos" w:hAnsi="Aptos" w:cs="Calibri"/>
          <w:spacing w:val="-4"/>
        </w:rPr>
        <w:t xml:space="preserve"> </w:t>
      </w:r>
      <w:r w:rsidRPr="004B6209">
        <w:rPr>
          <w:rFonts w:ascii="Aptos" w:hAnsi="Aptos" w:cs="Calibri"/>
        </w:rPr>
        <w:t>agreement</w:t>
      </w:r>
      <w:r w:rsidRPr="004B6209">
        <w:rPr>
          <w:rFonts w:ascii="Aptos" w:hAnsi="Aptos" w:cs="Calibri"/>
          <w:spacing w:val="-4"/>
        </w:rPr>
        <w:t xml:space="preserve"> </w:t>
      </w:r>
      <w:r w:rsidRPr="004B6209">
        <w:rPr>
          <w:rFonts w:ascii="Aptos" w:hAnsi="Aptos" w:cs="Calibri"/>
        </w:rPr>
        <w:t>for</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performance</w:t>
      </w:r>
      <w:r w:rsidRPr="004B6209">
        <w:rPr>
          <w:rFonts w:ascii="Aptos" w:hAnsi="Aptos" w:cs="Calibri"/>
          <w:spacing w:val="-4"/>
        </w:rPr>
        <w:t xml:space="preserve"> </w:t>
      </w:r>
      <w:r w:rsidRPr="004B6209">
        <w:rPr>
          <w:rFonts w:ascii="Aptos" w:hAnsi="Aptos" w:cs="Calibri"/>
        </w:rPr>
        <w:t>of</w:t>
      </w:r>
      <w:r w:rsidRPr="004B6209">
        <w:rPr>
          <w:rFonts w:ascii="Aptos" w:hAnsi="Aptos" w:cs="Calibri"/>
          <w:spacing w:val="-4"/>
        </w:rPr>
        <w:t xml:space="preserve"> </w:t>
      </w:r>
      <w:r w:rsidRPr="004B6209">
        <w:rPr>
          <w:rFonts w:ascii="Aptos" w:hAnsi="Aptos" w:cs="Calibri"/>
        </w:rPr>
        <w:lastRenderedPageBreak/>
        <w:t>activities/</w:t>
      </w:r>
      <w:r w:rsidRPr="004B6209">
        <w:rPr>
          <w:rFonts w:ascii="Aptos" w:hAnsi="Aptos" w:cs="Calibri"/>
          <w:spacing w:val="-4"/>
        </w:rPr>
        <w:t xml:space="preserve"> </w:t>
      </w:r>
      <w:r w:rsidRPr="004B6209">
        <w:rPr>
          <w:rFonts w:ascii="Aptos" w:hAnsi="Aptos" w:cs="Calibri"/>
        </w:rPr>
        <w:t>services</w:t>
      </w:r>
      <w:r w:rsidRPr="004B6209">
        <w:rPr>
          <w:rFonts w:ascii="Aptos" w:hAnsi="Aptos" w:cs="Calibri"/>
          <w:spacing w:val="-4"/>
        </w:rPr>
        <w:t xml:space="preserve"> </w:t>
      </w:r>
      <w:r w:rsidRPr="004B6209">
        <w:rPr>
          <w:rFonts w:ascii="Aptos" w:hAnsi="Aptos" w:cs="Calibri"/>
        </w:rPr>
        <w:t>is</w:t>
      </w:r>
      <w:r w:rsidRPr="004B6209">
        <w:rPr>
          <w:rFonts w:ascii="Aptos" w:hAnsi="Aptos" w:cs="Calibri"/>
          <w:spacing w:val="-4"/>
        </w:rPr>
        <w:t xml:space="preserve"> </w:t>
      </w:r>
      <w:r w:rsidRPr="004B6209">
        <w:rPr>
          <w:rFonts w:ascii="Aptos" w:hAnsi="Aptos" w:cs="Calibri"/>
        </w:rPr>
        <w:t>contracted</w:t>
      </w:r>
      <w:r w:rsidRPr="004B6209">
        <w:rPr>
          <w:rFonts w:ascii="Aptos" w:hAnsi="Aptos" w:cs="Calibri"/>
          <w:spacing w:val="-4"/>
        </w:rPr>
        <w:t xml:space="preserve"> </w:t>
      </w:r>
      <w:r w:rsidRPr="004B6209">
        <w:rPr>
          <w:rFonts w:ascii="Aptos" w:hAnsi="Aptos" w:cs="Calibri"/>
        </w:rPr>
        <w:t>either</w:t>
      </w:r>
      <w:r w:rsidRPr="004B6209">
        <w:rPr>
          <w:rFonts w:ascii="Aptos" w:hAnsi="Aptos" w:cs="Calibri"/>
          <w:spacing w:val="-4"/>
        </w:rPr>
        <w:t xml:space="preserve"> </w:t>
      </w:r>
      <w:r w:rsidRPr="004B6209">
        <w:rPr>
          <w:rFonts w:ascii="Aptos" w:hAnsi="Aptos" w:cs="Calibri"/>
        </w:rPr>
        <w:t>by a separate written agreement, the placement of a written order by WWF INTERNATIONAL or a quote issued by the counterparty which is signed by WWF INTERNATIONAL</w:t>
      </w:r>
    </w:p>
    <w:p w14:paraId="69A77568" w14:textId="77777777" w:rsidR="00AC5DA1" w:rsidRPr="004B6209" w:rsidRDefault="00AC5DA1" w:rsidP="00AC5DA1">
      <w:pPr>
        <w:pStyle w:val="BodyText"/>
        <w:kinsoku w:val="0"/>
        <w:overflowPunct w:val="0"/>
        <w:spacing w:before="80" w:after="80"/>
        <w:ind w:left="115"/>
        <w:jc w:val="both"/>
        <w:rPr>
          <w:rFonts w:ascii="Aptos" w:hAnsi="Aptos"/>
          <w:spacing w:val="-4"/>
          <w:sz w:val="22"/>
          <w:szCs w:val="22"/>
        </w:rPr>
      </w:pPr>
      <w:r w:rsidRPr="004B6209">
        <w:rPr>
          <w:rFonts w:ascii="Aptos" w:hAnsi="Aptos"/>
          <w:sz w:val="22"/>
          <w:szCs w:val="22"/>
        </w:rPr>
        <w:t>In</w:t>
      </w:r>
      <w:r w:rsidRPr="004B6209">
        <w:rPr>
          <w:rFonts w:ascii="Aptos" w:hAnsi="Aptos"/>
          <w:spacing w:val="-2"/>
          <w:sz w:val="22"/>
          <w:szCs w:val="22"/>
        </w:rPr>
        <w:t xml:space="preserve"> </w:t>
      </w:r>
      <w:r w:rsidRPr="004B6209">
        <w:rPr>
          <w:rFonts w:ascii="Aptos" w:hAnsi="Aptos"/>
          <w:sz w:val="22"/>
          <w:szCs w:val="22"/>
        </w:rPr>
        <w:t>the</w:t>
      </w:r>
      <w:r w:rsidRPr="004B6209">
        <w:rPr>
          <w:rFonts w:ascii="Aptos" w:hAnsi="Aptos"/>
          <w:spacing w:val="-2"/>
          <w:sz w:val="22"/>
          <w:szCs w:val="22"/>
        </w:rPr>
        <w:t xml:space="preserve"> </w:t>
      </w:r>
      <w:r w:rsidRPr="004B6209">
        <w:rPr>
          <w:rFonts w:ascii="Aptos" w:hAnsi="Aptos"/>
          <w:sz w:val="22"/>
          <w:szCs w:val="22"/>
        </w:rPr>
        <w:t>above</w:t>
      </w:r>
      <w:r w:rsidRPr="004B6209">
        <w:rPr>
          <w:rFonts w:ascii="Aptos" w:hAnsi="Aptos"/>
          <w:spacing w:val="-2"/>
          <w:sz w:val="22"/>
          <w:szCs w:val="22"/>
        </w:rPr>
        <w:t xml:space="preserve"> </w:t>
      </w:r>
      <w:r w:rsidRPr="004B6209">
        <w:rPr>
          <w:rFonts w:ascii="Aptos" w:hAnsi="Aptos"/>
          <w:sz w:val="22"/>
          <w:szCs w:val="22"/>
        </w:rPr>
        <w:t>cases,</w:t>
      </w:r>
      <w:r w:rsidRPr="004B6209">
        <w:rPr>
          <w:rFonts w:ascii="Aptos" w:hAnsi="Aptos"/>
          <w:spacing w:val="-2"/>
          <w:sz w:val="22"/>
          <w:szCs w:val="22"/>
        </w:rPr>
        <w:t xml:space="preserve"> </w:t>
      </w:r>
      <w:r w:rsidRPr="004B6209">
        <w:rPr>
          <w:rFonts w:ascii="Aptos" w:hAnsi="Aptos"/>
          <w:sz w:val="22"/>
          <w:szCs w:val="22"/>
        </w:rPr>
        <w:t>these</w:t>
      </w:r>
      <w:r w:rsidRPr="004B6209">
        <w:rPr>
          <w:rFonts w:ascii="Aptos" w:hAnsi="Aptos"/>
          <w:spacing w:val="-2"/>
          <w:sz w:val="22"/>
          <w:szCs w:val="22"/>
        </w:rPr>
        <w:t xml:space="preserve"> </w:t>
      </w:r>
      <w:r w:rsidRPr="004B6209">
        <w:rPr>
          <w:rFonts w:ascii="Aptos" w:hAnsi="Aptos"/>
          <w:sz w:val="22"/>
          <w:szCs w:val="22"/>
        </w:rPr>
        <w:t>General</w:t>
      </w:r>
      <w:r w:rsidRPr="004B6209">
        <w:rPr>
          <w:rFonts w:ascii="Aptos" w:hAnsi="Aptos"/>
          <w:spacing w:val="-2"/>
          <w:sz w:val="22"/>
          <w:szCs w:val="22"/>
        </w:rPr>
        <w:t xml:space="preserve"> </w:t>
      </w:r>
      <w:r w:rsidRPr="004B6209">
        <w:rPr>
          <w:rFonts w:ascii="Aptos" w:hAnsi="Aptos"/>
          <w:sz w:val="22"/>
          <w:szCs w:val="22"/>
        </w:rPr>
        <w:t>Terms</w:t>
      </w:r>
      <w:r w:rsidRPr="004B6209">
        <w:rPr>
          <w:rFonts w:ascii="Aptos" w:hAnsi="Aptos"/>
          <w:spacing w:val="-2"/>
          <w:sz w:val="22"/>
          <w:szCs w:val="22"/>
        </w:rPr>
        <w:t xml:space="preserve"> </w:t>
      </w:r>
      <w:r w:rsidRPr="004B6209">
        <w:rPr>
          <w:rFonts w:ascii="Aptos" w:hAnsi="Aptos"/>
          <w:sz w:val="22"/>
          <w:szCs w:val="22"/>
        </w:rPr>
        <w:t>and</w:t>
      </w:r>
      <w:r w:rsidRPr="004B6209">
        <w:rPr>
          <w:rFonts w:ascii="Aptos" w:hAnsi="Aptos"/>
          <w:spacing w:val="-2"/>
          <w:sz w:val="22"/>
          <w:szCs w:val="22"/>
        </w:rPr>
        <w:t xml:space="preserve"> </w:t>
      </w:r>
      <w:r w:rsidRPr="004B6209">
        <w:rPr>
          <w:rFonts w:ascii="Aptos" w:hAnsi="Aptos"/>
          <w:sz w:val="22"/>
          <w:szCs w:val="22"/>
        </w:rPr>
        <w:t>Conditions</w:t>
      </w:r>
      <w:r w:rsidRPr="004B6209">
        <w:rPr>
          <w:rFonts w:ascii="Aptos" w:hAnsi="Aptos"/>
          <w:spacing w:val="-2"/>
          <w:sz w:val="22"/>
          <w:szCs w:val="22"/>
        </w:rPr>
        <w:t xml:space="preserve"> </w:t>
      </w:r>
      <w:r w:rsidRPr="004B6209">
        <w:rPr>
          <w:rFonts w:ascii="Aptos" w:hAnsi="Aptos"/>
          <w:sz w:val="22"/>
          <w:szCs w:val="22"/>
        </w:rPr>
        <w:t>will</w:t>
      </w:r>
      <w:r w:rsidRPr="004B6209">
        <w:rPr>
          <w:rFonts w:ascii="Aptos" w:hAnsi="Aptos"/>
          <w:spacing w:val="-2"/>
          <w:sz w:val="22"/>
          <w:szCs w:val="22"/>
        </w:rPr>
        <w:t xml:space="preserve"> </w:t>
      </w:r>
      <w:r w:rsidRPr="004B6209">
        <w:rPr>
          <w:rFonts w:ascii="Aptos" w:hAnsi="Aptos"/>
          <w:sz w:val="22"/>
          <w:szCs w:val="22"/>
        </w:rPr>
        <w:t>apply</w:t>
      </w:r>
      <w:r w:rsidRPr="004B6209">
        <w:rPr>
          <w:rFonts w:ascii="Aptos" w:hAnsi="Aptos"/>
          <w:spacing w:val="-2"/>
          <w:sz w:val="22"/>
          <w:szCs w:val="22"/>
        </w:rPr>
        <w:t xml:space="preserve"> </w:t>
      </w:r>
      <w:r w:rsidRPr="004B6209">
        <w:rPr>
          <w:rFonts w:ascii="Aptos" w:hAnsi="Aptos"/>
          <w:sz w:val="22"/>
          <w:szCs w:val="22"/>
        </w:rPr>
        <w:t>in</w:t>
      </w:r>
      <w:r w:rsidRPr="004B6209">
        <w:rPr>
          <w:rFonts w:ascii="Aptos" w:hAnsi="Aptos"/>
          <w:spacing w:val="-2"/>
          <w:sz w:val="22"/>
          <w:szCs w:val="22"/>
        </w:rPr>
        <w:t xml:space="preserve"> </w:t>
      </w:r>
      <w:r w:rsidRPr="004B6209">
        <w:rPr>
          <w:rFonts w:ascii="Aptos" w:hAnsi="Aptos"/>
          <w:sz w:val="22"/>
          <w:szCs w:val="22"/>
        </w:rPr>
        <w:t>accordance</w:t>
      </w:r>
      <w:r w:rsidRPr="004B6209">
        <w:rPr>
          <w:rFonts w:ascii="Aptos" w:hAnsi="Aptos"/>
          <w:spacing w:val="-2"/>
          <w:sz w:val="22"/>
          <w:szCs w:val="22"/>
        </w:rPr>
        <w:t xml:space="preserve"> </w:t>
      </w:r>
      <w:r w:rsidRPr="004B6209">
        <w:rPr>
          <w:rFonts w:ascii="Aptos" w:hAnsi="Aptos"/>
          <w:sz w:val="22"/>
          <w:szCs w:val="22"/>
        </w:rPr>
        <w:t>with</w:t>
      </w:r>
      <w:r w:rsidRPr="004B6209">
        <w:rPr>
          <w:rFonts w:ascii="Aptos" w:hAnsi="Aptos"/>
          <w:spacing w:val="-2"/>
          <w:sz w:val="22"/>
          <w:szCs w:val="22"/>
        </w:rPr>
        <w:t xml:space="preserve"> </w:t>
      </w:r>
      <w:r w:rsidRPr="004B6209">
        <w:rPr>
          <w:rFonts w:ascii="Aptos" w:hAnsi="Aptos"/>
          <w:sz w:val="22"/>
          <w:szCs w:val="22"/>
        </w:rPr>
        <w:t>art.</w:t>
      </w:r>
      <w:r w:rsidRPr="004B6209">
        <w:rPr>
          <w:rFonts w:ascii="Aptos" w:hAnsi="Aptos"/>
          <w:spacing w:val="-2"/>
          <w:sz w:val="22"/>
          <w:szCs w:val="22"/>
        </w:rPr>
        <w:t xml:space="preserve"> </w:t>
      </w:r>
      <w:r w:rsidRPr="004B6209">
        <w:rPr>
          <w:rFonts w:ascii="Aptos" w:hAnsi="Aptos"/>
          <w:spacing w:val="-4"/>
          <w:sz w:val="22"/>
          <w:szCs w:val="22"/>
        </w:rPr>
        <w:t>2.1.</w:t>
      </w:r>
    </w:p>
    <w:p w14:paraId="58500599" w14:textId="77777777" w:rsidR="00AC5DA1" w:rsidRPr="004B6209" w:rsidRDefault="00AC5DA1" w:rsidP="00AC5DA1">
      <w:pPr>
        <w:pStyle w:val="BodyText"/>
        <w:kinsoku w:val="0"/>
        <w:overflowPunct w:val="0"/>
        <w:spacing w:before="80" w:after="80"/>
        <w:ind w:left="535" w:right="111"/>
        <w:jc w:val="both"/>
        <w:rPr>
          <w:rFonts w:ascii="Aptos" w:hAnsi="Aptos"/>
          <w:sz w:val="22"/>
          <w:szCs w:val="22"/>
        </w:rPr>
      </w:pPr>
      <w:r w:rsidRPr="004B6209">
        <w:rPr>
          <w:rFonts w:ascii="Aptos" w:hAnsi="Aptos"/>
          <w:sz w:val="22"/>
          <w:szCs w:val="22"/>
        </w:rPr>
        <w:t>3.3 The content of the</w:t>
      </w:r>
      <w:r w:rsidRPr="004B6209">
        <w:rPr>
          <w:rFonts w:ascii="Aptos" w:hAnsi="Aptos"/>
          <w:spacing w:val="-6"/>
          <w:sz w:val="22"/>
          <w:szCs w:val="22"/>
        </w:rPr>
        <w:t xml:space="preserve"> </w:t>
      </w:r>
      <w:r w:rsidRPr="004B6209">
        <w:rPr>
          <w:rFonts w:ascii="Aptos" w:hAnsi="Aptos"/>
          <w:sz w:val="22"/>
          <w:szCs w:val="22"/>
        </w:rPr>
        <w:t>agreement</w:t>
      </w:r>
      <w:r w:rsidRPr="004B6209">
        <w:rPr>
          <w:rFonts w:ascii="Aptos" w:hAnsi="Aptos"/>
          <w:spacing w:val="-6"/>
          <w:sz w:val="22"/>
          <w:szCs w:val="22"/>
        </w:rPr>
        <w:t xml:space="preserve"> </w:t>
      </w:r>
      <w:r w:rsidRPr="004B6209">
        <w:rPr>
          <w:rFonts w:ascii="Aptos" w:hAnsi="Aptos"/>
          <w:sz w:val="22"/>
          <w:szCs w:val="22"/>
        </w:rPr>
        <w:t>may</w:t>
      </w:r>
      <w:r w:rsidRPr="004B6209">
        <w:rPr>
          <w:rFonts w:ascii="Aptos" w:hAnsi="Aptos"/>
          <w:spacing w:val="-6"/>
          <w:sz w:val="22"/>
          <w:szCs w:val="22"/>
        </w:rPr>
        <w:t xml:space="preserve"> </w:t>
      </w:r>
      <w:r w:rsidRPr="004B6209">
        <w:rPr>
          <w:rFonts w:ascii="Aptos" w:hAnsi="Aptos"/>
          <w:sz w:val="22"/>
          <w:szCs w:val="22"/>
        </w:rPr>
        <w:t>not</w:t>
      </w:r>
      <w:r w:rsidRPr="004B6209">
        <w:rPr>
          <w:rFonts w:ascii="Aptos" w:hAnsi="Aptos"/>
          <w:spacing w:val="-6"/>
          <w:sz w:val="22"/>
          <w:szCs w:val="22"/>
        </w:rPr>
        <w:t xml:space="preserve"> </w:t>
      </w:r>
      <w:r w:rsidRPr="004B6209">
        <w:rPr>
          <w:rFonts w:ascii="Aptos" w:hAnsi="Aptos"/>
          <w:sz w:val="22"/>
          <w:szCs w:val="22"/>
        </w:rPr>
        <w:t>differ</w:t>
      </w:r>
      <w:r w:rsidRPr="004B6209">
        <w:rPr>
          <w:rFonts w:ascii="Aptos" w:hAnsi="Aptos"/>
          <w:spacing w:val="-6"/>
          <w:sz w:val="22"/>
          <w:szCs w:val="22"/>
        </w:rPr>
        <w:t xml:space="preserve"> </w:t>
      </w:r>
      <w:r w:rsidRPr="004B6209">
        <w:rPr>
          <w:rFonts w:ascii="Aptos" w:hAnsi="Aptos"/>
          <w:sz w:val="22"/>
          <w:szCs w:val="22"/>
        </w:rPr>
        <w:t>from</w:t>
      </w:r>
      <w:r w:rsidRPr="004B6209">
        <w:rPr>
          <w:rFonts w:ascii="Aptos" w:hAnsi="Aptos"/>
          <w:spacing w:val="-6"/>
          <w:sz w:val="22"/>
          <w:szCs w:val="22"/>
        </w:rPr>
        <w:t xml:space="preserve"> </w:t>
      </w:r>
      <w:r w:rsidRPr="004B6209">
        <w:rPr>
          <w:rFonts w:ascii="Aptos" w:hAnsi="Aptos"/>
          <w:sz w:val="22"/>
          <w:szCs w:val="22"/>
        </w:rPr>
        <w:t>the</w:t>
      </w:r>
      <w:r w:rsidRPr="004B6209">
        <w:rPr>
          <w:rFonts w:ascii="Aptos" w:hAnsi="Aptos"/>
          <w:spacing w:val="-6"/>
          <w:sz w:val="22"/>
          <w:szCs w:val="22"/>
        </w:rPr>
        <w:t xml:space="preserve"> </w:t>
      </w:r>
      <w:r w:rsidRPr="004B6209">
        <w:rPr>
          <w:rFonts w:ascii="Aptos" w:hAnsi="Aptos"/>
          <w:sz w:val="22"/>
          <w:szCs w:val="22"/>
        </w:rPr>
        <w:t>content</w:t>
      </w:r>
      <w:r w:rsidRPr="004B6209">
        <w:rPr>
          <w:rFonts w:ascii="Aptos" w:hAnsi="Aptos"/>
          <w:spacing w:val="-6"/>
          <w:sz w:val="22"/>
          <w:szCs w:val="22"/>
        </w:rPr>
        <w:t xml:space="preserve"> </w:t>
      </w:r>
      <w:r w:rsidRPr="004B6209">
        <w:rPr>
          <w:rFonts w:ascii="Aptos" w:hAnsi="Aptos"/>
          <w:sz w:val="22"/>
          <w:szCs w:val="22"/>
        </w:rPr>
        <w:t>stated</w:t>
      </w:r>
      <w:r w:rsidRPr="004B6209">
        <w:rPr>
          <w:rFonts w:ascii="Aptos" w:hAnsi="Aptos"/>
          <w:spacing w:val="-6"/>
          <w:sz w:val="22"/>
          <w:szCs w:val="22"/>
        </w:rPr>
        <w:t xml:space="preserve"> </w:t>
      </w:r>
      <w:r w:rsidRPr="004B6209">
        <w:rPr>
          <w:rFonts w:ascii="Aptos" w:hAnsi="Aptos"/>
          <w:sz w:val="22"/>
          <w:szCs w:val="22"/>
        </w:rPr>
        <w:t>by</w:t>
      </w:r>
      <w:r w:rsidRPr="004B6209">
        <w:rPr>
          <w:rFonts w:ascii="Aptos" w:hAnsi="Aptos"/>
          <w:spacing w:val="-6"/>
          <w:sz w:val="22"/>
          <w:szCs w:val="22"/>
        </w:rPr>
        <w:t xml:space="preserve"> </w:t>
      </w:r>
      <w:r w:rsidRPr="004B6209">
        <w:rPr>
          <w:rFonts w:ascii="Aptos" w:hAnsi="Aptos"/>
          <w:sz w:val="22"/>
          <w:szCs w:val="22"/>
        </w:rPr>
        <w:t>WWF</w:t>
      </w:r>
      <w:r w:rsidRPr="004B6209">
        <w:rPr>
          <w:rFonts w:ascii="Aptos" w:hAnsi="Aptos"/>
          <w:spacing w:val="-6"/>
          <w:sz w:val="22"/>
          <w:szCs w:val="22"/>
        </w:rPr>
        <w:t xml:space="preserve"> </w:t>
      </w:r>
      <w:r w:rsidRPr="004B6209">
        <w:rPr>
          <w:rFonts w:ascii="Aptos" w:hAnsi="Aptos"/>
          <w:sz w:val="22"/>
          <w:szCs w:val="22"/>
        </w:rPr>
        <w:t>INTERNATIONAL</w:t>
      </w:r>
      <w:r w:rsidRPr="004B6209">
        <w:rPr>
          <w:rFonts w:ascii="Aptos" w:hAnsi="Aptos"/>
          <w:spacing w:val="-6"/>
          <w:sz w:val="22"/>
          <w:szCs w:val="22"/>
        </w:rPr>
        <w:t xml:space="preserve"> </w:t>
      </w:r>
      <w:r w:rsidRPr="004B6209">
        <w:rPr>
          <w:rFonts w:ascii="Aptos" w:hAnsi="Aptos"/>
          <w:sz w:val="22"/>
          <w:szCs w:val="22"/>
        </w:rPr>
        <w:t>in</w:t>
      </w:r>
      <w:r w:rsidRPr="004B6209">
        <w:rPr>
          <w:rFonts w:ascii="Aptos" w:hAnsi="Aptos"/>
          <w:spacing w:val="-6"/>
          <w:sz w:val="22"/>
          <w:szCs w:val="22"/>
        </w:rPr>
        <w:t xml:space="preserve"> </w:t>
      </w:r>
      <w:r w:rsidRPr="004B6209">
        <w:rPr>
          <w:rFonts w:ascii="Aptos" w:hAnsi="Aptos"/>
          <w:sz w:val="22"/>
          <w:szCs w:val="22"/>
        </w:rPr>
        <w:t>the</w:t>
      </w:r>
      <w:r w:rsidRPr="004B6209">
        <w:rPr>
          <w:rFonts w:ascii="Aptos" w:hAnsi="Aptos"/>
          <w:spacing w:val="-6"/>
          <w:sz w:val="22"/>
          <w:szCs w:val="22"/>
        </w:rPr>
        <w:t xml:space="preserve"> </w:t>
      </w:r>
      <w:r w:rsidRPr="004B6209">
        <w:rPr>
          <w:rFonts w:ascii="Aptos" w:hAnsi="Aptos"/>
          <w:sz w:val="22"/>
          <w:szCs w:val="22"/>
        </w:rPr>
        <w:t>order,</w:t>
      </w:r>
      <w:r w:rsidRPr="004B6209">
        <w:rPr>
          <w:rFonts w:ascii="Aptos" w:hAnsi="Aptos"/>
          <w:spacing w:val="-6"/>
          <w:sz w:val="22"/>
          <w:szCs w:val="22"/>
        </w:rPr>
        <w:t xml:space="preserve"> </w:t>
      </w:r>
      <w:r w:rsidRPr="004B6209">
        <w:rPr>
          <w:rFonts w:ascii="Aptos" w:hAnsi="Aptos"/>
          <w:sz w:val="22"/>
          <w:szCs w:val="22"/>
        </w:rPr>
        <w:t>whether</w:t>
      </w:r>
      <w:r w:rsidRPr="004B6209">
        <w:rPr>
          <w:rFonts w:ascii="Aptos" w:hAnsi="Aptos"/>
          <w:spacing w:val="-6"/>
          <w:sz w:val="22"/>
          <w:szCs w:val="22"/>
        </w:rPr>
        <w:t xml:space="preserve"> </w:t>
      </w:r>
      <w:r w:rsidRPr="004B6209">
        <w:rPr>
          <w:rFonts w:ascii="Aptos" w:hAnsi="Aptos"/>
          <w:sz w:val="22"/>
          <w:szCs w:val="22"/>
        </w:rPr>
        <w:t>that content is stated prior to or after a quote is issued by the counterparty, unless WWF INTERNATIONAL consents to any different content in writing.</w:t>
      </w:r>
    </w:p>
    <w:p w14:paraId="10F3B13A" w14:textId="77777777" w:rsidR="00AC5DA1" w:rsidRPr="004B6209" w:rsidRDefault="00AC5DA1" w:rsidP="00AC5DA1">
      <w:pPr>
        <w:pStyle w:val="BodyText"/>
        <w:kinsoku w:val="0"/>
        <w:overflowPunct w:val="0"/>
        <w:spacing w:before="80" w:after="80"/>
        <w:ind w:left="535" w:right="110"/>
        <w:rPr>
          <w:rFonts w:ascii="Aptos" w:hAnsi="Aptos"/>
          <w:sz w:val="22"/>
          <w:szCs w:val="22"/>
        </w:rPr>
      </w:pPr>
      <w:r w:rsidRPr="004B6209">
        <w:rPr>
          <w:rFonts w:ascii="Aptos" w:hAnsi="Aptos"/>
          <w:sz w:val="22"/>
          <w:szCs w:val="22"/>
        </w:rPr>
        <w:t>3.4</w:t>
      </w:r>
      <w:r w:rsidRPr="004B6209">
        <w:rPr>
          <w:rFonts w:ascii="Aptos" w:hAnsi="Aptos"/>
          <w:spacing w:val="24"/>
          <w:sz w:val="22"/>
          <w:szCs w:val="22"/>
        </w:rPr>
        <w:t xml:space="preserve"> </w:t>
      </w:r>
      <w:r w:rsidRPr="004B6209">
        <w:rPr>
          <w:rFonts w:ascii="Aptos" w:hAnsi="Aptos"/>
          <w:sz w:val="22"/>
          <w:szCs w:val="22"/>
        </w:rPr>
        <w:t>The counterparty is not permitted to transfer the rights and/or</w:t>
      </w:r>
      <w:r w:rsidRPr="004B6209">
        <w:rPr>
          <w:rFonts w:ascii="Aptos" w:hAnsi="Aptos"/>
          <w:spacing w:val="-4"/>
          <w:sz w:val="22"/>
          <w:szCs w:val="22"/>
        </w:rPr>
        <w:t xml:space="preserve"> </w:t>
      </w:r>
      <w:r w:rsidRPr="004B6209">
        <w:rPr>
          <w:rFonts w:ascii="Aptos" w:hAnsi="Aptos"/>
          <w:sz w:val="22"/>
          <w:szCs w:val="22"/>
        </w:rPr>
        <w:t>obligations</w:t>
      </w:r>
      <w:r w:rsidRPr="004B6209">
        <w:rPr>
          <w:rFonts w:ascii="Aptos" w:hAnsi="Aptos"/>
          <w:spacing w:val="-4"/>
          <w:sz w:val="22"/>
          <w:szCs w:val="22"/>
        </w:rPr>
        <w:t xml:space="preserve"> </w:t>
      </w:r>
      <w:r w:rsidRPr="004B6209">
        <w:rPr>
          <w:rFonts w:ascii="Aptos" w:hAnsi="Aptos"/>
          <w:sz w:val="22"/>
          <w:szCs w:val="22"/>
        </w:rPr>
        <w:t>under</w:t>
      </w:r>
      <w:r w:rsidRPr="004B6209">
        <w:rPr>
          <w:rFonts w:ascii="Aptos" w:hAnsi="Aptos"/>
          <w:spacing w:val="-4"/>
          <w:sz w:val="22"/>
          <w:szCs w:val="22"/>
        </w:rPr>
        <w:t xml:space="preserve"> </w:t>
      </w:r>
      <w:r w:rsidRPr="004B6209">
        <w:rPr>
          <w:rFonts w:ascii="Aptos" w:hAnsi="Aptos"/>
          <w:sz w:val="22"/>
          <w:szCs w:val="22"/>
        </w:rPr>
        <w:t>the</w:t>
      </w:r>
      <w:r w:rsidRPr="004B6209">
        <w:rPr>
          <w:rFonts w:ascii="Aptos" w:hAnsi="Aptos"/>
          <w:spacing w:val="-4"/>
          <w:sz w:val="22"/>
          <w:szCs w:val="22"/>
        </w:rPr>
        <w:t xml:space="preserve"> </w:t>
      </w:r>
      <w:r w:rsidRPr="004B6209">
        <w:rPr>
          <w:rFonts w:ascii="Aptos" w:hAnsi="Aptos"/>
          <w:sz w:val="22"/>
          <w:szCs w:val="22"/>
        </w:rPr>
        <w:t>agreement,</w:t>
      </w:r>
      <w:r w:rsidRPr="004B6209">
        <w:rPr>
          <w:rFonts w:ascii="Aptos" w:hAnsi="Aptos"/>
          <w:spacing w:val="-4"/>
          <w:sz w:val="22"/>
          <w:szCs w:val="22"/>
        </w:rPr>
        <w:t xml:space="preserve"> </w:t>
      </w:r>
      <w:r w:rsidRPr="004B6209">
        <w:rPr>
          <w:rFonts w:ascii="Aptos" w:hAnsi="Aptos"/>
          <w:sz w:val="22"/>
          <w:szCs w:val="22"/>
        </w:rPr>
        <w:t>whether</w:t>
      </w:r>
      <w:r w:rsidRPr="004B6209">
        <w:rPr>
          <w:rFonts w:ascii="Aptos" w:hAnsi="Aptos"/>
          <w:spacing w:val="-4"/>
          <w:sz w:val="22"/>
          <w:szCs w:val="22"/>
        </w:rPr>
        <w:t xml:space="preserve"> </w:t>
      </w:r>
      <w:r w:rsidRPr="004B6209">
        <w:rPr>
          <w:rFonts w:ascii="Aptos" w:hAnsi="Aptos"/>
          <w:sz w:val="22"/>
          <w:szCs w:val="22"/>
        </w:rPr>
        <w:t>in</w:t>
      </w:r>
      <w:r w:rsidRPr="004B6209">
        <w:rPr>
          <w:rFonts w:ascii="Aptos" w:hAnsi="Aptos"/>
          <w:spacing w:val="-4"/>
          <w:sz w:val="22"/>
          <w:szCs w:val="22"/>
        </w:rPr>
        <w:t xml:space="preserve"> </w:t>
      </w:r>
      <w:r w:rsidRPr="004B6209">
        <w:rPr>
          <w:rFonts w:ascii="Aptos" w:hAnsi="Aptos"/>
          <w:sz w:val="22"/>
          <w:szCs w:val="22"/>
        </w:rPr>
        <w:t>whole</w:t>
      </w:r>
      <w:r w:rsidRPr="004B6209">
        <w:rPr>
          <w:rFonts w:ascii="Aptos" w:hAnsi="Aptos"/>
          <w:spacing w:val="-4"/>
          <w:sz w:val="22"/>
          <w:szCs w:val="22"/>
        </w:rPr>
        <w:t xml:space="preserve"> </w:t>
      </w:r>
      <w:r w:rsidRPr="004B6209">
        <w:rPr>
          <w:rFonts w:ascii="Aptos" w:hAnsi="Aptos"/>
          <w:sz w:val="22"/>
          <w:szCs w:val="22"/>
        </w:rPr>
        <w:t>or</w:t>
      </w:r>
      <w:r w:rsidRPr="004B6209">
        <w:rPr>
          <w:rFonts w:ascii="Aptos" w:hAnsi="Aptos"/>
          <w:spacing w:val="-4"/>
          <w:sz w:val="22"/>
          <w:szCs w:val="22"/>
        </w:rPr>
        <w:t xml:space="preserve"> </w:t>
      </w:r>
      <w:r w:rsidRPr="004B6209">
        <w:rPr>
          <w:rFonts w:ascii="Aptos" w:hAnsi="Aptos"/>
          <w:sz w:val="22"/>
          <w:szCs w:val="22"/>
        </w:rPr>
        <w:t>in part, to third parties, unless WWF INTERNATIONAL has granted its prior written consent.</w:t>
      </w:r>
    </w:p>
    <w:p w14:paraId="6FE2AE19" w14:textId="77777777" w:rsidR="00AC5DA1" w:rsidRPr="004B6209" w:rsidRDefault="00AC5DA1" w:rsidP="00AC5DA1">
      <w:pPr>
        <w:pStyle w:val="BodyText"/>
        <w:tabs>
          <w:tab w:val="left" w:pos="1086"/>
        </w:tabs>
        <w:kinsoku w:val="0"/>
        <w:overflowPunct w:val="0"/>
        <w:spacing w:before="80" w:after="80"/>
        <w:ind w:left="535" w:right="110"/>
        <w:rPr>
          <w:rFonts w:ascii="Aptos" w:hAnsi="Aptos"/>
          <w:sz w:val="22"/>
          <w:szCs w:val="22"/>
        </w:rPr>
      </w:pPr>
      <w:r w:rsidRPr="004B6209">
        <w:rPr>
          <w:rFonts w:ascii="Aptos" w:hAnsi="Aptos"/>
          <w:spacing w:val="-4"/>
          <w:sz w:val="22"/>
          <w:szCs w:val="22"/>
        </w:rPr>
        <w:t>3.5.</w:t>
      </w:r>
      <w:r w:rsidRPr="004B6209">
        <w:rPr>
          <w:rFonts w:ascii="Aptos" w:hAnsi="Aptos"/>
          <w:sz w:val="22"/>
          <w:szCs w:val="22"/>
        </w:rPr>
        <w:tab/>
        <w:t>The counterparty is retained as an independent</w:t>
      </w:r>
      <w:r w:rsidRPr="004B6209">
        <w:rPr>
          <w:rFonts w:ascii="Aptos" w:hAnsi="Aptos"/>
          <w:spacing w:val="-5"/>
          <w:sz w:val="22"/>
          <w:szCs w:val="22"/>
        </w:rPr>
        <w:t xml:space="preserve"> </w:t>
      </w:r>
      <w:r w:rsidRPr="004B6209">
        <w:rPr>
          <w:rFonts w:ascii="Aptos" w:hAnsi="Aptos"/>
          <w:sz w:val="22"/>
          <w:szCs w:val="22"/>
        </w:rPr>
        <w:t>contractor</w:t>
      </w:r>
      <w:r w:rsidRPr="004B6209">
        <w:rPr>
          <w:rFonts w:ascii="Aptos" w:hAnsi="Aptos"/>
          <w:spacing w:val="-5"/>
          <w:sz w:val="22"/>
          <w:szCs w:val="22"/>
        </w:rPr>
        <w:t xml:space="preserve"> </w:t>
      </w:r>
      <w:r w:rsidRPr="004B6209">
        <w:rPr>
          <w:rFonts w:ascii="Aptos" w:hAnsi="Aptos"/>
          <w:sz w:val="22"/>
          <w:szCs w:val="22"/>
        </w:rPr>
        <w:t>and</w:t>
      </w:r>
      <w:r w:rsidRPr="004B6209">
        <w:rPr>
          <w:rFonts w:ascii="Aptos" w:hAnsi="Aptos"/>
          <w:spacing w:val="-5"/>
          <w:sz w:val="22"/>
          <w:szCs w:val="22"/>
        </w:rPr>
        <w:t xml:space="preserve"> </w:t>
      </w:r>
      <w:r w:rsidRPr="004B6209">
        <w:rPr>
          <w:rFonts w:ascii="Aptos" w:hAnsi="Aptos"/>
          <w:sz w:val="22"/>
          <w:szCs w:val="22"/>
        </w:rPr>
        <w:t>is</w:t>
      </w:r>
      <w:r w:rsidRPr="004B6209">
        <w:rPr>
          <w:rFonts w:ascii="Aptos" w:hAnsi="Aptos"/>
          <w:spacing w:val="-5"/>
          <w:sz w:val="22"/>
          <w:szCs w:val="22"/>
        </w:rPr>
        <w:t xml:space="preserve"> </w:t>
      </w:r>
      <w:r w:rsidRPr="004B6209">
        <w:rPr>
          <w:rFonts w:ascii="Aptos" w:hAnsi="Aptos"/>
          <w:sz w:val="22"/>
          <w:szCs w:val="22"/>
        </w:rPr>
        <w:t>not</w:t>
      </w:r>
      <w:r w:rsidRPr="004B6209">
        <w:rPr>
          <w:rFonts w:ascii="Aptos" w:hAnsi="Aptos"/>
          <w:spacing w:val="-5"/>
          <w:sz w:val="22"/>
          <w:szCs w:val="22"/>
        </w:rPr>
        <w:t xml:space="preserve"> </w:t>
      </w:r>
      <w:r w:rsidRPr="004B6209">
        <w:rPr>
          <w:rFonts w:ascii="Aptos" w:hAnsi="Aptos"/>
          <w:sz w:val="22"/>
          <w:szCs w:val="22"/>
        </w:rPr>
        <w:t>engaged</w:t>
      </w:r>
      <w:r w:rsidRPr="004B6209">
        <w:rPr>
          <w:rFonts w:ascii="Aptos" w:hAnsi="Aptos"/>
          <w:spacing w:val="-5"/>
          <w:sz w:val="22"/>
          <w:szCs w:val="22"/>
        </w:rPr>
        <w:t xml:space="preserve"> </w:t>
      </w:r>
      <w:r w:rsidRPr="004B6209">
        <w:rPr>
          <w:rFonts w:ascii="Aptos" w:hAnsi="Aptos"/>
          <w:sz w:val="22"/>
          <w:szCs w:val="22"/>
        </w:rPr>
        <w:t>in</w:t>
      </w:r>
      <w:r w:rsidRPr="004B6209">
        <w:rPr>
          <w:rFonts w:ascii="Aptos" w:hAnsi="Aptos"/>
          <w:spacing w:val="-5"/>
          <w:sz w:val="22"/>
          <w:szCs w:val="22"/>
        </w:rPr>
        <w:t xml:space="preserve"> </w:t>
      </w:r>
      <w:r w:rsidRPr="004B6209">
        <w:rPr>
          <w:rFonts w:ascii="Aptos" w:hAnsi="Aptos"/>
          <w:sz w:val="22"/>
          <w:szCs w:val="22"/>
        </w:rPr>
        <w:t>an</w:t>
      </w:r>
      <w:r w:rsidRPr="004B6209">
        <w:rPr>
          <w:rFonts w:ascii="Aptos" w:hAnsi="Aptos"/>
          <w:spacing w:val="-5"/>
          <w:sz w:val="22"/>
          <w:szCs w:val="22"/>
        </w:rPr>
        <w:t xml:space="preserve"> </w:t>
      </w:r>
      <w:r w:rsidRPr="004B6209">
        <w:rPr>
          <w:rFonts w:ascii="Aptos" w:hAnsi="Aptos"/>
          <w:sz w:val="22"/>
          <w:szCs w:val="22"/>
        </w:rPr>
        <w:t>employee-employer</w:t>
      </w:r>
      <w:r w:rsidRPr="004B6209">
        <w:rPr>
          <w:rFonts w:ascii="Aptos" w:hAnsi="Aptos"/>
          <w:spacing w:val="-5"/>
          <w:sz w:val="22"/>
          <w:szCs w:val="22"/>
        </w:rPr>
        <w:t xml:space="preserve"> </w:t>
      </w:r>
      <w:r w:rsidRPr="004B6209">
        <w:rPr>
          <w:rFonts w:ascii="Aptos" w:hAnsi="Aptos"/>
          <w:sz w:val="22"/>
          <w:szCs w:val="22"/>
        </w:rPr>
        <w:t>relationship, partnership, joint venture, or agency contract of any kind with WWF International or any of its programme offices.</w:t>
      </w:r>
    </w:p>
    <w:p w14:paraId="663DDF7A" w14:textId="77777777" w:rsidR="00AC5DA1" w:rsidRPr="004B6209" w:rsidRDefault="00AC5DA1" w:rsidP="00AC5DA1">
      <w:pPr>
        <w:pStyle w:val="BodyText"/>
        <w:kinsoku w:val="0"/>
        <w:overflowPunct w:val="0"/>
        <w:spacing w:before="80" w:after="80"/>
        <w:ind w:left="535"/>
        <w:rPr>
          <w:rFonts w:ascii="Aptos" w:hAnsi="Aptos"/>
          <w:spacing w:val="-2"/>
          <w:sz w:val="22"/>
          <w:szCs w:val="22"/>
        </w:rPr>
      </w:pPr>
      <w:r w:rsidRPr="004B6209">
        <w:rPr>
          <w:rFonts w:ascii="Aptos" w:hAnsi="Aptos"/>
          <w:sz w:val="22"/>
          <w:szCs w:val="22"/>
        </w:rPr>
        <w:t>The</w:t>
      </w:r>
      <w:r w:rsidRPr="004B6209">
        <w:rPr>
          <w:rFonts w:ascii="Aptos" w:hAnsi="Aptos"/>
          <w:spacing w:val="-2"/>
          <w:sz w:val="22"/>
          <w:szCs w:val="22"/>
        </w:rPr>
        <w:t xml:space="preserve"> </w:t>
      </w:r>
      <w:r w:rsidRPr="004B6209">
        <w:rPr>
          <w:rFonts w:ascii="Aptos" w:hAnsi="Aptos"/>
          <w:sz w:val="22"/>
          <w:szCs w:val="22"/>
        </w:rPr>
        <w:t>counterparty</w:t>
      </w:r>
      <w:r w:rsidRPr="004B6209">
        <w:rPr>
          <w:rFonts w:ascii="Aptos" w:hAnsi="Aptos"/>
          <w:spacing w:val="-2"/>
          <w:sz w:val="22"/>
          <w:szCs w:val="22"/>
        </w:rPr>
        <w:t xml:space="preserve"> </w:t>
      </w:r>
      <w:r w:rsidRPr="004B6209">
        <w:rPr>
          <w:rFonts w:ascii="Aptos" w:hAnsi="Aptos"/>
          <w:sz w:val="22"/>
          <w:szCs w:val="22"/>
        </w:rPr>
        <w:t>has</w:t>
      </w:r>
      <w:r w:rsidRPr="004B6209">
        <w:rPr>
          <w:rFonts w:ascii="Aptos" w:hAnsi="Aptos"/>
          <w:spacing w:val="-2"/>
          <w:sz w:val="22"/>
          <w:szCs w:val="22"/>
        </w:rPr>
        <w:t xml:space="preserve"> </w:t>
      </w:r>
      <w:r w:rsidRPr="004B6209">
        <w:rPr>
          <w:rFonts w:ascii="Aptos" w:hAnsi="Aptos"/>
          <w:sz w:val="22"/>
          <w:szCs w:val="22"/>
        </w:rPr>
        <w:t>no</w:t>
      </w:r>
      <w:r w:rsidRPr="004B6209">
        <w:rPr>
          <w:rFonts w:ascii="Aptos" w:hAnsi="Aptos"/>
          <w:spacing w:val="-2"/>
          <w:sz w:val="22"/>
          <w:szCs w:val="22"/>
        </w:rPr>
        <w:t xml:space="preserve"> </w:t>
      </w:r>
      <w:r w:rsidRPr="004B6209">
        <w:rPr>
          <w:rFonts w:ascii="Aptos" w:hAnsi="Aptos"/>
          <w:sz w:val="22"/>
          <w:szCs w:val="22"/>
        </w:rPr>
        <w:t>authority</w:t>
      </w:r>
      <w:r w:rsidRPr="004B6209">
        <w:rPr>
          <w:rFonts w:ascii="Aptos" w:hAnsi="Aptos"/>
          <w:spacing w:val="-2"/>
          <w:sz w:val="22"/>
          <w:szCs w:val="22"/>
        </w:rPr>
        <w:t xml:space="preserve"> </w:t>
      </w:r>
      <w:r w:rsidRPr="004B6209">
        <w:rPr>
          <w:rFonts w:ascii="Aptos" w:hAnsi="Aptos"/>
          <w:sz w:val="22"/>
          <w:szCs w:val="22"/>
        </w:rPr>
        <w:t>to</w:t>
      </w:r>
      <w:r w:rsidRPr="004B6209">
        <w:rPr>
          <w:rFonts w:ascii="Aptos" w:hAnsi="Aptos"/>
          <w:spacing w:val="-2"/>
          <w:sz w:val="22"/>
          <w:szCs w:val="22"/>
        </w:rPr>
        <w:t xml:space="preserve"> </w:t>
      </w:r>
      <w:r w:rsidRPr="004B6209">
        <w:rPr>
          <w:rFonts w:ascii="Aptos" w:hAnsi="Aptos"/>
          <w:sz w:val="22"/>
          <w:szCs w:val="22"/>
        </w:rPr>
        <w:t>create</w:t>
      </w:r>
      <w:r w:rsidRPr="004B6209">
        <w:rPr>
          <w:rFonts w:ascii="Aptos" w:hAnsi="Aptos"/>
          <w:spacing w:val="-2"/>
          <w:sz w:val="22"/>
          <w:szCs w:val="22"/>
        </w:rPr>
        <w:t xml:space="preserve"> </w:t>
      </w:r>
      <w:r w:rsidRPr="004B6209">
        <w:rPr>
          <w:rFonts w:ascii="Aptos" w:hAnsi="Aptos"/>
          <w:sz w:val="22"/>
          <w:szCs w:val="22"/>
        </w:rPr>
        <w:t>any</w:t>
      </w:r>
      <w:r w:rsidRPr="004B6209">
        <w:rPr>
          <w:rFonts w:ascii="Aptos" w:hAnsi="Aptos"/>
          <w:spacing w:val="-2"/>
          <w:sz w:val="22"/>
          <w:szCs w:val="22"/>
        </w:rPr>
        <w:t xml:space="preserve"> </w:t>
      </w:r>
      <w:r w:rsidRPr="004B6209">
        <w:rPr>
          <w:rFonts w:ascii="Aptos" w:hAnsi="Aptos"/>
          <w:sz w:val="22"/>
          <w:szCs w:val="22"/>
        </w:rPr>
        <w:t>obligation,</w:t>
      </w:r>
      <w:r w:rsidRPr="004B6209">
        <w:rPr>
          <w:rFonts w:ascii="Aptos" w:hAnsi="Aptos"/>
          <w:spacing w:val="-2"/>
          <w:sz w:val="22"/>
          <w:szCs w:val="22"/>
        </w:rPr>
        <w:t xml:space="preserve"> </w:t>
      </w:r>
      <w:r w:rsidRPr="004B6209">
        <w:rPr>
          <w:rFonts w:ascii="Aptos" w:hAnsi="Aptos"/>
          <w:sz w:val="22"/>
          <w:szCs w:val="22"/>
        </w:rPr>
        <w:t>express</w:t>
      </w:r>
      <w:r w:rsidRPr="004B6209">
        <w:rPr>
          <w:rFonts w:ascii="Aptos" w:hAnsi="Aptos"/>
          <w:spacing w:val="-2"/>
          <w:sz w:val="22"/>
          <w:szCs w:val="22"/>
        </w:rPr>
        <w:t xml:space="preserve"> </w:t>
      </w:r>
      <w:r w:rsidRPr="004B6209">
        <w:rPr>
          <w:rFonts w:ascii="Aptos" w:hAnsi="Aptos"/>
          <w:sz w:val="22"/>
          <w:szCs w:val="22"/>
        </w:rPr>
        <w:t>or</w:t>
      </w:r>
      <w:r w:rsidRPr="004B6209">
        <w:rPr>
          <w:rFonts w:ascii="Aptos" w:hAnsi="Aptos"/>
          <w:spacing w:val="-2"/>
          <w:sz w:val="22"/>
          <w:szCs w:val="22"/>
        </w:rPr>
        <w:t xml:space="preserve"> </w:t>
      </w:r>
      <w:r w:rsidRPr="004B6209">
        <w:rPr>
          <w:rFonts w:ascii="Aptos" w:hAnsi="Aptos"/>
          <w:sz w:val="22"/>
          <w:szCs w:val="22"/>
        </w:rPr>
        <w:t>implied,</w:t>
      </w:r>
      <w:r w:rsidRPr="004B6209">
        <w:rPr>
          <w:rFonts w:ascii="Aptos" w:hAnsi="Aptos"/>
          <w:spacing w:val="-2"/>
          <w:sz w:val="22"/>
          <w:szCs w:val="22"/>
        </w:rPr>
        <w:t xml:space="preserve"> </w:t>
      </w:r>
      <w:r w:rsidRPr="004B6209">
        <w:rPr>
          <w:rFonts w:ascii="Aptos" w:hAnsi="Aptos"/>
          <w:sz w:val="22"/>
          <w:szCs w:val="22"/>
        </w:rPr>
        <w:t>on</w:t>
      </w:r>
      <w:r w:rsidRPr="004B6209">
        <w:rPr>
          <w:rFonts w:ascii="Aptos" w:hAnsi="Aptos"/>
          <w:spacing w:val="-2"/>
          <w:sz w:val="22"/>
          <w:szCs w:val="22"/>
        </w:rPr>
        <w:t xml:space="preserve"> </w:t>
      </w:r>
      <w:r w:rsidRPr="004B6209">
        <w:rPr>
          <w:rFonts w:ascii="Aptos" w:hAnsi="Aptos"/>
          <w:sz w:val="22"/>
          <w:szCs w:val="22"/>
        </w:rPr>
        <w:t>behalf</w:t>
      </w:r>
      <w:r w:rsidRPr="004B6209">
        <w:rPr>
          <w:rFonts w:ascii="Aptos" w:hAnsi="Aptos"/>
          <w:spacing w:val="-2"/>
          <w:sz w:val="22"/>
          <w:szCs w:val="22"/>
        </w:rPr>
        <w:t xml:space="preserve"> </w:t>
      </w:r>
      <w:r w:rsidRPr="004B6209">
        <w:rPr>
          <w:rFonts w:ascii="Aptos" w:hAnsi="Aptos"/>
          <w:sz w:val="22"/>
          <w:szCs w:val="22"/>
        </w:rPr>
        <w:t>of</w:t>
      </w:r>
      <w:r w:rsidRPr="004B6209">
        <w:rPr>
          <w:rFonts w:ascii="Aptos" w:hAnsi="Aptos"/>
          <w:spacing w:val="-2"/>
          <w:sz w:val="22"/>
          <w:szCs w:val="22"/>
        </w:rPr>
        <w:t xml:space="preserve"> </w:t>
      </w:r>
      <w:r w:rsidRPr="004B6209">
        <w:rPr>
          <w:rFonts w:ascii="Aptos" w:hAnsi="Aptos"/>
          <w:sz w:val="22"/>
          <w:szCs w:val="22"/>
        </w:rPr>
        <w:t>WWF</w:t>
      </w:r>
      <w:r w:rsidRPr="004B6209">
        <w:rPr>
          <w:rFonts w:ascii="Aptos" w:hAnsi="Aptos"/>
          <w:spacing w:val="-1"/>
          <w:sz w:val="22"/>
          <w:szCs w:val="22"/>
        </w:rPr>
        <w:t xml:space="preserve"> </w:t>
      </w:r>
      <w:r w:rsidRPr="004B6209">
        <w:rPr>
          <w:rFonts w:ascii="Aptos" w:hAnsi="Aptos"/>
          <w:spacing w:val="-2"/>
          <w:sz w:val="22"/>
          <w:szCs w:val="22"/>
        </w:rPr>
        <w:t>International.</w:t>
      </w:r>
    </w:p>
    <w:p w14:paraId="6EB348D3" w14:textId="77777777" w:rsidR="00AC5DA1" w:rsidRPr="004B6209" w:rsidRDefault="00AC5DA1" w:rsidP="00AC5DA1">
      <w:pPr>
        <w:pStyle w:val="BodyText"/>
        <w:kinsoku w:val="0"/>
        <w:overflowPunct w:val="0"/>
        <w:spacing w:before="80" w:after="80"/>
        <w:ind w:left="535"/>
        <w:rPr>
          <w:rFonts w:ascii="Aptos" w:hAnsi="Aptos"/>
          <w:sz w:val="22"/>
          <w:szCs w:val="22"/>
        </w:rPr>
      </w:pPr>
      <w:r w:rsidRPr="004B6209">
        <w:rPr>
          <w:rFonts w:ascii="Aptos" w:hAnsi="Aptos"/>
          <w:sz w:val="22"/>
          <w:szCs w:val="22"/>
        </w:rPr>
        <w:t>The</w:t>
      </w:r>
      <w:r w:rsidRPr="004B6209">
        <w:rPr>
          <w:rFonts w:ascii="Aptos" w:hAnsi="Aptos"/>
          <w:spacing w:val="40"/>
          <w:sz w:val="22"/>
          <w:szCs w:val="22"/>
        </w:rPr>
        <w:t xml:space="preserve"> </w:t>
      </w:r>
      <w:r w:rsidRPr="004B6209">
        <w:rPr>
          <w:rFonts w:ascii="Aptos" w:hAnsi="Aptos"/>
          <w:sz w:val="22"/>
          <w:szCs w:val="22"/>
        </w:rPr>
        <w:t>counterparty</w:t>
      </w:r>
      <w:r w:rsidRPr="004B6209">
        <w:rPr>
          <w:rFonts w:ascii="Aptos" w:hAnsi="Aptos"/>
          <w:spacing w:val="40"/>
          <w:sz w:val="22"/>
          <w:szCs w:val="22"/>
        </w:rPr>
        <w:t xml:space="preserve"> </w:t>
      </w:r>
      <w:r w:rsidRPr="004B6209">
        <w:rPr>
          <w:rFonts w:ascii="Aptos" w:hAnsi="Aptos"/>
          <w:sz w:val="22"/>
          <w:szCs w:val="22"/>
        </w:rPr>
        <w:t>does</w:t>
      </w:r>
      <w:r w:rsidRPr="004B6209">
        <w:rPr>
          <w:rFonts w:ascii="Aptos" w:hAnsi="Aptos"/>
          <w:spacing w:val="40"/>
          <w:sz w:val="22"/>
          <w:szCs w:val="22"/>
        </w:rPr>
        <w:t xml:space="preserve"> </w:t>
      </w:r>
      <w:r w:rsidRPr="004B6209">
        <w:rPr>
          <w:rFonts w:ascii="Aptos" w:hAnsi="Aptos"/>
          <w:sz w:val="22"/>
          <w:szCs w:val="22"/>
        </w:rPr>
        <w:t>not</w:t>
      </w:r>
      <w:r w:rsidRPr="004B6209">
        <w:rPr>
          <w:rFonts w:ascii="Aptos" w:hAnsi="Aptos"/>
          <w:spacing w:val="40"/>
          <w:sz w:val="22"/>
          <w:szCs w:val="22"/>
        </w:rPr>
        <w:t xml:space="preserve"> </w:t>
      </w:r>
      <w:r w:rsidRPr="004B6209">
        <w:rPr>
          <w:rFonts w:ascii="Aptos" w:hAnsi="Aptos"/>
          <w:sz w:val="22"/>
          <w:szCs w:val="22"/>
        </w:rPr>
        <w:t>and</w:t>
      </w:r>
      <w:r w:rsidRPr="004B6209">
        <w:rPr>
          <w:rFonts w:ascii="Aptos" w:hAnsi="Aptos"/>
          <w:spacing w:val="40"/>
          <w:sz w:val="22"/>
          <w:szCs w:val="22"/>
        </w:rPr>
        <w:t xml:space="preserve"> </w:t>
      </w:r>
      <w:r w:rsidRPr="004B6209">
        <w:rPr>
          <w:rFonts w:ascii="Aptos" w:hAnsi="Aptos"/>
          <w:sz w:val="22"/>
          <w:szCs w:val="22"/>
        </w:rPr>
        <w:t>may</w:t>
      </w:r>
      <w:r w:rsidRPr="004B6209">
        <w:rPr>
          <w:rFonts w:ascii="Aptos" w:hAnsi="Aptos"/>
          <w:spacing w:val="40"/>
          <w:sz w:val="22"/>
          <w:szCs w:val="22"/>
        </w:rPr>
        <w:t xml:space="preserve"> </w:t>
      </w:r>
      <w:r w:rsidRPr="004B6209">
        <w:rPr>
          <w:rFonts w:ascii="Aptos" w:hAnsi="Aptos"/>
          <w:sz w:val="22"/>
          <w:szCs w:val="22"/>
        </w:rPr>
        <w:t>not</w:t>
      </w:r>
      <w:r w:rsidRPr="004B6209">
        <w:rPr>
          <w:rFonts w:ascii="Aptos" w:hAnsi="Aptos"/>
          <w:spacing w:val="40"/>
          <w:sz w:val="22"/>
          <w:szCs w:val="22"/>
        </w:rPr>
        <w:t xml:space="preserve"> </w:t>
      </w:r>
      <w:r w:rsidRPr="004B6209">
        <w:rPr>
          <w:rFonts w:ascii="Aptos" w:hAnsi="Aptos"/>
          <w:sz w:val="22"/>
          <w:szCs w:val="22"/>
        </w:rPr>
        <w:t>assume</w:t>
      </w:r>
      <w:r w:rsidRPr="004B6209">
        <w:rPr>
          <w:rFonts w:ascii="Aptos" w:hAnsi="Aptos"/>
          <w:spacing w:val="40"/>
          <w:sz w:val="22"/>
          <w:szCs w:val="22"/>
        </w:rPr>
        <w:t xml:space="preserve"> </w:t>
      </w:r>
      <w:r w:rsidRPr="004B6209">
        <w:rPr>
          <w:rFonts w:ascii="Aptos" w:hAnsi="Aptos"/>
          <w:sz w:val="22"/>
          <w:szCs w:val="22"/>
        </w:rPr>
        <w:t>to</w:t>
      </w:r>
      <w:r w:rsidRPr="004B6209">
        <w:rPr>
          <w:rFonts w:ascii="Aptos" w:hAnsi="Aptos"/>
          <w:spacing w:val="40"/>
          <w:sz w:val="22"/>
          <w:szCs w:val="22"/>
        </w:rPr>
        <w:t xml:space="preserve"> </w:t>
      </w:r>
      <w:r w:rsidRPr="004B6209">
        <w:rPr>
          <w:rFonts w:ascii="Aptos" w:hAnsi="Aptos"/>
          <w:sz w:val="22"/>
          <w:szCs w:val="22"/>
        </w:rPr>
        <w:t>represent</w:t>
      </w:r>
      <w:r w:rsidRPr="004B6209">
        <w:rPr>
          <w:rFonts w:ascii="Aptos" w:hAnsi="Aptos"/>
          <w:spacing w:val="40"/>
          <w:sz w:val="22"/>
          <w:szCs w:val="22"/>
        </w:rPr>
        <w:t xml:space="preserve"> </w:t>
      </w:r>
      <w:r w:rsidRPr="004B6209">
        <w:rPr>
          <w:rFonts w:ascii="Aptos" w:hAnsi="Aptos"/>
          <w:sz w:val="22"/>
          <w:szCs w:val="22"/>
        </w:rPr>
        <w:t>WWF</w:t>
      </w:r>
      <w:r w:rsidRPr="004B6209">
        <w:rPr>
          <w:rFonts w:ascii="Aptos" w:hAnsi="Aptos"/>
          <w:spacing w:val="40"/>
          <w:sz w:val="22"/>
          <w:szCs w:val="22"/>
        </w:rPr>
        <w:t xml:space="preserve"> </w:t>
      </w:r>
      <w:r w:rsidRPr="004B6209">
        <w:rPr>
          <w:rFonts w:ascii="Aptos" w:hAnsi="Aptos"/>
          <w:sz w:val="22"/>
          <w:szCs w:val="22"/>
        </w:rPr>
        <w:t>International</w:t>
      </w:r>
      <w:r w:rsidRPr="004B6209">
        <w:rPr>
          <w:rFonts w:ascii="Aptos" w:hAnsi="Aptos"/>
          <w:spacing w:val="26"/>
          <w:sz w:val="22"/>
          <w:szCs w:val="22"/>
        </w:rPr>
        <w:t xml:space="preserve"> </w:t>
      </w:r>
      <w:r w:rsidRPr="004B6209">
        <w:rPr>
          <w:rFonts w:ascii="Aptos" w:hAnsi="Aptos"/>
          <w:sz w:val="22"/>
          <w:szCs w:val="22"/>
        </w:rPr>
        <w:t>unless</w:t>
      </w:r>
      <w:r w:rsidRPr="004B6209">
        <w:rPr>
          <w:rFonts w:ascii="Aptos" w:hAnsi="Aptos"/>
          <w:spacing w:val="26"/>
          <w:sz w:val="22"/>
          <w:szCs w:val="22"/>
        </w:rPr>
        <w:t xml:space="preserve"> </w:t>
      </w:r>
      <w:r w:rsidRPr="004B6209">
        <w:rPr>
          <w:rFonts w:ascii="Aptos" w:hAnsi="Aptos"/>
          <w:sz w:val="22"/>
          <w:szCs w:val="22"/>
        </w:rPr>
        <w:t>authorized</w:t>
      </w:r>
      <w:r w:rsidRPr="004B6209">
        <w:rPr>
          <w:rFonts w:ascii="Aptos" w:hAnsi="Aptos"/>
          <w:spacing w:val="26"/>
          <w:sz w:val="22"/>
          <w:szCs w:val="22"/>
        </w:rPr>
        <w:t xml:space="preserve"> </w:t>
      </w:r>
      <w:r w:rsidRPr="004B6209">
        <w:rPr>
          <w:rFonts w:ascii="Aptos" w:hAnsi="Aptos"/>
          <w:sz w:val="22"/>
          <w:szCs w:val="22"/>
        </w:rPr>
        <w:t>to</w:t>
      </w:r>
      <w:r w:rsidRPr="004B6209">
        <w:rPr>
          <w:rFonts w:ascii="Aptos" w:hAnsi="Aptos"/>
          <w:spacing w:val="26"/>
          <w:sz w:val="22"/>
          <w:szCs w:val="22"/>
        </w:rPr>
        <w:t xml:space="preserve"> </w:t>
      </w:r>
      <w:r w:rsidRPr="004B6209">
        <w:rPr>
          <w:rFonts w:ascii="Aptos" w:hAnsi="Aptos"/>
          <w:sz w:val="22"/>
          <w:szCs w:val="22"/>
        </w:rPr>
        <w:t>do</w:t>
      </w:r>
      <w:r w:rsidRPr="004B6209">
        <w:rPr>
          <w:rFonts w:ascii="Aptos" w:hAnsi="Aptos"/>
          <w:spacing w:val="26"/>
          <w:sz w:val="22"/>
          <w:szCs w:val="22"/>
        </w:rPr>
        <w:t xml:space="preserve"> </w:t>
      </w:r>
      <w:r w:rsidRPr="004B6209">
        <w:rPr>
          <w:rFonts w:ascii="Aptos" w:hAnsi="Aptos"/>
          <w:sz w:val="22"/>
          <w:szCs w:val="22"/>
        </w:rPr>
        <w:t>so</w:t>
      </w:r>
      <w:r w:rsidRPr="004B6209">
        <w:rPr>
          <w:rFonts w:ascii="Aptos" w:hAnsi="Aptos"/>
          <w:spacing w:val="26"/>
          <w:sz w:val="22"/>
          <w:szCs w:val="22"/>
        </w:rPr>
        <w:t xml:space="preserve"> </w:t>
      </w:r>
      <w:r w:rsidRPr="004B6209">
        <w:rPr>
          <w:rFonts w:ascii="Aptos" w:hAnsi="Aptos"/>
          <w:sz w:val="22"/>
          <w:szCs w:val="22"/>
        </w:rPr>
        <w:t>by</w:t>
      </w:r>
      <w:r w:rsidRPr="004B6209">
        <w:rPr>
          <w:rFonts w:ascii="Aptos" w:hAnsi="Aptos"/>
          <w:spacing w:val="26"/>
          <w:sz w:val="22"/>
          <w:szCs w:val="22"/>
        </w:rPr>
        <w:t xml:space="preserve"> </w:t>
      </w:r>
      <w:r w:rsidRPr="004B6209">
        <w:rPr>
          <w:rFonts w:ascii="Aptos" w:hAnsi="Aptos"/>
          <w:sz w:val="22"/>
          <w:szCs w:val="22"/>
        </w:rPr>
        <w:t>WWF International in writing.</w:t>
      </w:r>
    </w:p>
    <w:p w14:paraId="6EFDAA01" w14:textId="77777777" w:rsidR="00AC5DA1" w:rsidRPr="004B6209" w:rsidRDefault="00AC5DA1" w:rsidP="00AC5DA1">
      <w:pPr>
        <w:pStyle w:val="Heading1"/>
        <w:tabs>
          <w:tab w:val="left" w:pos="1534"/>
        </w:tabs>
        <w:kinsoku w:val="0"/>
        <w:overflowPunct w:val="0"/>
        <w:spacing w:before="80" w:line="240" w:lineRule="auto"/>
        <w:rPr>
          <w:rFonts w:ascii="Aptos" w:hAnsi="Aptos" w:cs="Calibri"/>
          <w:sz w:val="22"/>
          <w:szCs w:val="22"/>
        </w:rPr>
      </w:pPr>
      <w:r w:rsidRPr="004B6209">
        <w:rPr>
          <w:rFonts w:ascii="Aptos" w:hAnsi="Aptos" w:cs="Calibri"/>
          <w:sz w:val="22"/>
          <w:szCs w:val="22"/>
          <w:u w:val="thick"/>
        </w:rPr>
        <w:t xml:space="preserve">Article </w:t>
      </w:r>
      <w:r w:rsidRPr="004B6209">
        <w:rPr>
          <w:rFonts w:ascii="Aptos" w:hAnsi="Aptos" w:cs="Calibri"/>
          <w:spacing w:val="-5"/>
          <w:sz w:val="22"/>
          <w:szCs w:val="22"/>
          <w:u w:val="thick"/>
        </w:rPr>
        <w:t>4.</w:t>
      </w:r>
      <w:r w:rsidRPr="004B6209">
        <w:rPr>
          <w:rFonts w:ascii="Aptos" w:hAnsi="Aptos" w:cs="Calibri"/>
          <w:sz w:val="22"/>
          <w:szCs w:val="22"/>
          <w:u w:val="thick"/>
        </w:rPr>
        <w:tab/>
      </w:r>
      <w:r w:rsidRPr="004B6209">
        <w:rPr>
          <w:rFonts w:ascii="Aptos" w:hAnsi="Aptos" w:cs="Calibri"/>
          <w:spacing w:val="-2"/>
          <w:sz w:val="22"/>
          <w:szCs w:val="22"/>
          <w:u w:val="thick"/>
        </w:rPr>
        <w:t>Warranty</w:t>
      </w:r>
    </w:p>
    <w:p w14:paraId="146FE306" w14:textId="77777777" w:rsidR="00AC5DA1" w:rsidRPr="004B6209" w:rsidRDefault="00AC5DA1" w:rsidP="00AC5DA1">
      <w:pPr>
        <w:pStyle w:val="ListParagraph"/>
        <w:widowControl w:val="0"/>
        <w:numPr>
          <w:ilvl w:val="1"/>
          <w:numId w:val="43"/>
        </w:numPr>
        <w:tabs>
          <w:tab w:val="left" w:pos="818"/>
        </w:tabs>
        <w:kinsoku w:val="0"/>
        <w:overflowPunct w:val="0"/>
        <w:autoSpaceDE w:val="0"/>
        <w:autoSpaceDN w:val="0"/>
        <w:adjustRightInd w:val="0"/>
        <w:spacing w:before="80" w:after="80" w:line="240" w:lineRule="auto"/>
        <w:ind w:right="112" w:firstLine="0"/>
        <w:contextualSpacing w:val="0"/>
        <w:jc w:val="both"/>
        <w:rPr>
          <w:rFonts w:ascii="Aptos" w:hAnsi="Aptos" w:cs="Calibri"/>
        </w:rPr>
      </w:pPr>
      <w:r w:rsidRPr="004B6209">
        <w:rPr>
          <w:rFonts w:ascii="Aptos" w:hAnsi="Aptos" w:cs="Calibri"/>
        </w:rPr>
        <w:t>The counterparty warrants the soundness of the goods delivered or activities/services performed, and</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counterparty warrants the accuracy of the specifications thereon provided by the</w:t>
      </w:r>
      <w:r w:rsidRPr="004B6209">
        <w:rPr>
          <w:rFonts w:ascii="Aptos" w:hAnsi="Aptos" w:cs="Calibri"/>
          <w:spacing w:val="-5"/>
        </w:rPr>
        <w:t xml:space="preserve"> </w:t>
      </w:r>
      <w:r w:rsidRPr="004B6209">
        <w:rPr>
          <w:rFonts w:ascii="Aptos" w:hAnsi="Aptos" w:cs="Calibri"/>
        </w:rPr>
        <w:t>counterparty.</w:t>
      </w:r>
      <w:r w:rsidRPr="004B6209">
        <w:rPr>
          <w:rFonts w:ascii="Aptos" w:hAnsi="Aptos" w:cs="Calibri"/>
          <w:spacing w:val="-5"/>
        </w:rPr>
        <w:t xml:space="preserve"> </w:t>
      </w:r>
      <w:r w:rsidRPr="004B6209">
        <w:rPr>
          <w:rFonts w:ascii="Aptos" w:hAnsi="Aptos" w:cs="Calibri"/>
        </w:rPr>
        <w:t>The</w:t>
      </w:r>
      <w:r w:rsidRPr="004B6209">
        <w:rPr>
          <w:rFonts w:ascii="Aptos" w:hAnsi="Aptos" w:cs="Calibri"/>
          <w:spacing w:val="-5"/>
        </w:rPr>
        <w:t xml:space="preserve"> </w:t>
      </w:r>
      <w:r w:rsidRPr="004B6209">
        <w:rPr>
          <w:rFonts w:ascii="Aptos" w:hAnsi="Aptos" w:cs="Calibri"/>
        </w:rPr>
        <w:t>counterparty</w:t>
      </w:r>
      <w:r w:rsidRPr="004B6209">
        <w:rPr>
          <w:rFonts w:ascii="Aptos" w:hAnsi="Aptos" w:cs="Calibri"/>
          <w:spacing w:val="-5"/>
        </w:rPr>
        <w:t xml:space="preserve"> </w:t>
      </w:r>
      <w:r w:rsidRPr="004B6209">
        <w:rPr>
          <w:rFonts w:ascii="Aptos" w:hAnsi="Aptos" w:cs="Calibri"/>
        </w:rPr>
        <w:t>will</w:t>
      </w:r>
      <w:r w:rsidRPr="004B6209">
        <w:rPr>
          <w:rFonts w:ascii="Aptos" w:hAnsi="Aptos" w:cs="Calibri"/>
          <w:spacing w:val="-5"/>
        </w:rPr>
        <w:t xml:space="preserve"> </w:t>
      </w:r>
      <w:r w:rsidRPr="004B6209">
        <w:rPr>
          <w:rFonts w:ascii="Aptos" w:hAnsi="Aptos" w:cs="Calibri"/>
        </w:rPr>
        <w:t>also</w:t>
      </w:r>
      <w:r w:rsidRPr="004B6209">
        <w:rPr>
          <w:rFonts w:ascii="Aptos" w:hAnsi="Aptos" w:cs="Calibri"/>
          <w:spacing w:val="-5"/>
        </w:rPr>
        <w:t xml:space="preserve"> </w:t>
      </w:r>
      <w:r w:rsidRPr="004B6209">
        <w:rPr>
          <w:rFonts w:ascii="Aptos" w:hAnsi="Aptos" w:cs="Calibri"/>
        </w:rPr>
        <w:t>ensure</w:t>
      </w:r>
      <w:r w:rsidRPr="004B6209">
        <w:rPr>
          <w:rFonts w:ascii="Aptos" w:hAnsi="Aptos" w:cs="Calibri"/>
          <w:spacing w:val="-5"/>
        </w:rPr>
        <w:t xml:space="preserve"> </w:t>
      </w:r>
      <w:r w:rsidRPr="004B6209">
        <w:rPr>
          <w:rFonts w:ascii="Aptos" w:hAnsi="Aptos" w:cs="Calibri"/>
        </w:rPr>
        <w:t>that</w:t>
      </w:r>
      <w:r w:rsidRPr="004B6209">
        <w:rPr>
          <w:rFonts w:ascii="Aptos" w:hAnsi="Aptos" w:cs="Calibri"/>
          <w:spacing w:val="-5"/>
        </w:rPr>
        <w:t xml:space="preserve"> </w:t>
      </w:r>
      <w:r w:rsidRPr="004B6209">
        <w:rPr>
          <w:rFonts w:ascii="Aptos" w:hAnsi="Aptos" w:cs="Calibri"/>
        </w:rPr>
        <w:t>the goods delivered and/or activities/services performed are in compliance with applicable law.</w:t>
      </w:r>
    </w:p>
    <w:p w14:paraId="23651DFF" w14:textId="77777777" w:rsidR="00AC5DA1" w:rsidRPr="004B6209" w:rsidRDefault="00AC5DA1" w:rsidP="00AC5DA1">
      <w:pPr>
        <w:pStyle w:val="BodyText"/>
        <w:kinsoku w:val="0"/>
        <w:overflowPunct w:val="0"/>
        <w:spacing w:before="80" w:after="80"/>
        <w:rPr>
          <w:rFonts w:ascii="Aptos" w:hAnsi="Aptos"/>
          <w:sz w:val="22"/>
          <w:szCs w:val="22"/>
        </w:rPr>
      </w:pPr>
    </w:p>
    <w:p w14:paraId="793C77AE" w14:textId="77777777" w:rsidR="00AC5DA1" w:rsidRPr="004B6209" w:rsidRDefault="00AC5DA1" w:rsidP="00AC5DA1">
      <w:pPr>
        <w:pStyle w:val="ListParagraph"/>
        <w:widowControl w:val="0"/>
        <w:numPr>
          <w:ilvl w:val="1"/>
          <w:numId w:val="43"/>
        </w:numPr>
        <w:tabs>
          <w:tab w:val="left" w:pos="818"/>
        </w:tabs>
        <w:kinsoku w:val="0"/>
        <w:overflowPunct w:val="0"/>
        <w:autoSpaceDE w:val="0"/>
        <w:autoSpaceDN w:val="0"/>
        <w:adjustRightInd w:val="0"/>
        <w:spacing w:before="80" w:after="80" w:line="240" w:lineRule="auto"/>
        <w:ind w:right="108" w:firstLine="0"/>
        <w:contextualSpacing w:val="0"/>
        <w:jc w:val="both"/>
        <w:rPr>
          <w:rFonts w:ascii="Aptos" w:hAnsi="Aptos" w:cs="Calibri"/>
        </w:rPr>
      </w:pPr>
      <w:r w:rsidRPr="004B6209">
        <w:rPr>
          <w:rFonts w:ascii="Aptos" w:hAnsi="Aptos" w:cs="Calibri"/>
        </w:rPr>
        <w:t>If within one (1) year after approval by</w:t>
      </w:r>
      <w:r w:rsidRPr="004B6209">
        <w:rPr>
          <w:rFonts w:ascii="Aptos" w:hAnsi="Aptos" w:cs="Calibri"/>
          <w:spacing w:val="-4"/>
        </w:rPr>
        <w:t xml:space="preserve"> </w:t>
      </w:r>
      <w:r w:rsidRPr="004B6209">
        <w:rPr>
          <w:rFonts w:ascii="Aptos" w:hAnsi="Aptos" w:cs="Calibri"/>
        </w:rPr>
        <w:t>WWF</w:t>
      </w:r>
      <w:r w:rsidRPr="004B6209">
        <w:rPr>
          <w:rFonts w:ascii="Aptos" w:hAnsi="Aptos" w:cs="Calibri"/>
          <w:spacing w:val="-4"/>
        </w:rPr>
        <w:t xml:space="preserve"> </w:t>
      </w:r>
      <w:r w:rsidRPr="004B6209">
        <w:rPr>
          <w:rFonts w:ascii="Aptos" w:hAnsi="Aptos" w:cs="Calibri"/>
        </w:rPr>
        <w:t>INTERNATIONAL,</w:t>
      </w:r>
      <w:r w:rsidRPr="004B6209">
        <w:rPr>
          <w:rFonts w:ascii="Aptos" w:hAnsi="Aptos" w:cs="Calibri"/>
          <w:spacing w:val="-4"/>
        </w:rPr>
        <w:t xml:space="preserve"> </w:t>
      </w:r>
      <w:r w:rsidRPr="004B6209">
        <w:rPr>
          <w:rFonts w:ascii="Aptos" w:hAnsi="Aptos" w:cs="Calibri"/>
        </w:rPr>
        <w:t>faults</w:t>
      </w:r>
      <w:r w:rsidRPr="004B6209">
        <w:rPr>
          <w:rFonts w:ascii="Aptos" w:hAnsi="Aptos" w:cs="Calibri"/>
          <w:spacing w:val="-4"/>
        </w:rPr>
        <w:t xml:space="preserve"> </w:t>
      </w:r>
      <w:r w:rsidRPr="004B6209">
        <w:rPr>
          <w:rFonts w:ascii="Aptos" w:hAnsi="Aptos" w:cs="Calibri"/>
        </w:rPr>
        <w:t>in</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goods</w:t>
      </w:r>
      <w:r w:rsidRPr="004B6209">
        <w:rPr>
          <w:rFonts w:ascii="Aptos" w:hAnsi="Aptos" w:cs="Calibri"/>
          <w:spacing w:val="-4"/>
        </w:rPr>
        <w:t xml:space="preserve"> </w:t>
      </w:r>
      <w:r w:rsidRPr="004B6209">
        <w:rPr>
          <w:rFonts w:ascii="Aptos" w:hAnsi="Aptos" w:cs="Calibri"/>
        </w:rPr>
        <w:t>delivered</w:t>
      </w:r>
      <w:r w:rsidRPr="004B6209">
        <w:rPr>
          <w:rFonts w:ascii="Aptos" w:hAnsi="Aptos" w:cs="Calibri"/>
          <w:spacing w:val="-4"/>
        </w:rPr>
        <w:t xml:space="preserve"> </w:t>
      </w:r>
      <w:r w:rsidRPr="004B6209">
        <w:rPr>
          <w:rFonts w:ascii="Aptos" w:hAnsi="Aptos" w:cs="Calibri"/>
        </w:rPr>
        <w:t>(including,</w:t>
      </w:r>
      <w:r w:rsidRPr="004B6209">
        <w:rPr>
          <w:rFonts w:ascii="Aptos" w:hAnsi="Aptos" w:cs="Calibri"/>
          <w:spacing w:val="-4"/>
        </w:rPr>
        <w:t xml:space="preserve"> </w:t>
      </w:r>
      <w:r w:rsidRPr="004B6209">
        <w:rPr>
          <w:rFonts w:ascii="Aptos" w:hAnsi="Aptos" w:cs="Calibri"/>
        </w:rPr>
        <w:t>but</w:t>
      </w:r>
      <w:r w:rsidRPr="004B6209">
        <w:rPr>
          <w:rFonts w:ascii="Aptos" w:hAnsi="Aptos" w:cs="Calibri"/>
          <w:spacing w:val="-4"/>
        </w:rPr>
        <w:t xml:space="preserve"> </w:t>
      </w:r>
      <w:r w:rsidRPr="004B6209">
        <w:rPr>
          <w:rFonts w:ascii="Aptos" w:hAnsi="Aptos" w:cs="Calibri"/>
        </w:rPr>
        <w:t>not</w:t>
      </w:r>
      <w:r w:rsidRPr="004B6209">
        <w:rPr>
          <w:rFonts w:ascii="Aptos" w:hAnsi="Aptos" w:cs="Calibri"/>
          <w:spacing w:val="-4"/>
        </w:rPr>
        <w:t xml:space="preserve"> </w:t>
      </w:r>
      <w:r w:rsidRPr="004B6209">
        <w:rPr>
          <w:rFonts w:ascii="Aptos" w:hAnsi="Aptos" w:cs="Calibri"/>
        </w:rPr>
        <w:t>limited</w:t>
      </w:r>
      <w:r w:rsidRPr="004B6209">
        <w:rPr>
          <w:rFonts w:ascii="Aptos" w:hAnsi="Aptos" w:cs="Calibri"/>
          <w:spacing w:val="-4"/>
        </w:rPr>
        <w:t xml:space="preserve"> </w:t>
      </w:r>
      <w:r w:rsidRPr="004B6209">
        <w:rPr>
          <w:rFonts w:ascii="Aptos" w:hAnsi="Aptos" w:cs="Calibri"/>
        </w:rPr>
        <w:t>to, material and manufacturing faults in the materials used by the counterparty not provided by WWF INTERNATIONAL) or shortcomings in the activities/services performed are observed, then the counterparty must</w:t>
      </w:r>
      <w:r w:rsidRPr="004B6209">
        <w:rPr>
          <w:rFonts w:ascii="Aptos" w:hAnsi="Aptos" w:cs="Calibri"/>
          <w:spacing w:val="-4"/>
        </w:rPr>
        <w:t xml:space="preserve"> </w:t>
      </w:r>
      <w:r w:rsidRPr="004B6209">
        <w:rPr>
          <w:rFonts w:ascii="Aptos" w:hAnsi="Aptos" w:cs="Calibri"/>
        </w:rPr>
        <w:t>either</w:t>
      </w:r>
      <w:r w:rsidRPr="004B6209">
        <w:rPr>
          <w:rFonts w:ascii="Aptos" w:hAnsi="Aptos" w:cs="Calibri"/>
          <w:spacing w:val="-4"/>
        </w:rPr>
        <w:t xml:space="preserve"> </w:t>
      </w:r>
      <w:r w:rsidRPr="004B6209">
        <w:rPr>
          <w:rFonts w:ascii="Aptos" w:hAnsi="Aptos" w:cs="Calibri"/>
        </w:rPr>
        <w:t>repair/replace</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goods or</w:t>
      </w:r>
      <w:r w:rsidRPr="004B6209">
        <w:rPr>
          <w:rFonts w:ascii="Aptos" w:hAnsi="Aptos" w:cs="Calibri"/>
          <w:spacing w:val="8"/>
        </w:rPr>
        <w:t xml:space="preserve"> </w:t>
      </w:r>
      <w:r w:rsidRPr="004B6209">
        <w:rPr>
          <w:rFonts w:ascii="Aptos" w:hAnsi="Aptos" w:cs="Calibri"/>
        </w:rPr>
        <w:t>remedy</w:t>
      </w:r>
      <w:r w:rsidRPr="004B6209">
        <w:rPr>
          <w:rFonts w:ascii="Aptos" w:hAnsi="Aptos" w:cs="Calibri"/>
          <w:spacing w:val="-5"/>
        </w:rPr>
        <w:t xml:space="preserve"> </w:t>
      </w:r>
      <w:r w:rsidRPr="004B6209">
        <w:rPr>
          <w:rFonts w:ascii="Aptos" w:hAnsi="Aptos" w:cs="Calibri"/>
        </w:rPr>
        <w:t>the</w:t>
      </w:r>
      <w:r w:rsidRPr="004B6209">
        <w:rPr>
          <w:rFonts w:ascii="Aptos" w:hAnsi="Aptos" w:cs="Calibri"/>
          <w:spacing w:val="-5"/>
        </w:rPr>
        <w:t xml:space="preserve"> </w:t>
      </w:r>
      <w:r w:rsidRPr="004B6209">
        <w:rPr>
          <w:rFonts w:ascii="Aptos" w:hAnsi="Aptos" w:cs="Calibri"/>
        </w:rPr>
        <w:t>fault/shortcoming,</w:t>
      </w:r>
      <w:r w:rsidRPr="004B6209">
        <w:rPr>
          <w:rFonts w:ascii="Aptos" w:hAnsi="Aptos" w:cs="Calibri"/>
          <w:spacing w:val="-5"/>
        </w:rPr>
        <w:t xml:space="preserve"> </w:t>
      </w:r>
      <w:r w:rsidRPr="004B6209">
        <w:rPr>
          <w:rFonts w:ascii="Aptos" w:hAnsi="Aptos" w:cs="Calibri"/>
        </w:rPr>
        <w:t>at</w:t>
      </w:r>
      <w:r w:rsidRPr="004B6209">
        <w:rPr>
          <w:rFonts w:ascii="Aptos" w:hAnsi="Aptos" w:cs="Calibri"/>
          <w:spacing w:val="-5"/>
        </w:rPr>
        <w:t xml:space="preserve"> </w:t>
      </w:r>
      <w:r w:rsidRPr="004B6209">
        <w:rPr>
          <w:rFonts w:ascii="Aptos" w:hAnsi="Aptos" w:cs="Calibri"/>
        </w:rPr>
        <w:t>its</w:t>
      </w:r>
      <w:r w:rsidRPr="004B6209">
        <w:rPr>
          <w:rFonts w:ascii="Aptos" w:hAnsi="Aptos" w:cs="Calibri"/>
          <w:spacing w:val="-5"/>
        </w:rPr>
        <w:t xml:space="preserve"> </w:t>
      </w:r>
      <w:r w:rsidRPr="004B6209">
        <w:rPr>
          <w:rFonts w:ascii="Aptos" w:hAnsi="Aptos" w:cs="Calibri"/>
        </w:rPr>
        <w:t>own</w:t>
      </w:r>
      <w:r w:rsidRPr="004B6209">
        <w:rPr>
          <w:rFonts w:ascii="Aptos" w:hAnsi="Aptos" w:cs="Calibri"/>
          <w:spacing w:val="-5"/>
        </w:rPr>
        <w:t xml:space="preserve"> </w:t>
      </w:r>
      <w:r w:rsidRPr="004B6209">
        <w:rPr>
          <w:rFonts w:ascii="Aptos" w:hAnsi="Aptos" w:cs="Calibri"/>
        </w:rPr>
        <w:t>cost,</w:t>
      </w:r>
      <w:r w:rsidRPr="004B6209">
        <w:rPr>
          <w:rFonts w:ascii="Aptos" w:hAnsi="Aptos" w:cs="Calibri"/>
          <w:spacing w:val="-5"/>
        </w:rPr>
        <w:t xml:space="preserve"> </w:t>
      </w:r>
      <w:r w:rsidRPr="004B6209">
        <w:rPr>
          <w:rFonts w:ascii="Aptos" w:hAnsi="Aptos" w:cs="Calibri"/>
        </w:rPr>
        <w:t>without</w:t>
      </w:r>
      <w:r w:rsidRPr="004B6209">
        <w:rPr>
          <w:rFonts w:ascii="Aptos" w:hAnsi="Aptos" w:cs="Calibri"/>
          <w:spacing w:val="-5"/>
        </w:rPr>
        <w:t xml:space="preserve"> </w:t>
      </w:r>
      <w:r w:rsidRPr="004B6209">
        <w:rPr>
          <w:rFonts w:ascii="Aptos" w:hAnsi="Aptos" w:cs="Calibri"/>
        </w:rPr>
        <w:t>prejudice</w:t>
      </w:r>
      <w:r w:rsidRPr="004B6209">
        <w:rPr>
          <w:rFonts w:ascii="Aptos" w:hAnsi="Aptos" w:cs="Calibri"/>
          <w:spacing w:val="-5"/>
        </w:rPr>
        <w:t xml:space="preserve"> </w:t>
      </w:r>
      <w:r w:rsidRPr="004B6209">
        <w:rPr>
          <w:rFonts w:ascii="Aptos" w:hAnsi="Aptos" w:cs="Calibri"/>
        </w:rPr>
        <w:t>to</w:t>
      </w:r>
      <w:r w:rsidRPr="004B6209">
        <w:rPr>
          <w:rFonts w:ascii="Aptos" w:hAnsi="Aptos" w:cs="Calibri"/>
          <w:spacing w:val="-5"/>
        </w:rPr>
        <w:t xml:space="preserve"> </w:t>
      </w:r>
      <w:r w:rsidRPr="004B6209">
        <w:rPr>
          <w:rFonts w:ascii="Aptos" w:hAnsi="Aptos" w:cs="Calibri"/>
        </w:rPr>
        <w:t>WWF</w:t>
      </w:r>
      <w:r w:rsidRPr="004B6209">
        <w:rPr>
          <w:rFonts w:ascii="Aptos" w:hAnsi="Aptos" w:cs="Calibri"/>
          <w:spacing w:val="-5"/>
        </w:rPr>
        <w:t xml:space="preserve"> </w:t>
      </w:r>
      <w:r w:rsidRPr="004B6209">
        <w:rPr>
          <w:rFonts w:ascii="Aptos" w:hAnsi="Aptos" w:cs="Calibri"/>
        </w:rPr>
        <w:t>INTERNATIONAL's</w:t>
      </w:r>
      <w:r w:rsidRPr="004B6209">
        <w:rPr>
          <w:rFonts w:ascii="Aptos" w:hAnsi="Aptos" w:cs="Calibri"/>
          <w:spacing w:val="-5"/>
        </w:rPr>
        <w:t xml:space="preserve"> </w:t>
      </w:r>
      <w:r w:rsidRPr="004B6209">
        <w:rPr>
          <w:rFonts w:ascii="Aptos" w:hAnsi="Aptos" w:cs="Calibri"/>
        </w:rPr>
        <w:t>entitlement</w:t>
      </w:r>
      <w:r w:rsidRPr="004B6209">
        <w:rPr>
          <w:rFonts w:ascii="Aptos" w:hAnsi="Aptos" w:cs="Calibri"/>
          <w:spacing w:val="-5"/>
        </w:rPr>
        <w:t xml:space="preserve"> </w:t>
      </w:r>
      <w:r w:rsidRPr="004B6209">
        <w:rPr>
          <w:rFonts w:ascii="Aptos" w:hAnsi="Aptos" w:cs="Calibri"/>
        </w:rPr>
        <w:t>to</w:t>
      </w:r>
      <w:r w:rsidRPr="004B6209">
        <w:rPr>
          <w:rFonts w:ascii="Aptos" w:hAnsi="Aptos" w:cs="Calibri"/>
          <w:spacing w:val="-5"/>
        </w:rPr>
        <w:t xml:space="preserve"> </w:t>
      </w:r>
      <w:r w:rsidRPr="004B6209">
        <w:rPr>
          <w:rFonts w:ascii="Aptos" w:hAnsi="Aptos" w:cs="Calibri"/>
        </w:rPr>
        <w:t>reimbursement of damages.</w:t>
      </w:r>
    </w:p>
    <w:p w14:paraId="1FC84952" w14:textId="77777777" w:rsidR="00AC5DA1" w:rsidRPr="004B6209" w:rsidRDefault="00AC5DA1" w:rsidP="00AC5DA1">
      <w:pPr>
        <w:pStyle w:val="BodyText"/>
        <w:kinsoku w:val="0"/>
        <w:overflowPunct w:val="0"/>
        <w:spacing w:before="80" w:after="80"/>
        <w:rPr>
          <w:rFonts w:ascii="Aptos" w:hAnsi="Aptos"/>
          <w:sz w:val="22"/>
          <w:szCs w:val="22"/>
        </w:rPr>
      </w:pPr>
    </w:p>
    <w:p w14:paraId="61B1930C" w14:textId="77777777" w:rsidR="00AC5DA1" w:rsidRPr="004B6209" w:rsidRDefault="00AC5DA1" w:rsidP="00AC5DA1">
      <w:pPr>
        <w:pStyle w:val="ListParagraph"/>
        <w:widowControl w:val="0"/>
        <w:numPr>
          <w:ilvl w:val="1"/>
          <w:numId w:val="43"/>
        </w:numPr>
        <w:tabs>
          <w:tab w:val="left" w:pos="818"/>
        </w:tabs>
        <w:kinsoku w:val="0"/>
        <w:overflowPunct w:val="0"/>
        <w:autoSpaceDE w:val="0"/>
        <w:autoSpaceDN w:val="0"/>
        <w:adjustRightInd w:val="0"/>
        <w:spacing w:before="80" w:after="80" w:line="240" w:lineRule="auto"/>
        <w:ind w:right="104" w:firstLine="0"/>
        <w:contextualSpacing w:val="0"/>
        <w:jc w:val="both"/>
        <w:rPr>
          <w:rFonts w:ascii="Aptos" w:hAnsi="Aptos" w:cs="Calibri"/>
        </w:rPr>
      </w:pPr>
      <w:r w:rsidRPr="004B6209">
        <w:rPr>
          <w:rFonts w:ascii="Aptos" w:hAnsi="Aptos" w:cs="Calibri"/>
        </w:rPr>
        <w:t>The warranty will not extend to less than the remedying of all faults arising during</w:t>
      </w:r>
      <w:r w:rsidRPr="004B6209">
        <w:rPr>
          <w:rFonts w:ascii="Aptos" w:hAnsi="Aptos" w:cs="Calibri"/>
          <w:spacing w:val="-3"/>
        </w:rPr>
        <w:t xml:space="preserve"> </w:t>
      </w:r>
      <w:r w:rsidRPr="004B6209">
        <w:rPr>
          <w:rFonts w:ascii="Aptos" w:hAnsi="Aptos" w:cs="Calibri"/>
        </w:rPr>
        <w:t>the</w:t>
      </w:r>
      <w:r w:rsidRPr="004B6209">
        <w:rPr>
          <w:rFonts w:ascii="Aptos" w:hAnsi="Aptos" w:cs="Calibri"/>
          <w:spacing w:val="-3"/>
        </w:rPr>
        <w:t xml:space="preserve"> </w:t>
      </w:r>
      <w:r w:rsidRPr="004B6209">
        <w:rPr>
          <w:rFonts w:ascii="Aptos" w:hAnsi="Aptos" w:cs="Calibri"/>
        </w:rPr>
        <w:t>agreed</w:t>
      </w:r>
      <w:r w:rsidRPr="004B6209">
        <w:rPr>
          <w:rFonts w:ascii="Aptos" w:hAnsi="Aptos" w:cs="Calibri"/>
          <w:spacing w:val="-3"/>
        </w:rPr>
        <w:t xml:space="preserve"> </w:t>
      </w:r>
      <w:r w:rsidRPr="004B6209">
        <w:rPr>
          <w:rFonts w:ascii="Aptos" w:hAnsi="Aptos" w:cs="Calibri"/>
        </w:rPr>
        <w:t>warranty</w:t>
      </w:r>
      <w:r w:rsidRPr="004B6209">
        <w:rPr>
          <w:rFonts w:ascii="Aptos" w:hAnsi="Aptos" w:cs="Calibri"/>
          <w:spacing w:val="-3"/>
        </w:rPr>
        <w:t xml:space="preserve"> </w:t>
      </w:r>
      <w:r w:rsidRPr="004B6209">
        <w:rPr>
          <w:rFonts w:ascii="Aptos" w:hAnsi="Aptos" w:cs="Calibri"/>
        </w:rPr>
        <w:t>period,</w:t>
      </w:r>
      <w:r w:rsidRPr="004B6209">
        <w:rPr>
          <w:rFonts w:ascii="Aptos" w:hAnsi="Aptos" w:cs="Calibri"/>
          <w:spacing w:val="-3"/>
        </w:rPr>
        <w:t xml:space="preserve"> </w:t>
      </w:r>
      <w:r w:rsidRPr="004B6209">
        <w:rPr>
          <w:rFonts w:ascii="Aptos" w:hAnsi="Aptos" w:cs="Calibri"/>
        </w:rPr>
        <w:t>with</w:t>
      </w:r>
      <w:r w:rsidRPr="004B6209">
        <w:rPr>
          <w:rFonts w:ascii="Aptos" w:hAnsi="Aptos" w:cs="Calibri"/>
          <w:spacing w:val="-3"/>
        </w:rPr>
        <w:t xml:space="preserve"> </w:t>
      </w:r>
      <w:r w:rsidRPr="004B6209">
        <w:rPr>
          <w:rFonts w:ascii="Aptos" w:hAnsi="Aptos" w:cs="Calibri"/>
        </w:rPr>
        <w:t>the exception of those resulting</w:t>
      </w:r>
      <w:r w:rsidRPr="004B6209">
        <w:rPr>
          <w:rFonts w:ascii="Aptos" w:hAnsi="Aptos" w:cs="Calibri"/>
          <w:spacing w:val="-4"/>
        </w:rPr>
        <w:t xml:space="preserve"> </w:t>
      </w:r>
      <w:r w:rsidRPr="004B6209">
        <w:rPr>
          <w:rFonts w:ascii="Aptos" w:hAnsi="Aptos" w:cs="Calibri"/>
        </w:rPr>
        <w:t>from</w:t>
      </w:r>
      <w:r w:rsidRPr="004B6209">
        <w:rPr>
          <w:rFonts w:ascii="Aptos" w:hAnsi="Aptos" w:cs="Calibri"/>
          <w:spacing w:val="-4"/>
        </w:rPr>
        <w:t xml:space="preserve"> </w:t>
      </w:r>
      <w:r w:rsidRPr="004B6209">
        <w:rPr>
          <w:rFonts w:ascii="Aptos" w:hAnsi="Aptos" w:cs="Calibri"/>
        </w:rPr>
        <w:t>normal</w:t>
      </w:r>
      <w:r w:rsidRPr="004B6209">
        <w:rPr>
          <w:rFonts w:ascii="Aptos" w:hAnsi="Aptos" w:cs="Calibri"/>
          <w:spacing w:val="-4"/>
        </w:rPr>
        <w:t xml:space="preserve"> </w:t>
      </w:r>
      <w:r w:rsidRPr="004B6209">
        <w:rPr>
          <w:rFonts w:ascii="Aptos" w:hAnsi="Aptos" w:cs="Calibri"/>
        </w:rPr>
        <w:t>wear</w:t>
      </w:r>
      <w:r w:rsidRPr="004B6209">
        <w:rPr>
          <w:rFonts w:ascii="Aptos" w:hAnsi="Aptos" w:cs="Calibri"/>
          <w:spacing w:val="-4"/>
        </w:rPr>
        <w:t xml:space="preserve"> </w:t>
      </w:r>
      <w:r w:rsidRPr="004B6209">
        <w:rPr>
          <w:rFonts w:ascii="Aptos" w:hAnsi="Aptos" w:cs="Calibri"/>
        </w:rPr>
        <w:t>and</w:t>
      </w:r>
      <w:r w:rsidRPr="004B6209">
        <w:rPr>
          <w:rFonts w:ascii="Aptos" w:hAnsi="Aptos" w:cs="Calibri"/>
          <w:spacing w:val="-4"/>
        </w:rPr>
        <w:t xml:space="preserve"> </w:t>
      </w:r>
      <w:r w:rsidRPr="004B6209">
        <w:rPr>
          <w:rFonts w:ascii="Aptos" w:hAnsi="Aptos" w:cs="Calibri"/>
        </w:rPr>
        <w:t>tear</w:t>
      </w:r>
      <w:r w:rsidRPr="004B6209">
        <w:rPr>
          <w:rFonts w:ascii="Aptos" w:hAnsi="Aptos" w:cs="Calibri"/>
          <w:spacing w:val="-4"/>
        </w:rPr>
        <w:t xml:space="preserve"> </w:t>
      </w:r>
      <w:r w:rsidRPr="004B6209">
        <w:rPr>
          <w:rFonts w:ascii="Aptos" w:hAnsi="Aptos" w:cs="Calibri"/>
        </w:rPr>
        <w:t>or</w:t>
      </w:r>
      <w:r w:rsidRPr="004B6209">
        <w:rPr>
          <w:rFonts w:ascii="Aptos" w:hAnsi="Aptos" w:cs="Calibri"/>
          <w:spacing w:val="-4"/>
        </w:rPr>
        <w:t xml:space="preserve"> </w:t>
      </w:r>
      <w:r w:rsidRPr="004B6209">
        <w:rPr>
          <w:rFonts w:ascii="Aptos" w:hAnsi="Aptos" w:cs="Calibri"/>
        </w:rPr>
        <w:t>obsolescence,</w:t>
      </w:r>
      <w:r w:rsidRPr="004B6209">
        <w:rPr>
          <w:rFonts w:ascii="Aptos" w:hAnsi="Aptos" w:cs="Calibri"/>
          <w:spacing w:val="-4"/>
        </w:rPr>
        <w:t xml:space="preserve"> </w:t>
      </w:r>
      <w:r w:rsidRPr="004B6209">
        <w:rPr>
          <w:rFonts w:ascii="Aptos" w:hAnsi="Aptos" w:cs="Calibri"/>
        </w:rPr>
        <w:t>immediately</w:t>
      </w:r>
      <w:r w:rsidRPr="004B6209">
        <w:rPr>
          <w:rFonts w:ascii="Aptos" w:hAnsi="Aptos" w:cs="Calibri"/>
          <w:spacing w:val="-4"/>
        </w:rPr>
        <w:t xml:space="preserve"> </w:t>
      </w:r>
      <w:r w:rsidRPr="004B6209">
        <w:rPr>
          <w:rFonts w:ascii="Aptos" w:hAnsi="Aptos" w:cs="Calibri"/>
        </w:rPr>
        <w:t>and</w:t>
      </w:r>
      <w:r w:rsidRPr="004B6209">
        <w:rPr>
          <w:rFonts w:ascii="Aptos" w:hAnsi="Aptos" w:cs="Calibri"/>
          <w:spacing w:val="-4"/>
        </w:rPr>
        <w:t xml:space="preserve"> </w:t>
      </w:r>
      <w:r w:rsidRPr="004B6209">
        <w:rPr>
          <w:rFonts w:ascii="Aptos" w:hAnsi="Aptos" w:cs="Calibri"/>
        </w:rPr>
        <w:t>in</w:t>
      </w:r>
      <w:r w:rsidRPr="004B6209">
        <w:rPr>
          <w:rFonts w:ascii="Aptos" w:hAnsi="Aptos" w:cs="Calibri"/>
          <w:spacing w:val="-4"/>
        </w:rPr>
        <w:t xml:space="preserve"> </w:t>
      </w:r>
      <w:r w:rsidRPr="004B6209">
        <w:rPr>
          <w:rFonts w:ascii="Aptos" w:hAnsi="Aptos" w:cs="Calibri"/>
        </w:rPr>
        <w:t>full,</w:t>
      </w:r>
      <w:r w:rsidRPr="004B6209">
        <w:rPr>
          <w:rFonts w:ascii="Aptos" w:hAnsi="Aptos" w:cs="Calibri"/>
          <w:spacing w:val="-4"/>
        </w:rPr>
        <w:t xml:space="preserve"> </w:t>
      </w:r>
      <w:r w:rsidRPr="004B6209">
        <w:rPr>
          <w:rFonts w:ascii="Aptos" w:hAnsi="Aptos" w:cs="Calibri"/>
        </w:rPr>
        <w:t>following</w:t>
      </w:r>
      <w:r w:rsidRPr="004B6209">
        <w:rPr>
          <w:rFonts w:ascii="Aptos" w:hAnsi="Aptos" w:cs="Calibri"/>
          <w:spacing w:val="-4"/>
        </w:rPr>
        <w:t xml:space="preserve"> </w:t>
      </w:r>
      <w:r w:rsidRPr="004B6209">
        <w:rPr>
          <w:rFonts w:ascii="Aptos" w:hAnsi="Aptos" w:cs="Calibri"/>
        </w:rPr>
        <w:t>notification</w:t>
      </w:r>
      <w:r w:rsidRPr="004B6209">
        <w:rPr>
          <w:rFonts w:ascii="Aptos" w:hAnsi="Aptos" w:cs="Calibri"/>
          <w:spacing w:val="-4"/>
        </w:rPr>
        <w:t xml:space="preserve"> </w:t>
      </w:r>
      <w:r w:rsidRPr="004B6209">
        <w:rPr>
          <w:rFonts w:ascii="Aptos" w:hAnsi="Aptos" w:cs="Calibri"/>
        </w:rPr>
        <w:t>to</w:t>
      </w:r>
      <w:r w:rsidRPr="004B6209">
        <w:rPr>
          <w:rFonts w:ascii="Aptos" w:hAnsi="Aptos" w:cs="Calibri"/>
          <w:spacing w:val="-4"/>
        </w:rPr>
        <w:t xml:space="preserve"> </w:t>
      </w:r>
      <w:r w:rsidRPr="004B6209">
        <w:rPr>
          <w:rFonts w:ascii="Aptos" w:hAnsi="Aptos" w:cs="Calibri"/>
        </w:rPr>
        <w:t>the counterparty, at no cost. The warranty does not limit WWF INTERNATIONAL's entitlement to compensation of damages.</w:t>
      </w:r>
    </w:p>
    <w:p w14:paraId="74631F67" w14:textId="77777777" w:rsidR="00AC5DA1" w:rsidRPr="004B6209" w:rsidRDefault="00AC5DA1" w:rsidP="00AC5DA1">
      <w:pPr>
        <w:pStyle w:val="ListParagraph"/>
        <w:widowControl w:val="0"/>
        <w:numPr>
          <w:ilvl w:val="1"/>
          <w:numId w:val="43"/>
        </w:numPr>
        <w:tabs>
          <w:tab w:val="left" w:pos="368"/>
        </w:tabs>
        <w:kinsoku w:val="0"/>
        <w:overflowPunct w:val="0"/>
        <w:autoSpaceDE w:val="0"/>
        <w:autoSpaceDN w:val="0"/>
        <w:adjustRightInd w:val="0"/>
        <w:spacing w:before="80" w:after="80" w:line="240" w:lineRule="auto"/>
        <w:ind w:left="368" w:hanging="268"/>
        <w:contextualSpacing w:val="0"/>
        <w:rPr>
          <w:rFonts w:ascii="Aptos" w:hAnsi="Aptos" w:cs="Calibri"/>
          <w:spacing w:val="-2"/>
        </w:rPr>
      </w:pPr>
      <w:r w:rsidRPr="004B6209">
        <w:rPr>
          <w:rFonts w:ascii="Aptos" w:hAnsi="Aptos" w:cs="Calibri"/>
        </w:rPr>
        <w:t>The</w:t>
      </w:r>
      <w:r w:rsidRPr="004B6209">
        <w:rPr>
          <w:rFonts w:ascii="Aptos" w:hAnsi="Aptos" w:cs="Calibri"/>
          <w:spacing w:val="-2"/>
        </w:rPr>
        <w:t xml:space="preserve"> </w:t>
      </w:r>
      <w:r w:rsidRPr="004B6209">
        <w:rPr>
          <w:rFonts w:ascii="Aptos" w:hAnsi="Aptos" w:cs="Calibri"/>
        </w:rPr>
        <w:t>warranty</w:t>
      </w:r>
      <w:r w:rsidRPr="004B6209">
        <w:rPr>
          <w:rFonts w:ascii="Aptos" w:hAnsi="Aptos" w:cs="Calibri"/>
          <w:spacing w:val="-1"/>
        </w:rPr>
        <w:t xml:space="preserve"> </w:t>
      </w:r>
      <w:r w:rsidRPr="004B6209">
        <w:rPr>
          <w:rFonts w:ascii="Aptos" w:hAnsi="Aptos" w:cs="Calibri"/>
        </w:rPr>
        <w:t>period</w:t>
      </w:r>
      <w:r w:rsidRPr="004B6209">
        <w:rPr>
          <w:rFonts w:ascii="Aptos" w:hAnsi="Aptos" w:cs="Calibri"/>
          <w:spacing w:val="-1"/>
        </w:rPr>
        <w:t xml:space="preserve"> </w:t>
      </w:r>
      <w:r w:rsidRPr="004B6209">
        <w:rPr>
          <w:rFonts w:ascii="Aptos" w:hAnsi="Aptos" w:cs="Calibri"/>
        </w:rPr>
        <w:t>will</w:t>
      </w:r>
      <w:r w:rsidRPr="004B6209">
        <w:rPr>
          <w:rFonts w:ascii="Aptos" w:hAnsi="Aptos" w:cs="Calibri"/>
          <w:spacing w:val="-2"/>
        </w:rPr>
        <w:t xml:space="preserve"> </w:t>
      </w:r>
      <w:r w:rsidRPr="004B6209">
        <w:rPr>
          <w:rFonts w:ascii="Aptos" w:hAnsi="Aptos" w:cs="Calibri"/>
        </w:rPr>
        <w:t>commence</w:t>
      </w:r>
      <w:r w:rsidRPr="004B6209">
        <w:rPr>
          <w:rFonts w:ascii="Aptos" w:hAnsi="Aptos" w:cs="Calibri"/>
          <w:spacing w:val="-1"/>
        </w:rPr>
        <w:t xml:space="preserve"> </w:t>
      </w:r>
      <w:r w:rsidRPr="004B6209">
        <w:rPr>
          <w:rFonts w:ascii="Aptos" w:hAnsi="Aptos" w:cs="Calibri"/>
        </w:rPr>
        <w:t>on</w:t>
      </w:r>
      <w:r w:rsidRPr="004B6209">
        <w:rPr>
          <w:rFonts w:ascii="Aptos" w:hAnsi="Aptos" w:cs="Calibri"/>
          <w:spacing w:val="-1"/>
        </w:rPr>
        <w:t xml:space="preserve"> </w:t>
      </w:r>
      <w:r w:rsidRPr="004B6209">
        <w:rPr>
          <w:rFonts w:ascii="Aptos" w:hAnsi="Aptos" w:cs="Calibri"/>
        </w:rPr>
        <w:t>the</w:t>
      </w:r>
      <w:r w:rsidRPr="004B6209">
        <w:rPr>
          <w:rFonts w:ascii="Aptos" w:hAnsi="Aptos" w:cs="Calibri"/>
          <w:spacing w:val="-2"/>
        </w:rPr>
        <w:t xml:space="preserve"> </w:t>
      </w:r>
      <w:r w:rsidRPr="004B6209">
        <w:rPr>
          <w:rFonts w:ascii="Aptos" w:hAnsi="Aptos" w:cs="Calibri"/>
        </w:rPr>
        <w:t>day</w:t>
      </w:r>
      <w:r w:rsidRPr="004B6209">
        <w:rPr>
          <w:rFonts w:ascii="Aptos" w:hAnsi="Aptos" w:cs="Calibri"/>
          <w:spacing w:val="-1"/>
        </w:rPr>
        <w:t xml:space="preserve"> </w:t>
      </w:r>
      <w:r w:rsidRPr="004B6209">
        <w:rPr>
          <w:rFonts w:ascii="Aptos" w:hAnsi="Aptos" w:cs="Calibri"/>
        </w:rPr>
        <w:t>on</w:t>
      </w:r>
      <w:r w:rsidRPr="004B6209">
        <w:rPr>
          <w:rFonts w:ascii="Aptos" w:hAnsi="Aptos" w:cs="Calibri"/>
          <w:spacing w:val="-1"/>
        </w:rPr>
        <w:t xml:space="preserve"> </w:t>
      </w:r>
      <w:r w:rsidRPr="004B6209">
        <w:rPr>
          <w:rFonts w:ascii="Aptos" w:hAnsi="Aptos" w:cs="Calibri"/>
        </w:rPr>
        <w:t>which</w:t>
      </w:r>
      <w:r w:rsidRPr="004B6209">
        <w:rPr>
          <w:rFonts w:ascii="Aptos" w:hAnsi="Aptos" w:cs="Calibri"/>
          <w:spacing w:val="-2"/>
        </w:rPr>
        <w:t xml:space="preserve"> </w:t>
      </w:r>
      <w:r w:rsidRPr="004B6209">
        <w:rPr>
          <w:rFonts w:ascii="Aptos" w:hAnsi="Aptos" w:cs="Calibri"/>
        </w:rPr>
        <w:t>the</w:t>
      </w:r>
      <w:r w:rsidRPr="004B6209">
        <w:rPr>
          <w:rFonts w:ascii="Aptos" w:hAnsi="Aptos" w:cs="Calibri"/>
          <w:spacing w:val="-1"/>
        </w:rPr>
        <w:t xml:space="preserve"> </w:t>
      </w:r>
      <w:r w:rsidRPr="004B6209">
        <w:rPr>
          <w:rFonts w:ascii="Aptos" w:hAnsi="Aptos" w:cs="Calibri"/>
        </w:rPr>
        <w:t>goods</w:t>
      </w:r>
      <w:r w:rsidRPr="004B6209">
        <w:rPr>
          <w:rFonts w:ascii="Aptos" w:hAnsi="Aptos" w:cs="Calibri"/>
          <w:spacing w:val="-1"/>
        </w:rPr>
        <w:t xml:space="preserve"> </w:t>
      </w:r>
      <w:r w:rsidRPr="004B6209">
        <w:rPr>
          <w:rFonts w:ascii="Aptos" w:hAnsi="Aptos" w:cs="Calibri"/>
        </w:rPr>
        <w:t>are</w:t>
      </w:r>
      <w:r w:rsidRPr="004B6209">
        <w:rPr>
          <w:rFonts w:ascii="Aptos" w:hAnsi="Aptos" w:cs="Calibri"/>
          <w:spacing w:val="-2"/>
        </w:rPr>
        <w:t xml:space="preserve"> </w:t>
      </w:r>
      <w:r w:rsidRPr="004B6209">
        <w:rPr>
          <w:rFonts w:ascii="Aptos" w:hAnsi="Aptos" w:cs="Calibri"/>
        </w:rPr>
        <w:t>actually</w:t>
      </w:r>
      <w:r w:rsidRPr="004B6209">
        <w:rPr>
          <w:rFonts w:ascii="Aptos" w:hAnsi="Aptos" w:cs="Calibri"/>
          <w:spacing w:val="-1"/>
        </w:rPr>
        <w:t xml:space="preserve"> </w:t>
      </w:r>
      <w:r w:rsidRPr="004B6209">
        <w:rPr>
          <w:rFonts w:ascii="Aptos" w:hAnsi="Aptos" w:cs="Calibri"/>
        </w:rPr>
        <w:t>put</w:t>
      </w:r>
      <w:r w:rsidRPr="004B6209">
        <w:rPr>
          <w:rFonts w:ascii="Aptos" w:hAnsi="Aptos" w:cs="Calibri"/>
          <w:spacing w:val="-1"/>
        </w:rPr>
        <w:t xml:space="preserve"> </w:t>
      </w:r>
      <w:r w:rsidRPr="004B6209">
        <w:rPr>
          <w:rFonts w:ascii="Aptos" w:hAnsi="Aptos" w:cs="Calibri"/>
        </w:rPr>
        <w:t>into</w:t>
      </w:r>
      <w:r w:rsidRPr="004B6209">
        <w:rPr>
          <w:rFonts w:ascii="Aptos" w:hAnsi="Aptos" w:cs="Calibri"/>
          <w:spacing w:val="-2"/>
        </w:rPr>
        <w:t xml:space="preserve"> </w:t>
      </w:r>
      <w:r w:rsidRPr="004B6209">
        <w:rPr>
          <w:rFonts w:ascii="Aptos" w:hAnsi="Aptos" w:cs="Calibri"/>
        </w:rPr>
        <w:t>use</w:t>
      </w:r>
      <w:r w:rsidRPr="004B6209">
        <w:rPr>
          <w:rFonts w:ascii="Aptos" w:hAnsi="Aptos" w:cs="Calibri"/>
          <w:spacing w:val="-1"/>
        </w:rPr>
        <w:t xml:space="preserve"> </w:t>
      </w:r>
      <w:r w:rsidRPr="004B6209">
        <w:rPr>
          <w:rFonts w:ascii="Aptos" w:hAnsi="Aptos" w:cs="Calibri"/>
        </w:rPr>
        <w:t>by</w:t>
      </w:r>
      <w:r w:rsidRPr="004B6209">
        <w:rPr>
          <w:rFonts w:ascii="Aptos" w:hAnsi="Aptos" w:cs="Calibri"/>
          <w:spacing w:val="-1"/>
        </w:rPr>
        <w:t xml:space="preserve"> </w:t>
      </w:r>
      <w:r w:rsidRPr="004B6209">
        <w:rPr>
          <w:rFonts w:ascii="Aptos" w:hAnsi="Aptos" w:cs="Calibri"/>
        </w:rPr>
        <w:t>WWF</w:t>
      </w:r>
      <w:r w:rsidRPr="004B6209">
        <w:rPr>
          <w:rFonts w:ascii="Aptos" w:hAnsi="Aptos" w:cs="Calibri"/>
          <w:spacing w:val="-1"/>
        </w:rPr>
        <w:t xml:space="preserve"> </w:t>
      </w:r>
      <w:r w:rsidRPr="004B6209">
        <w:rPr>
          <w:rFonts w:ascii="Aptos" w:hAnsi="Aptos" w:cs="Calibri"/>
          <w:spacing w:val="-2"/>
        </w:rPr>
        <w:t>INTERNATIONAL.</w:t>
      </w:r>
    </w:p>
    <w:p w14:paraId="19B8AFC7" w14:textId="77777777" w:rsidR="00AC5DA1" w:rsidRPr="004B6209" w:rsidRDefault="00AC5DA1" w:rsidP="00AC5DA1">
      <w:pPr>
        <w:pStyle w:val="BodyText"/>
        <w:kinsoku w:val="0"/>
        <w:overflowPunct w:val="0"/>
        <w:spacing w:before="80" w:after="80"/>
        <w:rPr>
          <w:rFonts w:ascii="Aptos" w:hAnsi="Aptos"/>
          <w:sz w:val="22"/>
          <w:szCs w:val="22"/>
        </w:rPr>
      </w:pPr>
    </w:p>
    <w:p w14:paraId="5D3C146C" w14:textId="77777777" w:rsidR="00AC5DA1" w:rsidRPr="004B6209" w:rsidRDefault="00AC5DA1" w:rsidP="00AC5DA1">
      <w:pPr>
        <w:pStyle w:val="ListParagraph"/>
        <w:widowControl w:val="0"/>
        <w:numPr>
          <w:ilvl w:val="1"/>
          <w:numId w:val="43"/>
        </w:numPr>
        <w:tabs>
          <w:tab w:val="left" w:pos="834"/>
        </w:tabs>
        <w:kinsoku w:val="0"/>
        <w:overflowPunct w:val="0"/>
        <w:autoSpaceDE w:val="0"/>
        <w:autoSpaceDN w:val="0"/>
        <w:adjustRightInd w:val="0"/>
        <w:spacing w:before="80" w:after="80" w:line="240" w:lineRule="auto"/>
        <w:ind w:right="108" w:firstLine="0"/>
        <w:contextualSpacing w:val="0"/>
        <w:jc w:val="both"/>
        <w:rPr>
          <w:rFonts w:ascii="Aptos" w:hAnsi="Aptos" w:cs="Calibri"/>
        </w:rPr>
      </w:pPr>
      <w:r w:rsidRPr="004B6209">
        <w:rPr>
          <w:rFonts w:ascii="Aptos" w:hAnsi="Aptos" w:cs="Calibri"/>
        </w:rPr>
        <w:t>In the event of repair or replacement during the warranty period, the warranty</w:t>
      </w:r>
      <w:r w:rsidRPr="004B6209">
        <w:rPr>
          <w:rFonts w:ascii="Aptos" w:hAnsi="Aptos" w:cs="Calibri"/>
          <w:spacing w:val="-4"/>
        </w:rPr>
        <w:t xml:space="preserve"> </w:t>
      </w:r>
      <w:r w:rsidRPr="004B6209">
        <w:rPr>
          <w:rFonts w:ascii="Aptos" w:hAnsi="Aptos" w:cs="Calibri"/>
        </w:rPr>
        <w:t>period</w:t>
      </w:r>
      <w:r w:rsidRPr="004B6209">
        <w:rPr>
          <w:rFonts w:ascii="Aptos" w:hAnsi="Aptos" w:cs="Calibri"/>
          <w:spacing w:val="-4"/>
        </w:rPr>
        <w:t xml:space="preserve"> </w:t>
      </w:r>
      <w:r w:rsidRPr="004B6209">
        <w:rPr>
          <w:rFonts w:ascii="Aptos" w:hAnsi="Aptos" w:cs="Calibri"/>
        </w:rPr>
        <w:t>will</w:t>
      </w:r>
      <w:r w:rsidRPr="004B6209">
        <w:rPr>
          <w:rFonts w:ascii="Aptos" w:hAnsi="Aptos" w:cs="Calibri"/>
          <w:spacing w:val="-4"/>
        </w:rPr>
        <w:t xml:space="preserve"> </w:t>
      </w:r>
      <w:r w:rsidRPr="004B6209">
        <w:rPr>
          <w:rFonts w:ascii="Aptos" w:hAnsi="Aptos" w:cs="Calibri"/>
        </w:rPr>
        <w:t>be</w:t>
      </w:r>
      <w:r w:rsidRPr="004B6209">
        <w:rPr>
          <w:rFonts w:ascii="Aptos" w:hAnsi="Aptos" w:cs="Calibri"/>
          <w:spacing w:val="-4"/>
        </w:rPr>
        <w:t xml:space="preserve"> </w:t>
      </w:r>
      <w:r w:rsidRPr="004B6209">
        <w:rPr>
          <w:rFonts w:ascii="Aptos" w:hAnsi="Aptos" w:cs="Calibri"/>
        </w:rPr>
        <w:t>deemed</w:t>
      </w:r>
      <w:r w:rsidRPr="004B6209">
        <w:rPr>
          <w:rFonts w:ascii="Aptos" w:hAnsi="Aptos" w:cs="Calibri"/>
          <w:spacing w:val="-4"/>
        </w:rPr>
        <w:t xml:space="preserve"> </w:t>
      </w:r>
      <w:r w:rsidRPr="004B6209">
        <w:rPr>
          <w:rFonts w:ascii="Aptos" w:hAnsi="Aptos" w:cs="Calibri"/>
        </w:rPr>
        <w:t>to</w:t>
      </w:r>
      <w:r w:rsidRPr="004B6209">
        <w:rPr>
          <w:rFonts w:ascii="Aptos" w:hAnsi="Aptos" w:cs="Calibri"/>
          <w:spacing w:val="-4"/>
        </w:rPr>
        <w:t xml:space="preserve"> </w:t>
      </w:r>
      <w:r w:rsidRPr="004B6209">
        <w:rPr>
          <w:rFonts w:ascii="Aptos" w:hAnsi="Aptos" w:cs="Calibri"/>
        </w:rPr>
        <w:t>have</w:t>
      </w:r>
      <w:r w:rsidRPr="004B6209">
        <w:rPr>
          <w:rFonts w:ascii="Aptos" w:hAnsi="Aptos" w:cs="Calibri"/>
          <w:spacing w:val="-4"/>
        </w:rPr>
        <w:t xml:space="preserve"> </w:t>
      </w:r>
      <w:r w:rsidRPr="004B6209">
        <w:rPr>
          <w:rFonts w:ascii="Aptos" w:hAnsi="Aptos" w:cs="Calibri"/>
        </w:rPr>
        <w:t>restarted from the date of repair or replacement.</w:t>
      </w:r>
    </w:p>
    <w:p w14:paraId="64E856BD" w14:textId="77777777" w:rsidR="00AC5DA1" w:rsidRPr="004B6209" w:rsidRDefault="00AC5DA1" w:rsidP="00AC5DA1">
      <w:pPr>
        <w:pStyle w:val="Heading1"/>
        <w:tabs>
          <w:tab w:val="left" w:pos="1531"/>
        </w:tabs>
        <w:kinsoku w:val="0"/>
        <w:overflowPunct w:val="0"/>
        <w:spacing w:before="80" w:line="240" w:lineRule="auto"/>
        <w:rPr>
          <w:rFonts w:ascii="Aptos" w:hAnsi="Aptos" w:cs="Calibri"/>
          <w:sz w:val="22"/>
          <w:szCs w:val="22"/>
        </w:rPr>
      </w:pPr>
      <w:r w:rsidRPr="004B6209">
        <w:rPr>
          <w:rFonts w:ascii="Aptos" w:hAnsi="Aptos" w:cs="Calibri"/>
          <w:sz w:val="22"/>
          <w:szCs w:val="22"/>
          <w:u w:val="thick"/>
        </w:rPr>
        <w:t xml:space="preserve">Article </w:t>
      </w:r>
      <w:r w:rsidRPr="004B6209">
        <w:rPr>
          <w:rFonts w:ascii="Aptos" w:hAnsi="Aptos" w:cs="Calibri"/>
          <w:spacing w:val="-5"/>
          <w:sz w:val="22"/>
          <w:szCs w:val="22"/>
          <w:u w:val="thick"/>
        </w:rPr>
        <w:t>5.</w:t>
      </w:r>
      <w:r w:rsidRPr="004B6209">
        <w:rPr>
          <w:rFonts w:ascii="Aptos" w:hAnsi="Aptos" w:cs="Calibri"/>
          <w:sz w:val="22"/>
          <w:szCs w:val="22"/>
          <w:u w:val="thick"/>
        </w:rPr>
        <w:tab/>
        <w:t>Force</w:t>
      </w:r>
      <w:r w:rsidRPr="004B6209">
        <w:rPr>
          <w:rFonts w:ascii="Aptos" w:hAnsi="Aptos" w:cs="Calibri"/>
          <w:spacing w:val="-6"/>
          <w:sz w:val="22"/>
          <w:szCs w:val="22"/>
          <w:u w:val="thick"/>
        </w:rPr>
        <w:t xml:space="preserve"> </w:t>
      </w:r>
      <w:r w:rsidRPr="004B6209">
        <w:rPr>
          <w:rFonts w:ascii="Aptos" w:hAnsi="Aptos" w:cs="Calibri"/>
          <w:spacing w:val="-2"/>
          <w:sz w:val="22"/>
          <w:szCs w:val="22"/>
          <w:u w:val="thick"/>
        </w:rPr>
        <w:t>majeure</w:t>
      </w:r>
    </w:p>
    <w:p w14:paraId="405472E4" w14:textId="77777777" w:rsidR="00AC5DA1" w:rsidRPr="004B6209" w:rsidRDefault="00AC5DA1" w:rsidP="00AC5DA1">
      <w:pPr>
        <w:pStyle w:val="ListParagraph"/>
        <w:widowControl w:val="0"/>
        <w:numPr>
          <w:ilvl w:val="1"/>
          <w:numId w:val="42"/>
        </w:numPr>
        <w:tabs>
          <w:tab w:val="left" w:pos="818"/>
        </w:tabs>
        <w:kinsoku w:val="0"/>
        <w:overflowPunct w:val="0"/>
        <w:autoSpaceDE w:val="0"/>
        <w:autoSpaceDN w:val="0"/>
        <w:adjustRightInd w:val="0"/>
        <w:spacing w:before="80" w:after="80" w:line="240" w:lineRule="auto"/>
        <w:ind w:right="106" w:firstLine="0"/>
        <w:contextualSpacing w:val="0"/>
        <w:jc w:val="both"/>
        <w:rPr>
          <w:rFonts w:ascii="Aptos" w:hAnsi="Aptos" w:cs="Calibri"/>
        </w:rPr>
      </w:pPr>
      <w:r w:rsidRPr="004B6209">
        <w:rPr>
          <w:rFonts w:ascii="Aptos" w:hAnsi="Aptos" w:cs="Calibri"/>
        </w:rPr>
        <w:t>In</w:t>
      </w:r>
      <w:r w:rsidRPr="004B6209">
        <w:rPr>
          <w:rFonts w:ascii="Aptos" w:hAnsi="Aptos" w:cs="Calibri"/>
          <w:spacing w:val="8"/>
        </w:rPr>
        <w:t xml:space="preserve"> </w:t>
      </w:r>
      <w:r w:rsidRPr="004B6209">
        <w:rPr>
          <w:rFonts w:ascii="Aptos" w:hAnsi="Aptos" w:cs="Calibri"/>
        </w:rPr>
        <w:t>the</w:t>
      </w:r>
      <w:r w:rsidRPr="004B6209">
        <w:rPr>
          <w:rFonts w:ascii="Aptos" w:hAnsi="Aptos" w:cs="Calibri"/>
          <w:spacing w:val="-5"/>
        </w:rPr>
        <w:t xml:space="preserve"> </w:t>
      </w:r>
      <w:r w:rsidRPr="004B6209">
        <w:rPr>
          <w:rFonts w:ascii="Aptos" w:hAnsi="Aptos" w:cs="Calibri"/>
        </w:rPr>
        <w:t>event</w:t>
      </w:r>
      <w:r w:rsidRPr="004B6209">
        <w:rPr>
          <w:rFonts w:ascii="Aptos" w:hAnsi="Aptos" w:cs="Calibri"/>
          <w:spacing w:val="-5"/>
        </w:rPr>
        <w:t xml:space="preserve"> </w:t>
      </w:r>
      <w:r w:rsidRPr="004B6209">
        <w:rPr>
          <w:rFonts w:ascii="Aptos" w:hAnsi="Aptos" w:cs="Calibri"/>
        </w:rPr>
        <w:t>of</w:t>
      </w:r>
      <w:r w:rsidRPr="004B6209">
        <w:rPr>
          <w:rFonts w:ascii="Aptos" w:hAnsi="Aptos" w:cs="Calibri"/>
          <w:spacing w:val="-5"/>
        </w:rPr>
        <w:t xml:space="preserve"> </w:t>
      </w:r>
      <w:r w:rsidRPr="004B6209">
        <w:rPr>
          <w:rFonts w:ascii="Aptos" w:hAnsi="Aptos" w:cs="Calibri"/>
        </w:rPr>
        <w:t>a</w:t>
      </w:r>
      <w:r w:rsidRPr="004B6209">
        <w:rPr>
          <w:rFonts w:ascii="Aptos" w:hAnsi="Aptos" w:cs="Calibri"/>
          <w:spacing w:val="-5"/>
        </w:rPr>
        <w:t xml:space="preserve"> </w:t>
      </w:r>
      <w:r w:rsidRPr="004B6209">
        <w:rPr>
          <w:rFonts w:ascii="Aptos" w:hAnsi="Aptos" w:cs="Calibri"/>
        </w:rPr>
        <w:t>temporary</w:t>
      </w:r>
      <w:r w:rsidRPr="004B6209">
        <w:rPr>
          <w:rFonts w:ascii="Aptos" w:hAnsi="Aptos" w:cs="Calibri"/>
          <w:spacing w:val="-5"/>
        </w:rPr>
        <w:t xml:space="preserve"> </w:t>
      </w:r>
      <w:r w:rsidRPr="004B6209">
        <w:rPr>
          <w:rFonts w:ascii="Aptos" w:hAnsi="Aptos" w:cs="Calibri"/>
        </w:rPr>
        <w:t>or</w:t>
      </w:r>
      <w:r w:rsidRPr="004B6209">
        <w:rPr>
          <w:rFonts w:ascii="Aptos" w:hAnsi="Aptos" w:cs="Calibri"/>
          <w:spacing w:val="-5"/>
        </w:rPr>
        <w:t xml:space="preserve"> </w:t>
      </w:r>
      <w:r w:rsidRPr="004B6209">
        <w:rPr>
          <w:rFonts w:ascii="Aptos" w:hAnsi="Aptos" w:cs="Calibri"/>
        </w:rPr>
        <w:t>permanent</w:t>
      </w:r>
      <w:r w:rsidRPr="004B6209">
        <w:rPr>
          <w:rFonts w:ascii="Aptos" w:hAnsi="Aptos" w:cs="Calibri"/>
          <w:spacing w:val="-5"/>
        </w:rPr>
        <w:t xml:space="preserve"> </w:t>
      </w:r>
      <w:r w:rsidRPr="004B6209">
        <w:rPr>
          <w:rFonts w:ascii="Aptos" w:hAnsi="Aptos" w:cs="Calibri"/>
        </w:rPr>
        <w:t>state</w:t>
      </w:r>
      <w:r w:rsidRPr="004B6209">
        <w:rPr>
          <w:rFonts w:ascii="Aptos" w:hAnsi="Aptos" w:cs="Calibri"/>
          <w:spacing w:val="-5"/>
        </w:rPr>
        <w:t xml:space="preserve"> </w:t>
      </w:r>
      <w:r w:rsidRPr="004B6209">
        <w:rPr>
          <w:rFonts w:ascii="Aptos" w:hAnsi="Aptos" w:cs="Calibri"/>
        </w:rPr>
        <w:t>of</w:t>
      </w:r>
      <w:r w:rsidRPr="004B6209">
        <w:rPr>
          <w:rFonts w:ascii="Aptos" w:hAnsi="Aptos" w:cs="Calibri"/>
          <w:spacing w:val="-5"/>
        </w:rPr>
        <w:t xml:space="preserve"> </w:t>
      </w:r>
      <w:r w:rsidRPr="004B6209">
        <w:rPr>
          <w:rFonts w:ascii="Aptos" w:hAnsi="Aptos" w:cs="Calibri"/>
        </w:rPr>
        <w:t>force</w:t>
      </w:r>
      <w:r w:rsidRPr="004B6209">
        <w:rPr>
          <w:rFonts w:ascii="Aptos" w:hAnsi="Aptos" w:cs="Calibri"/>
          <w:spacing w:val="-5"/>
        </w:rPr>
        <w:t xml:space="preserve"> </w:t>
      </w:r>
      <w:r w:rsidRPr="004B6209">
        <w:rPr>
          <w:rFonts w:ascii="Aptos" w:hAnsi="Aptos" w:cs="Calibri"/>
        </w:rPr>
        <w:t>majeure</w:t>
      </w:r>
      <w:r w:rsidRPr="004B6209">
        <w:rPr>
          <w:rFonts w:ascii="Aptos" w:hAnsi="Aptos" w:cs="Calibri"/>
          <w:spacing w:val="-5"/>
        </w:rPr>
        <w:t xml:space="preserve"> </w:t>
      </w:r>
      <w:r w:rsidRPr="004B6209">
        <w:rPr>
          <w:rFonts w:ascii="Aptos" w:hAnsi="Aptos" w:cs="Calibri"/>
        </w:rPr>
        <w:t>on</w:t>
      </w:r>
      <w:r w:rsidRPr="004B6209">
        <w:rPr>
          <w:rFonts w:ascii="Aptos" w:hAnsi="Aptos" w:cs="Calibri"/>
          <w:spacing w:val="-5"/>
        </w:rPr>
        <w:t xml:space="preserve"> </w:t>
      </w:r>
      <w:r w:rsidRPr="004B6209">
        <w:rPr>
          <w:rFonts w:ascii="Aptos" w:hAnsi="Aptos" w:cs="Calibri"/>
        </w:rPr>
        <w:t>the</w:t>
      </w:r>
      <w:r w:rsidRPr="004B6209">
        <w:rPr>
          <w:rFonts w:ascii="Aptos" w:hAnsi="Aptos" w:cs="Calibri"/>
          <w:spacing w:val="-5"/>
        </w:rPr>
        <w:t xml:space="preserve"> </w:t>
      </w:r>
      <w:r w:rsidRPr="004B6209">
        <w:rPr>
          <w:rFonts w:ascii="Aptos" w:hAnsi="Aptos" w:cs="Calibri"/>
        </w:rPr>
        <w:t>part</w:t>
      </w:r>
      <w:r w:rsidRPr="004B6209">
        <w:rPr>
          <w:rFonts w:ascii="Aptos" w:hAnsi="Aptos" w:cs="Calibri"/>
          <w:spacing w:val="-5"/>
        </w:rPr>
        <w:t xml:space="preserve"> </w:t>
      </w:r>
      <w:r w:rsidRPr="004B6209">
        <w:rPr>
          <w:rFonts w:ascii="Aptos" w:hAnsi="Aptos" w:cs="Calibri"/>
        </w:rPr>
        <w:t>of</w:t>
      </w:r>
      <w:r w:rsidRPr="004B6209">
        <w:rPr>
          <w:rFonts w:ascii="Aptos" w:hAnsi="Aptos" w:cs="Calibri"/>
          <w:spacing w:val="-5"/>
        </w:rPr>
        <w:t xml:space="preserve"> </w:t>
      </w:r>
      <w:r w:rsidRPr="004B6209">
        <w:rPr>
          <w:rFonts w:ascii="Aptos" w:hAnsi="Aptos" w:cs="Calibri"/>
        </w:rPr>
        <w:t>the</w:t>
      </w:r>
      <w:r w:rsidRPr="004B6209">
        <w:rPr>
          <w:rFonts w:ascii="Aptos" w:hAnsi="Aptos" w:cs="Calibri"/>
          <w:spacing w:val="-5"/>
        </w:rPr>
        <w:t xml:space="preserve"> </w:t>
      </w:r>
      <w:r w:rsidRPr="004B6209">
        <w:rPr>
          <w:rFonts w:ascii="Aptos" w:hAnsi="Aptos" w:cs="Calibri"/>
        </w:rPr>
        <w:t>counterparty,</w:t>
      </w:r>
      <w:r w:rsidRPr="004B6209">
        <w:rPr>
          <w:rFonts w:ascii="Aptos" w:hAnsi="Aptos" w:cs="Calibri"/>
          <w:spacing w:val="-5"/>
        </w:rPr>
        <w:t xml:space="preserve"> </w:t>
      </w:r>
      <w:r w:rsidRPr="004B6209">
        <w:rPr>
          <w:rFonts w:ascii="Aptos" w:hAnsi="Aptos" w:cs="Calibri"/>
        </w:rPr>
        <w:t>WWF</w:t>
      </w:r>
      <w:r w:rsidRPr="004B6209">
        <w:rPr>
          <w:rFonts w:ascii="Aptos" w:hAnsi="Aptos" w:cs="Calibri"/>
          <w:spacing w:val="-5"/>
        </w:rPr>
        <w:t xml:space="preserve"> </w:t>
      </w:r>
      <w:r w:rsidRPr="004B6209">
        <w:rPr>
          <w:rFonts w:ascii="Aptos" w:hAnsi="Aptos" w:cs="Calibri"/>
        </w:rPr>
        <w:t>INTERNATIONAL</w:t>
      </w:r>
      <w:r w:rsidRPr="004B6209">
        <w:rPr>
          <w:rFonts w:ascii="Aptos" w:hAnsi="Aptos" w:cs="Calibri"/>
          <w:spacing w:val="-5"/>
        </w:rPr>
        <w:t xml:space="preserve"> </w:t>
      </w:r>
      <w:r w:rsidRPr="004B6209">
        <w:rPr>
          <w:rFonts w:ascii="Aptos" w:hAnsi="Aptos" w:cs="Calibri"/>
        </w:rPr>
        <w:t>is temporarily or permanently discharged from the</w:t>
      </w:r>
      <w:r w:rsidRPr="004B6209">
        <w:rPr>
          <w:rFonts w:ascii="Aptos" w:hAnsi="Aptos" w:cs="Calibri"/>
          <w:spacing w:val="-4"/>
        </w:rPr>
        <w:t xml:space="preserve"> </w:t>
      </w:r>
      <w:r w:rsidRPr="004B6209">
        <w:rPr>
          <w:rFonts w:ascii="Aptos" w:hAnsi="Aptos" w:cs="Calibri"/>
        </w:rPr>
        <w:t>obligations</w:t>
      </w:r>
      <w:r w:rsidRPr="004B6209">
        <w:rPr>
          <w:rFonts w:ascii="Aptos" w:hAnsi="Aptos" w:cs="Calibri"/>
          <w:spacing w:val="-4"/>
        </w:rPr>
        <w:t xml:space="preserve"> </w:t>
      </w:r>
      <w:r w:rsidRPr="004B6209">
        <w:rPr>
          <w:rFonts w:ascii="Aptos" w:hAnsi="Aptos" w:cs="Calibri"/>
        </w:rPr>
        <w:t>under</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agreement,</w:t>
      </w:r>
      <w:r w:rsidRPr="004B6209">
        <w:rPr>
          <w:rFonts w:ascii="Aptos" w:hAnsi="Aptos" w:cs="Calibri"/>
          <w:spacing w:val="-4"/>
        </w:rPr>
        <w:t xml:space="preserve"> </w:t>
      </w:r>
      <w:r w:rsidRPr="004B6209">
        <w:rPr>
          <w:rFonts w:ascii="Aptos" w:hAnsi="Aptos" w:cs="Calibri"/>
        </w:rPr>
        <w:t>and</w:t>
      </w:r>
      <w:r w:rsidRPr="004B6209">
        <w:rPr>
          <w:rFonts w:ascii="Aptos" w:hAnsi="Aptos" w:cs="Calibri"/>
          <w:spacing w:val="-4"/>
        </w:rPr>
        <w:t xml:space="preserve"> </w:t>
      </w:r>
      <w:r w:rsidRPr="004B6209">
        <w:rPr>
          <w:rFonts w:ascii="Aptos" w:hAnsi="Aptos" w:cs="Calibri"/>
        </w:rPr>
        <w:t>WWF</w:t>
      </w:r>
      <w:r w:rsidRPr="004B6209">
        <w:rPr>
          <w:rFonts w:ascii="Aptos" w:hAnsi="Aptos" w:cs="Calibri"/>
          <w:spacing w:val="-4"/>
        </w:rPr>
        <w:t xml:space="preserve"> </w:t>
      </w:r>
      <w:r w:rsidRPr="004B6209">
        <w:rPr>
          <w:rFonts w:ascii="Aptos" w:hAnsi="Aptos" w:cs="Calibri"/>
        </w:rPr>
        <w:t>INTERNATIONAL</w:t>
      </w:r>
      <w:r w:rsidRPr="004B6209">
        <w:rPr>
          <w:rFonts w:ascii="Aptos" w:hAnsi="Aptos" w:cs="Calibri"/>
          <w:spacing w:val="-4"/>
        </w:rPr>
        <w:t xml:space="preserve"> </w:t>
      </w:r>
      <w:r w:rsidRPr="004B6209">
        <w:rPr>
          <w:rFonts w:ascii="Aptos" w:hAnsi="Aptos" w:cs="Calibri"/>
        </w:rPr>
        <w:t>is</w:t>
      </w:r>
      <w:r w:rsidRPr="004B6209">
        <w:rPr>
          <w:rFonts w:ascii="Aptos" w:hAnsi="Aptos" w:cs="Calibri"/>
          <w:spacing w:val="-4"/>
        </w:rPr>
        <w:t xml:space="preserve"> </w:t>
      </w:r>
      <w:r w:rsidRPr="004B6209">
        <w:rPr>
          <w:rFonts w:ascii="Aptos" w:hAnsi="Aptos" w:cs="Calibri"/>
        </w:rPr>
        <w:t>also</w:t>
      </w:r>
      <w:r w:rsidRPr="004B6209">
        <w:rPr>
          <w:rFonts w:ascii="Aptos" w:hAnsi="Aptos" w:cs="Calibri"/>
          <w:spacing w:val="-4"/>
        </w:rPr>
        <w:t xml:space="preserve"> </w:t>
      </w:r>
      <w:r w:rsidRPr="004B6209">
        <w:rPr>
          <w:rFonts w:ascii="Aptos" w:hAnsi="Aptos" w:cs="Calibri"/>
        </w:rPr>
        <w:t>entitled to consider the agreement as dissolved. In that case, the counterparty is not entitled to compensation of damages.</w:t>
      </w:r>
    </w:p>
    <w:p w14:paraId="02C873B1" w14:textId="77777777" w:rsidR="00AC5DA1" w:rsidRPr="004B6209" w:rsidRDefault="00AC5DA1" w:rsidP="00AC5DA1">
      <w:pPr>
        <w:pStyle w:val="ListParagraph"/>
        <w:widowControl w:val="0"/>
        <w:numPr>
          <w:ilvl w:val="1"/>
          <w:numId w:val="42"/>
        </w:numPr>
        <w:tabs>
          <w:tab w:val="left" w:pos="803"/>
        </w:tabs>
        <w:kinsoku w:val="0"/>
        <w:overflowPunct w:val="0"/>
        <w:autoSpaceDE w:val="0"/>
        <w:autoSpaceDN w:val="0"/>
        <w:adjustRightInd w:val="0"/>
        <w:spacing w:before="80" w:after="80" w:line="240" w:lineRule="auto"/>
        <w:ind w:right="105" w:firstLine="0"/>
        <w:contextualSpacing w:val="0"/>
        <w:jc w:val="both"/>
        <w:rPr>
          <w:rFonts w:ascii="Aptos" w:hAnsi="Aptos" w:cs="Calibri"/>
        </w:rPr>
      </w:pPr>
      <w:r w:rsidRPr="004B6209">
        <w:rPr>
          <w:rFonts w:ascii="Aptos" w:hAnsi="Aptos" w:cs="Calibri"/>
        </w:rPr>
        <w:lastRenderedPageBreak/>
        <w:t>For</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purposes</w:t>
      </w:r>
      <w:r w:rsidRPr="004B6209">
        <w:rPr>
          <w:rFonts w:ascii="Aptos" w:hAnsi="Aptos" w:cs="Calibri"/>
          <w:spacing w:val="-4"/>
        </w:rPr>
        <w:t xml:space="preserve"> </w:t>
      </w:r>
      <w:r w:rsidRPr="004B6209">
        <w:rPr>
          <w:rFonts w:ascii="Aptos" w:hAnsi="Aptos" w:cs="Calibri"/>
        </w:rPr>
        <w:t>of</w:t>
      </w:r>
      <w:r w:rsidRPr="004B6209">
        <w:rPr>
          <w:rFonts w:ascii="Aptos" w:hAnsi="Aptos" w:cs="Calibri"/>
          <w:spacing w:val="-4"/>
        </w:rPr>
        <w:t xml:space="preserve"> </w:t>
      </w:r>
      <w:r w:rsidRPr="004B6209">
        <w:rPr>
          <w:rFonts w:ascii="Aptos" w:hAnsi="Aptos" w:cs="Calibri"/>
        </w:rPr>
        <w:t>this</w:t>
      </w:r>
      <w:r w:rsidRPr="004B6209">
        <w:rPr>
          <w:rFonts w:ascii="Aptos" w:hAnsi="Aptos" w:cs="Calibri"/>
          <w:spacing w:val="-4"/>
        </w:rPr>
        <w:t xml:space="preserve"> </w:t>
      </w:r>
      <w:r w:rsidRPr="004B6209">
        <w:rPr>
          <w:rFonts w:ascii="Aptos" w:hAnsi="Aptos" w:cs="Calibri"/>
        </w:rPr>
        <w:t>agreement,</w:t>
      </w:r>
      <w:r w:rsidRPr="004B6209">
        <w:rPr>
          <w:rFonts w:ascii="Aptos" w:hAnsi="Aptos" w:cs="Calibri"/>
          <w:spacing w:val="-4"/>
        </w:rPr>
        <w:t xml:space="preserve"> </w:t>
      </w:r>
      <w:r w:rsidRPr="004B6209">
        <w:rPr>
          <w:rFonts w:ascii="Aptos" w:hAnsi="Aptos" w:cs="Calibri"/>
        </w:rPr>
        <w:t>force</w:t>
      </w:r>
      <w:r w:rsidRPr="004B6209">
        <w:rPr>
          <w:rFonts w:ascii="Aptos" w:hAnsi="Aptos" w:cs="Calibri"/>
          <w:spacing w:val="-4"/>
        </w:rPr>
        <w:t xml:space="preserve"> </w:t>
      </w:r>
      <w:r w:rsidRPr="004B6209">
        <w:rPr>
          <w:rFonts w:ascii="Aptos" w:hAnsi="Aptos" w:cs="Calibri"/>
        </w:rPr>
        <w:t>majeure</w:t>
      </w:r>
      <w:r w:rsidRPr="004B6209">
        <w:rPr>
          <w:rFonts w:ascii="Aptos" w:hAnsi="Aptos" w:cs="Calibri"/>
          <w:spacing w:val="-4"/>
        </w:rPr>
        <w:t xml:space="preserve"> </w:t>
      </w:r>
      <w:r w:rsidRPr="004B6209">
        <w:rPr>
          <w:rFonts w:ascii="Aptos" w:hAnsi="Aptos" w:cs="Calibri"/>
        </w:rPr>
        <w:t>is</w:t>
      </w:r>
      <w:r w:rsidRPr="004B6209">
        <w:rPr>
          <w:rFonts w:ascii="Aptos" w:hAnsi="Aptos" w:cs="Calibri"/>
          <w:spacing w:val="-4"/>
        </w:rPr>
        <w:t xml:space="preserve"> </w:t>
      </w:r>
      <w:r w:rsidRPr="004B6209">
        <w:rPr>
          <w:rFonts w:ascii="Aptos" w:hAnsi="Aptos" w:cs="Calibri"/>
        </w:rPr>
        <w:t>defined</w:t>
      </w:r>
      <w:r w:rsidRPr="004B6209">
        <w:rPr>
          <w:rFonts w:ascii="Aptos" w:hAnsi="Aptos" w:cs="Calibri"/>
          <w:spacing w:val="-4"/>
        </w:rPr>
        <w:t xml:space="preserve"> </w:t>
      </w:r>
      <w:r w:rsidRPr="004B6209">
        <w:rPr>
          <w:rFonts w:ascii="Aptos" w:hAnsi="Aptos" w:cs="Calibri"/>
        </w:rPr>
        <w:t>as</w:t>
      </w:r>
      <w:r w:rsidRPr="004B6209">
        <w:rPr>
          <w:rFonts w:ascii="Aptos" w:hAnsi="Aptos" w:cs="Calibri"/>
          <w:spacing w:val="-4"/>
        </w:rPr>
        <w:t xml:space="preserve"> </w:t>
      </w:r>
      <w:r w:rsidRPr="004B6209">
        <w:rPr>
          <w:rFonts w:ascii="Aptos" w:hAnsi="Aptos" w:cs="Calibri"/>
        </w:rPr>
        <w:t>force</w:t>
      </w:r>
      <w:r w:rsidRPr="004B6209">
        <w:rPr>
          <w:rFonts w:ascii="Aptos" w:hAnsi="Aptos" w:cs="Calibri"/>
          <w:spacing w:val="-4"/>
        </w:rPr>
        <w:t xml:space="preserve"> </w:t>
      </w:r>
      <w:r w:rsidRPr="004B6209">
        <w:rPr>
          <w:rFonts w:ascii="Aptos" w:hAnsi="Aptos" w:cs="Calibri"/>
        </w:rPr>
        <w:t>majeure</w:t>
      </w:r>
      <w:r w:rsidRPr="004B6209">
        <w:rPr>
          <w:rFonts w:ascii="Aptos" w:hAnsi="Aptos" w:cs="Calibri"/>
          <w:spacing w:val="-4"/>
        </w:rPr>
        <w:t xml:space="preserve"> </w:t>
      </w:r>
      <w:r w:rsidRPr="004B6209">
        <w:rPr>
          <w:rFonts w:ascii="Aptos" w:hAnsi="Aptos" w:cs="Calibri"/>
        </w:rPr>
        <w:t>within</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definition</w:t>
      </w:r>
      <w:r w:rsidRPr="004B6209">
        <w:rPr>
          <w:rFonts w:ascii="Aptos" w:hAnsi="Aptos" w:cs="Calibri"/>
          <w:spacing w:val="-4"/>
        </w:rPr>
        <w:t xml:space="preserve"> </w:t>
      </w:r>
      <w:r w:rsidRPr="004B6209">
        <w:rPr>
          <w:rFonts w:ascii="Aptos" w:hAnsi="Aptos" w:cs="Calibri"/>
        </w:rPr>
        <w:t>of</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Swiss</w:t>
      </w:r>
      <w:r w:rsidRPr="004B6209">
        <w:rPr>
          <w:rFonts w:ascii="Aptos" w:hAnsi="Aptos" w:cs="Calibri"/>
          <w:spacing w:val="-4"/>
        </w:rPr>
        <w:t xml:space="preserve"> </w:t>
      </w:r>
      <w:r w:rsidRPr="004B6209">
        <w:rPr>
          <w:rFonts w:ascii="Aptos" w:hAnsi="Aptos" w:cs="Calibri"/>
        </w:rPr>
        <w:t>Civil</w:t>
      </w:r>
      <w:r w:rsidRPr="004B6209">
        <w:rPr>
          <w:rFonts w:ascii="Aptos" w:hAnsi="Aptos" w:cs="Calibri"/>
          <w:spacing w:val="-4"/>
        </w:rPr>
        <w:t xml:space="preserve"> </w:t>
      </w:r>
      <w:r w:rsidRPr="004B6209">
        <w:rPr>
          <w:rFonts w:ascii="Aptos" w:hAnsi="Aptos" w:cs="Calibri"/>
        </w:rPr>
        <w:t>Code. In any event, this definition does not include the non-fulfilment or late fulfilment by a third party of its</w:t>
      </w:r>
      <w:r w:rsidRPr="004B6209">
        <w:rPr>
          <w:rFonts w:ascii="Aptos" w:hAnsi="Aptos" w:cs="Calibri"/>
          <w:spacing w:val="-3"/>
        </w:rPr>
        <w:t xml:space="preserve"> </w:t>
      </w:r>
      <w:r w:rsidRPr="004B6209">
        <w:rPr>
          <w:rFonts w:ascii="Aptos" w:hAnsi="Aptos" w:cs="Calibri"/>
        </w:rPr>
        <w:t>obligations</w:t>
      </w:r>
      <w:r w:rsidRPr="004B6209">
        <w:rPr>
          <w:rFonts w:ascii="Aptos" w:hAnsi="Aptos" w:cs="Calibri"/>
          <w:spacing w:val="-3"/>
        </w:rPr>
        <w:t xml:space="preserve"> </w:t>
      </w:r>
      <w:r w:rsidRPr="004B6209">
        <w:rPr>
          <w:rFonts w:ascii="Aptos" w:hAnsi="Aptos" w:cs="Calibri"/>
        </w:rPr>
        <w:t>towards</w:t>
      </w:r>
      <w:r w:rsidRPr="004B6209">
        <w:rPr>
          <w:rFonts w:ascii="Aptos" w:hAnsi="Aptos" w:cs="Calibri"/>
          <w:spacing w:val="40"/>
        </w:rPr>
        <w:t xml:space="preserve"> </w:t>
      </w:r>
      <w:r w:rsidRPr="004B6209">
        <w:rPr>
          <w:rFonts w:ascii="Aptos" w:hAnsi="Aptos" w:cs="Calibri"/>
        </w:rPr>
        <w:t>the counterparty.</w:t>
      </w:r>
    </w:p>
    <w:p w14:paraId="5F0AFF20" w14:textId="77777777" w:rsidR="00AC5DA1" w:rsidRPr="004B6209" w:rsidRDefault="00AC5DA1" w:rsidP="00AC5DA1">
      <w:pPr>
        <w:pStyle w:val="ListParagraph"/>
        <w:widowControl w:val="0"/>
        <w:numPr>
          <w:ilvl w:val="1"/>
          <w:numId w:val="42"/>
        </w:numPr>
        <w:tabs>
          <w:tab w:val="left" w:pos="848"/>
        </w:tabs>
        <w:kinsoku w:val="0"/>
        <w:overflowPunct w:val="0"/>
        <w:autoSpaceDE w:val="0"/>
        <w:autoSpaceDN w:val="0"/>
        <w:adjustRightInd w:val="0"/>
        <w:spacing w:before="80" w:after="80" w:line="240" w:lineRule="auto"/>
        <w:ind w:right="105" w:firstLine="0"/>
        <w:contextualSpacing w:val="0"/>
        <w:jc w:val="both"/>
        <w:rPr>
          <w:rFonts w:ascii="Aptos" w:hAnsi="Aptos" w:cs="Calibri"/>
        </w:rPr>
      </w:pPr>
      <w:r w:rsidRPr="004B6209">
        <w:rPr>
          <w:rFonts w:ascii="Aptos" w:hAnsi="Aptos" w:cs="Calibri"/>
        </w:rPr>
        <w:t>In the event of a temporary state of force majeure on the part of WWF INTERNATIONAL, WWF INTERNATIONAL is authorized to extend the terms</w:t>
      </w:r>
      <w:r w:rsidRPr="004B6209">
        <w:rPr>
          <w:rFonts w:ascii="Aptos" w:hAnsi="Aptos" w:cs="Calibri"/>
          <w:spacing w:val="-3"/>
        </w:rPr>
        <w:t xml:space="preserve"> </w:t>
      </w:r>
      <w:r w:rsidRPr="004B6209">
        <w:rPr>
          <w:rFonts w:ascii="Aptos" w:hAnsi="Aptos" w:cs="Calibri"/>
        </w:rPr>
        <w:t>within</w:t>
      </w:r>
      <w:r w:rsidRPr="004B6209">
        <w:rPr>
          <w:rFonts w:ascii="Aptos" w:hAnsi="Aptos" w:cs="Calibri"/>
          <w:spacing w:val="-3"/>
        </w:rPr>
        <w:t xml:space="preserve"> </w:t>
      </w:r>
      <w:r w:rsidRPr="004B6209">
        <w:rPr>
          <w:rFonts w:ascii="Aptos" w:hAnsi="Aptos" w:cs="Calibri"/>
        </w:rPr>
        <w:t>which</w:t>
      </w:r>
      <w:r w:rsidRPr="004B6209">
        <w:rPr>
          <w:rFonts w:ascii="Aptos" w:hAnsi="Aptos" w:cs="Calibri"/>
          <w:spacing w:val="-3"/>
        </w:rPr>
        <w:t xml:space="preserve"> </w:t>
      </w:r>
      <w:r w:rsidRPr="004B6209">
        <w:rPr>
          <w:rFonts w:ascii="Aptos" w:hAnsi="Aptos" w:cs="Calibri"/>
        </w:rPr>
        <w:t>the</w:t>
      </w:r>
      <w:r w:rsidRPr="004B6209">
        <w:rPr>
          <w:rFonts w:ascii="Aptos" w:hAnsi="Aptos" w:cs="Calibri"/>
          <w:spacing w:val="-3"/>
        </w:rPr>
        <w:t xml:space="preserve"> </w:t>
      </w:r>
      <w:r w:rsidRPr="004B6209">
        <w:rPr>
          <w:rFonts w:ascii="Aptos" w:hAnsi="Aptos" w:cs="Calibri"/>
        </w:rPr>
        <w:t>agreement</w:t>
      </w:r>
      <w:r w:rsidRPr="004B6209">
        <w:rPr>
          <w:rFonts w:ascii="Aptos" w:hAnsi="Aptos" w:cs="Calibri"/>
          <w:spacing w:val="-3"/>
        </w:rPr>
        <w:t xml:space="preserve"> </w:t>
      </w:r>
      <w:r w:rsidRPr="004B6209">
        <w:rPr>
          <w:rFonts w:ascii="Aptos" w:hAnsi="Aptos" w:cs="Calibri"/>
        </w:rPr>
        <w:t>is</w:t>
      </w:r>
      <w:r w:rsidRPr="004B6209">
        <w:rPr>
          <w:rFonts w:ascii="Aptos" w:hAnsi="Aptos" w:cs="Calibri"/>
          <w:spacing w:val="-3"/>
        </w:rPr>
        <w:t xml:space="preserve"> </w:t>
      </w:r>
      <w:r w:rsidRPr="004B6209">
        <w:rPr>
          <w:rFonts w:ascii="Aptos" w:hAnsi="Aptos" w:cs="Calibri"/>
        </w:rPr>
        <w:t>to</w:t>
      </w:r>
      <w:r w:rsidRPr="004B6209">
        <w:rPr>
          <w:rFonts w:ascii="Aptos" w:hAnsi="Aptos" w:cs="Calibri"/>
          <w:spacing w:val="-3"/>
        </w:rPr>
        <w:t xml:space="preserve"> </w:t>
      </w:r>
      <w:r w:rsidRPr="004B6209">
        <w:rPr>
          <w:rFonts w:ascii="Aptos" w:hAnsi="Aptos" w:cs="Calibri"/>
        </w:rPr>
        <w:t>be</w:t>
      </w:r>
      <w:r w:rsidRPr="004B6209">
        <w:rPr>
          <w:rFonts w:ascii="Aptos" w:hAnsi="Aptos" w:cs="Calibri"/>
          <w:spacing w:val="-3"/>
        </w:rPr>
        <w:t xml:space="preserve"> </w:t>
      </w:r>
      <w:r w:rsidRPr="004B6209">
        <w:rPr>
          <w:rFonts w:ascii="Aptos" w:hAnsi="Aptos" w:cs="Calibri"/>
        </w:rPr>
        <w:t>performed</w:t>
      </w:r>
      <w:r w:rsidRPr="004B6209">
        <w:rPr>
          <w:rFonts w:ascii="Aptos" w:hAnsi="Aptos" w:cs="Calibri"/>
          <w:spacing w:val="-3"/>
        </w:rPr>
        <w:t xml:space="preserve"> </w:t>
      </w:r>
      <w:r w:rsidRPr="004B6209">
        <w:rPr>
          <w:rFonts w:ascii="Aptos" w:hAnsi="Aptos" w:cs="Calibri"/>
        </w:rPr>
        <w:t>by</w:t>
      </w:r>
      <w:r w:rsidRPr="004B6209">
        <w:rPr>
          <w:rFonts w:ascii="Aptos" w:hAnsi="Aptos" w:cs="Calibri"/>
          <w:spacing w:val="-3"/>
        </w:rPr>
        <w:t xml:space="preserve"> </w:t>
      </w:r>
      <w:r w:rsidRPr="004B6209">
        <w:rPr>
          <w:rFonts w:ascii="Aptos" w:hAnsi="Aptos" w:cs="Calibri"/>
        </w:rPr>
        <w:t>the</w:t>
      </w:r>
      <w:r w:rsidRPr="004B6209">
        <w:rPr>
          <w:rFonts w:ascii="Aptos" w:hAnsi="Aptos" w:cs="Calibri"/>
          <w:spacing w:val="-3"/>
        </w:rPr>
        <w:t xml:space="preserve"> </w:t>
      </w:r>
      <w:r w:rsidRPr="004B6209">
        <w:rPr>
          <w:rFonts w:ascii="Aptos" w:hAnsi="Aptos" w:cs="Calibri"/>
        </w:rPr>
        <w:t>period</w:t>
      </w:r>
      <w:r w:rsidRPr="004B6209">
        <w:rPr>
          <w:rFonts w:ascii="Aptos" w:hAnsi="Aptos" w:cs="Calibri"/>
          <w:spacing w:val="-3"/>
        </w:rPr>
        <w:t xml:space="preserve"> </w:t>
      </w:r>
      <w:r w:rsidRPr="004B6209">
        <w:rPr>
          <w:rFonts w:ascii="Aptos" w:hAnsi="Aptos" w:cs="Calibri"/>
        </w:rPr>
        <w:t>in</w:t>
      </w:r>
      <w:r w:rsidRPr="004B6209">
        <w:rPr>
          <w:rFonts w:ascii="Aptos" w:hAnsi="Aptos" w:cs="Calibri"/>
          <w:spacing w:val="-3"/>
        </w:rPr>
        <w:t xml:space="preserve"> </w:t>
      </w:r>
      <w:r w:rsidRPr="004B6209">
        <w:rPr>
          <w:rFonts w:ascii="Aptos" w:hAnsi="Aptos" w:cs="Calibri"/>
        </w:rPr>
        <w:t>which</w:t>
      </w:r>
      <w:r w:rsidRPr="004B6209">
        <w:rPr>
          <w:rFonts w:ascii="Aptos" w:hAnsi="Aptos" w:cs="Calibri"/>
          <w:spacing w:val="-3"/>
        </w:rPr>
        <w:t xml:space="preserve"> </w:t>
      </w:r>
      <w:r w:rsidRPr="004B6209">
        <w:rPr>
          <w:rFonts w:ascii="Aptos" w:hAnsi="Aptos" w:cs="Calibri"/>
        </w:rPr>
        <w:t>the</w:t>
      </w:r>
      <w:r w:rsidRPr="004B6209">
        <w:rPr>
          <w:rFonts w:ascii="Aptos" w:hAnsi="Aptos" w:cs="Calibri"/>
          <w:spacing w:val="-3"/>
        </w:rPr>
        <w:t xml:space="preserve"> </w:t>
      </w:r>
      <w:r w:rsidRPr="004B6209">
        <w:rPr>
          <w:rFonts w:ascii="Aptos" w:hAnsi="Aptos" w:cs="Calibri"/>
        </w:rPr>
        <w:t>temporary</w:t>
      </w:r>
      <w:r w:rsidRPr="004B6209">
        <w:rPr>
          <w:rFonts w:ascii="Aptos" w:hAnsi="Aptos" w:cs="Calibri"/>
          <w:spacing w:val="-3"/>
        </w:rPr>
        <w:t xml:space="preserve"> </w:t>
      </w:r>
      <w:r w:rsidRPr="004B6209">
        <w:rPr>
          <w:rFonts w:ascii="Aptos" w:hAnsi="Aptos" w:cs="Calibri"/>
        </w:rPr>
        <w:t>state</w:t>
      </w:r>
      <w:r w:rsidRPr="004B6209">
        <w:rPr>
          <w:rFonts w:ascii="Aptos" w:hAnsi="Aptos" w:cs="Calibri"/>
          <w:spacing w:val="-3"/>
        </w:rPr>
        <w:t xml:space="preserve"> </w:t>
      </w:r>
      <w:r w:rsidRPr="004B6209">
        <w:rPr>
          <w:rFonts w:ascii="Aptos" w:hAnsi="Aptos" w:cs="Calibri"/>
        </w:rPr>
        <w:t>of force majeure is in effect.</w:t>
      </w:r>
    </w:p>
    <w:p w14:paraId="43EA66D0" w14:textId="77777777" w:rsidR="00AC5DA1" w:rsidRPr="004B6209" w:rsidRDefault="00AC5DA1" w:rsidP="00AC5DA1">
      <w:pPr>
        <w:pStyle w:val="Heading1"/>
        <w:tabs>
          <w:tab w:val="left" w:pos="2246"/>
        </w:tabs>
        <w:kinsoku w:val="0"/>
        <w:overflowPunct w:val="0"/>
        <w:spacing w:before="80" w:line="240" w:lineRule="auto"/>
        <w:rPr>
          <w:rFonts w:ascii="Aptos" w:hAnsi="Aptos" w:cs="Calibri"/>
          <w:sz w:val="22"/>
          <w:szCs w:val="22"/>
        </w:rPr>
      </w:pPr>
      <w:r w:rsidRPr="004B6209">
        <w:rPr>
          <w:rFonts w:ascii="Aptos" w:hAnsi="Aptos" w:cs="Calibri"/>
          <w:sz w:val="22"/>
          <w:szCs w:val="22"/>
          <w:u w:val="thick"/>
        </w:rPr>
        <w:t xml:space="preserve">Article </w:t>
      </w:r>
      <w:r w:rsidRPr="004B6209">
        <w:rPr>
          <w:rFonts w:ascii="Aptos" w:hAnsi="Aptos" w:cs="Calibri"/>
          <w:spacing w:val="-5"/>
          <w:sz w:val="22"/>
          <w:szCs w:val="22"/>
          <w:u w:val="thick"/>
        </w:rPr>
        <w:t>6.</w:t>
      </w:r>
      <w:r w:rsidRPr="004B6209">
        <w:rPr>
          <w:rFonts w:ascii="Aptos" w:hAnsi="Aptos" w:cs="Calibri"/>
          <w:sz w:val="22"/>
          <w:szCs w:val="22"/>
          <w:u w:val="thick"/>
        </w:rPr>
        <w:tab/>
      </w:r>
      <w:r w:rsidRPr="004B6209">
        <w:rPr>
          <w:rFonts w:ascii="Aptos" w:hAnsi="Aptos" w:cs="Calibri"/>
          <w:spacing w:val="-2"/>
          <w:sz w:val="22"/>
          <w:szCs w:val="22"/>
          <w:u w:val="thick"/>
        </w:rPr>
        <w:t>Payment</w:t>
      </w:r>
    </w:p>
    <w:p w14:paraId="12771188" w14:textId="77777777" w:rsidR="00AC5DA1" w:rsidRPr="004B6209" w:rsidRDefault="00AC5DA1" w:rsidP="00AC5DA1">
      <w:pPr>
        <w:pStyle w:val="ListParagraph"/>
        <w:widowControl w:val="0"/>
        <w:numPr>
          <w:ilvl w:val="1"/>
          <w:numId w:val="41"/>
        </w:numPr>
        <w:tabs>
          <w:tab w:val="left" w:pos="892"/>
        </w:tabs>
        <w:kinsoku w:val="0"/>
        <w:overflowPunct w:val="0"/>
        <w:autoSpaceDE w:val="0"/>
        <w:autoSpaceDN w:val="0"/>
        <w:adjustRightInd w:val="0"/>
        <w:spacing w:before="80" w:after="80" w:line="240" w:lineRule="auto"/>
        <w:ind w:right="201" w:firstLine="0"/>
        <w:contextualSpacing w:val="0"/>
        <w:jc w:val="both"/>
        <w:rPr>
          <w:rFonts w:ascii="Aptos" w:hAnsi="Aptos" w:cs="Calibri"/>
        </w:rPr>
      </w:pPr>
      <w:r w:rsidRPr="004B6209">
        <w:rPr>
          <w:rFonts w:ascii="Aptos" w:hAnsi="Aptos" w:cs="Calibri"/>
        </w:rPr>
        <w:t xml:space="preserve">Payment by WWF INTERNATIONAL will be made within thirty (30) days after acceptance or approval of the goods and/or services and/or activities or, if the date of receipt of the counterparty's invoice is after that thirty day period, within thirty (30) days after that date. </w:t>
      </w:r>
    </w:p>
    <w:p w14:paraId="7CE84B52" w14:textId="77777777" w:rsidR="00AC5DA1" w:rsidRPr="004B6209" w:rsidRDefault="00AC5DA1" w:rsidP="00AC5DA1">
      <w:pPr>
        <w:pStyle w:val="ListParagraph"/>
        <w:widowControl w:val="0"/>
        <w:numPr>
          <w:ilvl w:val="1"/>
          <w:numId w:val="41"/>
        </w:numPr>
        <w:tabs>
          <w:tab w:val="left" w:pos="892"/>
        </w:tabs>
        <w:kinsoku w:val="0"/>
        <w:overflowPunct w:val="0"/>
        <w:autoSpaceDE w:val="0"/>
        <w:autoSpaceDN w:val="0"/>
        <w:adjustRightInd w:val="0"/>
        <w:spacing w:before="80" w:after="80" w:line="240" w:lineRule="auto"/>
        <w:ind w:right="201" w:firstLine="0"/>
        <w:contextualSpacing w:val="0"/>
        <w:jc w:val="both"/>
        <w:rPr>
          <w:rFonts w:ascii="Aptos" w:hAnsi="Aptos" w:cs="Calibri"/>
        </w:rPr>
      </w:pPr>
      <w:r w:rsidRPr="004B6209">
        <w:rPr>
          <w:rFonts w:ascii="Aptos" w:hAnsi="Aptos" w:cs="Calibri"/>
        </w:rPr>
        <w:t>WWF INTERNATIONAL is at all times authorized to deduct claims of WWF INTERNATIONAL against the counterparty from the counterparty's claims.</w:t>
      </w:r>
    </w:p>
    <w:p w14:paraId="769E7C7A" w14:textId="77777777" w:rsidR="00AC5DA1" w:rsidRPr="004B6209" w:rsidRDefault="00AC5DA1" w:rsidP="00AC5DA1">
      <w:pPr>
        <w:pStyle w:val="ListParagraph"/>
        <w:widowControl w:val="0"/>
        <w:numPr>
          <w:ilvl w:val="1"/>
          <w:numId w:val="41"/>
        </w:numPr>
        <w:tabs>
          <w:tab w:val="left" w:pos="892"/>
        </w:tabs>
        <w:kinsoku w:val="0"/>
        <w:overflowPunct w:val="0"/>
        <w:autoSpaceDE w:val="0"/>
        <w:autoSpaceDN w:val="0"/>
        <w:adjustRightInd w:val="0"/>
        <w:spacing w:before="80" w:after="80" w:line="240" w:lineRule="auto"/>
        <w:ind w:right="201" w:firstLine="0"/>
        <w:contextualSpacing w:val="0"/>
        <w:jc w:val="both"/>
        <w:rPr>
          <w:rFonts w:ascii="Aptos" w:hAnsi="Aptos" w:cs="Calibri"/>
        </w:rPr>
      </w:pPr>
      <w:r w:rsidRPr="004B6209">
        <w:rPr>
          <w:rFonts w:ascii="Aptos" w:hAnsi="Aptos" w:cs="Calibri"/>
        </w:rPr>
        <w:t>If</w:t>
      </w:r>
      <w:r w:rsidRPr="004B6209">
        <w:rPr>
          <w:rFonts w:ascii="Aptos" w:hAnsi="Aptos" w:cs="Calibri"/>
          <w:spacing w:val="-6"/>
        </w:rPr>
        <w:t xml:space="preserve"> </w:t>
      </w:r>
      <w:r w:rsidRPr="004B6209">
        <w:rPr>
          <w:rFonts w:ascii="Aptos" w:hAnsi="Aptos" w:cs="Calibri"/>
        </w:rPr>
        <w:t>the</w:t>
      </w:r>
      <w:r w:rsidRPr="004B6209">
        <w:rPr>
          <w:rFonts w:ascii="Aptos" w:hAnsi="Aptos" w:cs="Calibri"/>
          <w:spacing w:val="-6"/>
        </w:rPr>
        <w:t xml:space="preserve"> </w:t>
      </w:r>
      <w:r w:rsidRPr="004B6209">
        <w:rPr>
          <w:rFonts w:ascii="Aptos" w:hAnsi="Aptos" w:cs="Calibri"/>
        </w:rPr>
        <w:t>counterparty</w:t>
      </w:r>
      <w:r w:rsidRPr="004B6209">
        <w:rPr>
          <w:rFonts w:ascii="Aptos" w:hAnsi="Aptos" w:cs="Calibri"/>
          <w:spacing w:val="-6"/>
        </w:rPr>
        <w:t xml:space="preserve"> </w:t>
      </w:r>
      <w:r w:rsidRPr="004B6209">
        <w:rPr>
          <w:rFonts w:ascii="Aptos" w:hAnsi="Aptos" w:cs="Calibri"/>
        </w:rPr>
        <w:t>assigns</w:t>
      </w:r>
      <w:r w:rsidRPr="004B6209">
        <w:rPr>
          <w:rFonts w:ascii="Aptos" w:hAnsi="Aptos" w:cs="Calibri"/>
          <w:spacing w:val="-6"/>
        </w:rPr>
        <w:t xml:space="preserve"> </w:t>
      </w:r>
      <w:r w:rsidRPr="004B6209">
        <w:rPr>
          <w:rFonts w:ascii="Aptos" w:hAnsi="Aptos" w:cs="Calibri"/>
        </w:rPr>
        <w:t>or</w:t>
      </w:r>
      <w:r w:rsidRPr="004B6209">
        <w:rPr>
          <w:rFonts w:ascii="Aptos" w:hAnsi="Aptos" w:cs="Calibri"/>
          <w:spacing w:val="-6"/>
        </w:rPr>
        <w:t xml:space="preserve"> </w:t>
      </w:r>
      <w:r w:rsidRPr="004B6209">
        <w:rPr>
          <w:rFonts w:ascii="Aptos" w:hAnsi="Aptos" w:cs="Calibri"/>
        </w:rPr>
        <w:t>pledges</w:t>
      </w:r>
      <w:r w:rsidRPr="004B6209">
        <w:rPr>
          <w:rFonts w:ascii="Aptos" w:hAnsi="Aptos" w:cs="Calibri"/>
          <w:spacing w:val="-6"/>
        </w:rPr>
        <w:t xml:space="preserve"> </w:t>
      </w:r>
      <w:r w:rsidRPr="004B6209">
        <w:rPr>
          <w:rFonts w:ascii="Aptos" w:hAnsi="Aptos" w:cs="Calibri"/>
        </w:rPr>
        <w:t>its</w:t>
      </w:r>
      <w:r w:rsidRPr="004B6209">
        <w:rPr>
          <w:rFonts w:ascii="Aptos" w:hAnsi="Aptos" w:cs="Calibri"/>
          <w:spacing w:val="-6"/>
        </w:rPr>
        <w:t xml:space="preserve"> </w:t>
      </w:r>
      <w:r w:rsidRPr="004B6209">
        <w:rPr>
          <w:rFonts w:ascii="Aptos" w:hAnsi="Aptos" w:cs="Calibri"/>
        </w:rPr>
        <w:t>claim</w:t>
      </w:r>
      <w:r w:rsidRPr="004B6209">
        <w:rPr>
          <w:rFonts w:ascii="Aptos" w:hAnsi="Aptos" w:cs="Calibri"/>
          <w:spacing w:val="-6"/>
        </w:rPr>
        <w:t xml:space="preserve"> </w:t>
      </w:r>
      <w:r w:rsidRPr="004B6209">
        <w:rPr>
          <w:rFonts w:ascii="Aptos" w:hAnsi="Aptos" w:cs="Calibri"/>
        </w:rPr>
        <w:t>against</w:t>
      </w:r>
      <w:r w:rsidRPr="004B6209">
        <w:rPr>
          <w:rFonts w:ascii="Aptos" w:hAnsi="Aptos" w:cs="Calibri"/>
          <w:spacing w:val="-6"/>
        </w:rPr>
        <w:t xml:space="preserve"> </w:t>
      </w:r>
      <w:r w:rsidRPr="004B6209">
        <w:rPr>
          <w:rFonts w:ascii="Aptos" w:hAnsi="Aptos" w:cs="Calibri"/>
        </w:rPr>
        <w:t>WWF</w:t>
      </w:r>
      <w:r w:rsidRPr="004B6209">
        <w:rPr>
          <w:rFonts w:ascii="Aptos" w:hAnsi="Aptos" w:cs="Calibri"/>
          <w:spacing w:val="-6"/>
        </w:rPr>
        <w:t xml:space="preserve"> </w:t>
      </w:r>
      <w:r w:rsidRPr="004B6209">
        <w:rPr>
          <w:rFonts w:ascii="Aptos" w:hAnsi="Aptos" w:cs="Calibri"/>
        </w:rPr>
        <w:t>INTERNATIONAL</w:t>
      </w:r>
      <w:r w:rsidRPr="004B6209">
        <w:rPr>
          <w:rFonts w:ascii="Aptos" w:hAnsi="Aptos" w:cs="Calibri"/>
          <w:spacing w:val="-6"/>
        </w:rPr>
        <w:t xml:space="preserve"> </w:t>
      </w:r>
      <w:r w:rsidRPr="004B6209">
        <w:rPr>
          <w:rFonts w:ascii="Aptos" w:hAnsi="Aptos" w:cs="Calibri"/>
        </w:rPr>
        <w:t>to</w:t>
      </w:r>
      <w:r w:rsidRPr="004B6209">
        <w:rPr>
          <w:rFonts w:ascii="Aptos" w:hAnsi="Aptos" w:cs="Calibri"/>
          <w:spacing w:val="-6"/>
        </w:rPr>
        <w:t xml:space="preserve"> </w:t>
      </w:r>
      <w:r w:rsidRPr="004B6209">
        <w:rPr>
          <w:rFonts w:ascii="Aptos" w:hAnsi="Aptos" w:cs="Calibri"/>
        </w:rPr>
        <w:t>a</w:t>
      </w:r>
      <w:r w:rsidRPr="004B6209">
        <w:rPr>
          <w:rFonts w:ascii="Aptos" w:hAnsi="Aptos" w:cs="Calibri"/>
          <w:spacing w:val="-6"/>
        </w:rPr>
        <w:t xml:space="preserve"> </w:t>
      </w:r>
      <w:r w:rsidRPr="004B6209">
        <w:rPr>
          <w:rFonts w:ascii="Aptos" w:hAnsi="Aptos" w:cs="Calibri"/>
        </w:rPr>
        <w:t>third</w:t>
      </w:r>
      <w:r w:rsidRPr="004B6209">
        <w:rPr>
          <w:rFonts w:ascii="Aptos" w:hAnsi="Aptos" w:cs="Calibri"/>
          <w:spacing w:val="-6"/>
        </w:rPr>
        <w:t xml:space="preserve"> </w:t>
      </w:r>
      <w:r w:rsidRPr="004B6209">
        <w:rPr>
          <w:rFonts w:ascii="Aptos" w:hAnsi="Aptos" w:cs="Calibri"/>
        </w:rPr>
        <w:t>party,</w:t>
      </w:r>
      <w:r w:rsidRPr="004B6209">
        <w:rPr>
          <w:rFonts w:ascii="Aptos" w:hAnsi="Aptos" w:cs="Calibri"/>
          <w:spacing w:val="-6"/>
        </w:rPr>
        <w:t xml:space="preserve"> </w:t>
      </w:r>
      <w:r w:rsidRPr="004B6209">
        <w:rPr>
          <w:rFonts w:ascii="Aptos" w:hAnsi="Aptos" w:cs="Calibri"/>
        </w:rPr>
        <w:t>WWF</w:t>
      </w:r>
      <w:r w:rsidRPr="004B6209">
        <w:rPr>
          <w:rFonts w:ascii="Aptos" w:hAnsi="Aptos" w:cs="Calibri"/>
          <w:spacing w:val="-6"/>
        </w:rPr>
        <w:t xml:space="preserve"> </w:t>
      </w:r>
      <w:r w:rsidRPr="004B6209">
        <w:rPr>
          <w:rFonts w:ascii="Aptos" w:hAnsi="Aptos" w:cs="Calibri"/>
        </w:rPr>
        <w:t>INTERNATIONAL</w:t>
      </w:r>
      <w:r w:rsidRPr="004B6209">
        <w:rPr>
          <w:rFonts w:ascii="Aptos" w:hAnsi="Aptos" w:cs="Calibri"/>
          <w:spacing w:val="-6"/>
        </w:rPr>
        <w:t xml:space="preserve"> </w:t>
      </w:r>
      <w:r w:rsidRPr="004B6209">
        <w:rPr>
          <w:rFonts w:ascii="Aptos" w:hAnsi="Aptos" w:cs="Calibri"/>
        </w:rPr>
        <w:t>must be notified thereof by means of a registered letter, failing which WWF INTERNATIONAL may settle this claim by payment to the</w:t>
      </w:r>
      <w:r w:rsidRPr="004B6209">
        <w:rPr>
          <w:rFonts w:ascii="Aptos" w:hAnsi="Aptos" w:cs="Calibri"/>
          <w:spacing w:val="-5"/>
        </w:rPr>
        <w:t xml:space="preserve"> </w:t>
      </w:r>
      <w:r w:rsidRPr="004B6209">
        <w:rPr>
          <w:rFonts w:ascii="Aptos" w:hAnsi="Aptos" w:cs="Calibri"/>
        </w:rPr>
        <w:t>counterparty</w:t>
      </w:r>
      <w:r w:rsidRPr="004B6209">
        <w:rPr>
          <w:rFonts w:ascii="Aptos" w:hAnsi="Aptos" w:cs="Calibri"/>
          <w:spacing w:val="-5"/>
        </w:rPr>
        <w:t xml:space="preserve"> </w:t>
      </w:r>
      <w:r w:rsidRPr="004B6209">
        <w:rPr>
          <w:rFonts w:ascii="Aptos" w:hAnsi="Aptos" w:cs="Calibri"/>
        </w:rPr>
        <w:t>despite</w:t>
      </w:r>
      <w:r w:rsidRPr="004B6209">
        <w:rPr>
          <w:rFonts w:ascii="Aptos" w:hAnsi="Aptos" w:cs="Calibri"/>
          <w:spacing w:val="-5"/>
        </w:rPr>
        <w:t xml:space="preserve"> </w:t>
      </w:r>
      <w:r w:rsidRPr="004B6209">
        <w:rPr>
          <w:rFonts w:ascii="Aptos" w:hAnsi="Aptos" w:cs="Calibri"/>
        </w:rPr>
        <w:t>the</w:t>
      </w:r>
      <w:r w:rsidRPr="004B6209">
        <w:rPr>
          <w:rFonts w:ascii="Aptos" w:hAnsi="Aptos" w:cs="Calibri"/>
          <w:spacing w:val="-5"/>
        </w:rPr>
        <w:t xml:space="preserve"> </w:t>
      </w:r>
      <w:r w:rsidRPr="004B6209">
        <w:rPr>
          <w:rFonts w:ascii="Aptos" w:hAnsi="Aptos" w:cs="Calibri"/>
        </w:rPr>
        <w:t>assignment</w:t>
      </w:r>
      <w:r w:rsidRPr="004B6209">
        <w:rPr>
          <w:rFonts w:ascii="Aptos" w:hAnsi="Aptos" w:cs="Calibri"/>
          <w:spacing w:val="-5"/>
        </w:rPr>
        <w:t xml:space="preserve"> </w:t>
      </w:r>
      <w:r w:rsidRPr="004B6209">
        <w:rPr>
          <w:rFonts w:ascii="Aptos" w:hAnsi="Aptos" w:cs="Calibri"/>
        </w:rPr>
        <w:t>or</w:t>
      </w:r>
      <w:r w:rsidRPr="004B6209">
        <w:rPr>
          <w:rFonts w:ascii="Aptos" w:hAnsi="Aptos" w:cs="Calibri"/>
          <w:spacing w:val="-5"/>
        </w:rPr>
        <w:t xml:space="preserve"> </w:t>
      </w:r>
      <w:r w:rsidRPr="004B6209">
        <w:rPr>
          <w:rFonts w:ascii="Aptos" w:hAnsi="Aptos" w:cs="Calibri"/>
        </w:rPr>
        <w:t>pledge.</w:t>
      </w:r>
      <w:r w:rsidRPr="004B6209">
        <w:rPr>
          <w:rFonts w:ascii="Aptos" w:hAnsi="Aptos" w:cs="Calibri"/>
          <w:spacing w:val="-5"/>
        </w:rPr>
        <w:t xml:space="preserve"> </w:t>
      </w:r>
      <w:r w:rsidRPr="004B6209">
        <w:rPr>
          <w:rFonts w:ascii="Aptos" w:hAnsi="Aptos" w:cs="Calibri"/>
        </w:rPr>
        <w:t>In</w:t>
      </w:r>
      <w:r w:rsidRPr="004B6209">
        <w:rPr>
          <w:rFonts w:ascii="Aptos" w:hAnsi="Aptos" w:cs="Calibri"/>
          <w:spacing w:val="-5"/>
        </w:rPr>
        <w:t xml:space="preserve"> </w:t>
      </w:r>
      <w:r w:rsidRPr="004B6209">
        <w:rPr>
          <w:rFonts w:ascii="Aptos" w:hAnsi="Aptos" w:cs="Calibri"/>
        </w:rPr>
        <w:t>such</w:t>
      </w:r>
      <w:r w:rsidRPr="004B6209">
        <w:rPr>
          <w:rFonts w:ascii="Aptos" w:hAnsi="Aptos" w:cs="Calibri"/>
          <w:spacing w:val="-5"/>
        </w:rPr>
        <w:t xml:space="preserve"> </w:t>
      </w:r>
      <w:r w:rsidRPr="004B6209">
        <w:rPr>
          <w:rFonts w:ascii="Aptos" w:hAnsi="Aptos" w:cs="Calibri"/>
        </w:rPr>
        <w:t>cases,</w:t>
      </w:r>
      <w:r w:rsidRPr="004B6209">
        <w:rPr>
          <w:rFonts w:ascii="Aptos" w:hAnsi="Aptos" w:cs="Calibri"/>
          <w:spacing w:val="-5"/>
        </w:rPr>
        <w:t xml:space="preserve"> </w:t>
      </w:r>
      <w:r w:rsidRPr="004B6209">
        <w:rPr>
          <w:rFonts w:ascii="Aptos" w:hAnsi="Aptos" w:cs="Calibri"/>
        </w:rPr>
        <w:t>the</w:t>
      </w:r>
      <w:r w:rsidRPr="004B6209">
        <w:rPr>
          <w:rFonts w:ascii="Aptos" w:hAnsi="Aptos" w:cs="Calibri"/>
          <w:spacing w:val="-5"/>
        </w:rPr>
        <w:t xml:space="preserve"> </w:t>
      </w:r>
      <w:r w:rsidRPr="004B6209">
        <w:rPr>
          <w:rFonts w:ascii="Aptos" w:hAnsi="Aptos" w:cs="Calibri"/>
        </w:rPr>
        <w:t>counterparty</w:t>
      </w:r>
      <w:r w:rsidRPr="004B6209">
        <w:rPr>
          <w:rFonts w:ascii="Aptos" w:hAnsi="Aptos" w:cs="Calibri"/>
          <w:spacing w:val="-5"/>
        </w:rPr>
        <w:t xml:space="preserve"> </w:t>
      </w:r>
      <w:r w:rsidRPr="004B6209">
        <w:rPr>
          <w:rFonts w:ascii="Aptos" w:hAnsi="Aptos" w:cs="Calibri"/>
        </w:rPr>
        <w:t>will</w:t>
      </w:r>
      <w:r w:rsidRPr="004B6209">
        <w:rPr>
          <w:rFonts w:ascii="Aptos" w:hAnsi="Aptos" w:cs="Calibri"/>
          <w:spacing w:val="-5"/>
        </w:rPr>
        <w:t xml:space="preserve"> </w:t>
      </w:r>
      <w:r w:rsidRPr="004B6209">
        <w:rPr>
          <w:rFonts w:ascii="Aptos" w:hAnsi="Aptos" w:cs="Calibri"/>
        </w:rPr>
        <w:t>indemnify</w:t>
      </w:r>
      <w:r w:rsidRPr="004B6209">
        <w:rPr>
          <w:rFonts w:ascii="Aptos" w:hAnsi="Aptos" w:cs="Calibri"/>
          <w:spacing w:val="-5"/>
        </w:rPr>
        <w:t xml:space="preserve"> </w:t>
      </w:r>
      <w:r w:rsidRPr="004B6209">
        <w:rPr>
          <w:rFonts w:ascii="Aptos" w:hAnsi="Aptos" w:cs="Calibri"/>
        </w:rPr>
        <w:t>WWF</w:t>
      </w:r>
      <w:r w:rsidRPr="004B6209">
        <w:rPr>
          <w:rFonts w:ascii="Aptos" w:hAnsi="Aptos" w:cs="Calibri"/>
          <w:spacing w:val="-5"/>
        </w:rPr>
        <w:t xml:space="preserve"> </w:t>
      </w:r>
      <w:r w:rsidRPr="004B6209">
        <w:rPr>
          <w:rFonts w:ascii="Aptos" w:hAnsi="Aptos" w:cs="Calibri"/>
        </w:rPr>
        <w:t>INTERNATIONAL from any actions of that third party.</w:t>
      </w:r>
    </w:p>
    <w:p w14:paraId="391A3F8B" w14:textId="77777777" w:rsidR="00AC5DA1" w:rsidRPr="004B6209" w:rsidRDefault="00AC5DA1" w:rsidP="00AC5DA1">
      <w:pPr>
        <w:pStyle w:val="ListParagraph"/>
        <w:widowControl w:val="0"/>
        <w:numPr>
          <w:ilvl w:val="1"/>
          <w:numId w:val="41"/>
        </w:numPr>
        <w:tabs>
          <w:tab w:val="left" w:pos="833"/>
        </w:tabs>
        <w:kinsoku w:val="0"/>
        <w:overflowPunct w:val="0"/>
        <w:autoSpaceDE w:val="0"/>
        <w:autoSpaceDN w:val="0"/>
        <w:adjustRightInd w:val="0"/>
        <w:spacing w:before="80" w:after="80" w:line="240" w:lineRule="auto"/>
        <w:ind w:right="106" w:firstLine="0"/>
        <w:contextualSpacing w:val="0"/>
        <w:jc w:val="both"/>
        <w:rPr>
          <w:rFonts w:ascii="Aptos" w:hAnsi="Aptos" w:cs="Calibri"/>
        </w:rPr>
      </w:pPr>
      <w:r w:rsidRPr="004B6209">
        <w:rPr>
          <w:rFonts w:ascii="Aptos" w:hAnsi="Aptos" w:cs="Calibri"/>
        </w:rPr>
        <w:t>Unless it has been determined otherwise in the agreement, the counterparty is not entitled to charge price-increasing factors which have arisen after the issue of the quote or the contracting of the agreement to WWF INTERNATIONAL.</w:t>
      </w:r>
    </w:p>
    <w:p w14:paraId="3F048EA3" w14:textId="77777777" w:rsidR="00AC5DA1" w:rsidRPr="004B6209" w:rsidRDefault="00AC5DA1" w:rsidP="00AC5DA1">
      <w:pPr>
        <w:pStyle w:val="ListParagraph"/>
        <w:widowControl w:val="0"/>
        <w:numPr>
          <w:ilvl w:val="1"/>
          <w:numId w:val="41"/>
        </w:numPr>
        <w:tabs>
          <w:tab w:val="left" w:pos="818"/>
        </w:tabs>
        <w:kinsoku w:val="0"/>
        <w:overflowPunct w:val="0"/>
        <w:autoSpaceDE w:val="0"/>
        <w:autoSpaceDN w:val="0"/>
        <w:adjustRightInd w:val="0"/>
        <w:spacing w:before="80" w:after="80" w:line="240" w:lineRule="auto"/>
        <w:ind w:right="110" w:firstLine="0"/>
        <w:contextualSpacing w:val="0"/>
        <w:jc w:val="both"/>
        <w:rPr>
          <w:rFonts w:ascii="Aptos" w:hAnsi="Aptos" w:cs="Calibri"/>
        </w:rPr>
      </w:pPr>
      <w:r w:rsidRPr="004B6209">
        <w:rPr>
          <w:rFonts w:ascii="Aptos" w:hAnsi="Aptos" w:cs="Calibri"/>
        </w:rPr>
        <w:t>The counterparty can only charge price increases as</w:t>
      </w:r>
      <w:r w:rsidRPr="004B6209">
        <w:rPr>
          <w:rFonts w:ascii="Aptos" w:hAnsi="Aptos" w:cs="Calibri"/>
          <w:spacing w:val="-4"/>
        </w:rPr>
        <w:t xml:space="preserve"> </w:t>
      </w:r>
      <w:r w:rsidRPr="004B6209">
        <w:rPr>
          <w:rFonts w:ascii="Aptos" w:hAnsi="Aptos" w:cs="Calibri"/>
        </w:rPr>
        <w:t>a</w:t>
      </w:r>
      <w:r w:rsidRPr="004B6209">
        <w:rPr>
          <w:rFonts w:ascii="Aptos" w:hAnsi="Aptos" w:cs="Calibri"/>
          <w:spacing w:val="-4"/>
        </w:rPr>
        <w:t xml:space="preserve"> </w:t>
      </w:r>
      <w:r w:rsidRPr="004B6209">
        <w:rPr>
          <w:rFonts w:ascii="Aptos" w:hAnsi="Aptos" w:cs="Calibri"/>
        </w:rPr>
        <w:t>result</w:t>
      </w:r>
      <w:r w:rsidRPr="004B6209">
        <w:rPr>
          <w:rFonts w:ascii="Aptos" w:hAnsi="Aptos" w:cs="Calibri"/>
          <w:spacing w:val="-4"/>
        </w:rPr>
        <w:t xml:space="preserve"> </w:t>
      </w:r>
      <w:r w:rsidRPr="004B6209">
        <w:rPr>
          <w:rFonts w:ascii="Aptos" w:hAnsi="Aptos" w:cs="Calibri"/>
        </w:rPr>
        <w:t>of</w:t>
      </w:r>
      <w:r w:rsidRPr="004B6209">
        <w:rPr>
          <w:rFonts w:ascii="Aptos" w:hAnsi="Aptos" w:cs="Calibri"/>
          <w:spacing w:val="-4"/>
        </w:rPr>
        <w:t xml:space="preserve"> </w:t>
      </w:r>
      <w:r w:rsidRPr="004B6209">
        <w:rPr>
          <w:rFonts w:ascii="Aptos" w:hAnsi="Aptos" w:cs="Calibri"/>
        </w:rPr>
        <w:t>additional</w:t>
      </w:r>
      <w:r w:rsidRPr="004B6209">
        <w:rPr>
          <w:rFonts w:ascii="Aptos" w:hAnsi="Aptos" w:cs="Calibri"/>
          <w:spacing w:val="-4"/>
        </w:rPr>
        <w:t xml:space="preserve"> </w:t>
      </w:r>
      <w:r w:rsidRPr="004B6209">
        <w:rPr>
          <w:rFonts w:ascii="Aptos" w:hAnsi="Aptos" w:cs="Calibri"/>
        </w:rPr>
        <w:t>work</w:t>
      </w:r>
      <w:r w:rsidRPr="004B6209">
        <w:rPr>
          <w:rFonts w:ascii="Aptos" w:hAnsi="Aptos" w:cs="Calibri"/>
          <w:spacing w:val="-4"/>
        </w:rPr>
        <w:t xml:space="preserve"> </w:t>
      </w:r>
      <w:r w:rsidRPr="004B6209">
        <w:rPr>
          <w:rFonts w:ascii="Aptos" w:hAnsi="Aptos" w:cs="Calibri"/>
        </w:rPr>
        <w:t>if</w:t>
      </w:r>
      <w:r w:rsidRPr="004B6209">
        <w:rPr>
          <w:rFonts w:ascii="Aptos" w:hAnsi="Aptos" w:cs="Calibri"/>
          <w:spacing w:val="-4"/>
        </w:rPr>
        <w:t xml:space="preserve"> </w:t>
      </w:r>
      <w:r w:rsidRPr="004B6209">
        <w:rPr>
          <w:rFonts w:ascii="Aptos" w:hAnsi="Aptos" w:cs="Calibri"/>
        </w:rPr>
        <w:t>WWF</w:t>
      </w:r>
      <w:r w:rsidRPr="004B6209">
        <w:rPr>
          <w:rFonts w:ascii="Aptos" w:hAnsi="Aptos" w:cs="Calibri"/>
          <w:spacing w:val="-4"/>
        </w:rPr>
        <w:t xml:space="preserve"> </w:t>
      </w:r>
      <w:r w:rsidRPr="004B6209">
        <w:rPr>
          <w:rFonts w:ascii="Aptos" w:hAnsi="Aptos" w:cs="Calibri"/>
        </w:rPr>
        <w:t>INTERNATIONAL</w:t>
      </w:r>
      <w:r w:rsidRPr="004B6209">
        <w:rPr>
          <w:rFonts w:ascii="Aptos" w:hAnsi="Aptos" w:cs="Calibri"/>
          <w:spacing w:val="-4"/>
        </w:rPr>
        <w:t xml:space="preserve"> </w:t>
      </w:r>
      <w:r w:rsidRPr="004B6209">
        <w:rPr>
          <w:rFonts w:ascii="Aptos" w:hAnsi="Aptos" w:cs="Calibri"/>
        </w:rPr>
        <w:t>has</w:t>
      </w:r>
      <w:r w:rsidRPr="004B6209">
        <w:rPr>
          <w:rFonts w:ascii="Aptos" w:hAnsi="Aptos" w:cs="Calibri"/>
          <w:spacing w:val="-4"/>
        </w:rPr>
        <w:t xml:space="preserve"> </w:t>
      </w:r>
      <w:r w:rsidRPr="004B6209">
        <w:rPr>
          <w:rFonts w:ascii="Aptos" w:hAnsi="Aptos" w:cs="Calibri"/>
        </w:rPr>
        <w:t>consented</w:t>
      </w:r>
      <w:r w:rsidRPr="004B6209">
        <w:rPr>
          <w:rFonts w:ascii="Aptos" w:hAnsi="Aptos" w:cs="Calibri"/>
          <w:spacing w:val="-4"/>
        </w:rPr>
        <w:t xml:space="preserve"> </w:t>
      </w:r>
      <w:r w:rsidRPr="004B6209">
        <w:rPr>
          <w:rFonts w:ascii="Aptos" w:hAnsi="Aptos" w:cs="Calibri"/>
        </w:rPr>
        <w:t>in writing to the performance of that additional work at the price in question.</w:t>
      </w:r>
    </w:p>
    <w:p w14:paraId="2CE0E692" w14:textId="77777777" w:rsidR="00AC5DA1" w:rsidRPr="004B6209" w:rsidRDefault="00AC5DA1" w:rsidP="00AC5DA1">
      <w:pPr>
        <w:pStyle w:val="Heading1"/>
        <w:tabs>
          <w:tab w:val="left" w:pos="1966"/>
        </w:tabs>
        <w:kinsoku w:val="0"/>
        <w:overflowPunct w:val="0"/>
        <w:spacing w:before="80" w:line="240" w:lineRule="auto"/>
        <w:rPr>
          <w:rFonts w:ascii="Aptos" w:hAnsi="Aptos" w:cs="Calibri"/>
          <w:sz w:val="22"/>
          <w:szCs w:val="22"/>
        </w:rPr>
      </w:pPr>
      <w:r w:rsidRPr="004B6209">
        <w:rPr>
          <w:rFonts w:ascii="Aptos" w:hAnsi="Aptos" w:cs="Calibri"/>
          <w:sz w:val="22"/>
          <w:szCs w:val="22"/>
          <w:u w:val="thick"/>
        </w:rPr>
        <w:t xml:space="preserve">Article </w:t>
      </w:r>
      <w:r w:rsidRPr="004B6209">
        <w:rPr>
          <w:rFonts w:ascii="Aptos" w:hAnsi="Aptos" w:cs="Calibri"/>
          <w:spacing w:val="-5"/>
          <w:sz w:val="22"/>
          <w:szCs w:val="22"/>
          <w:u w:val="thick"/>
        </w:rPr>
        <w:t>7.</w:t>
      </w:r>
      <w:r w:rsidRPr="004B6209">
        <w:rPr>
          <w:rFonts w:ascii="Aptos" w:hAnsi="Aptos" w:cs="Calibri"/>
          <w:sz w:val="22"/>
          <w:szCs w:val="22"/>
          <w:u w:val="thick"/>
        </w:rPr>
        <w:tab/>
      </w:r>
      <w:r w:rsidRPr="004B6209">
        <w:rPr>
          <w:rFonts w:ascii="Aptos" w:hAnsi="Aptos" w:cs="Calibri"/>
          <w:spacing w:val="-2"/>
          <w:sz w:val="22"/>
          <w:szCs w:val="22"/>
          <w:u w:val="thick"/>
        </w:rPr>
        <w:t>Liability</w:t>
      </w:r>
    </w:p>
    <w:p w14:paraId="4AFA4355" w14:textId="77777777" w:rsidR="00AC5DA1" w:rsidRPr="004B6209" w:rsidRDefault="00AC5DA1" w:rsidP="00AC5DA1">
      <w:pPr>
        <w:pStyle w:val="ListParagraph"/>
        <w:widowControl w:val="0"/>
        <w:numPr>
          <w:ilvl w:val="1"/>
          <w:numId w:val="40"/>
        </w:numPr>
        <w:tabs>
          <w:tab w:val="left" w:pos="848"/>
        </w:tabs>
        <w:kinsoku w:val="0"/>
        <w:overflowPunct w:val="0"/>
        <w:autoSpaceDE w:val="0"/>
        <w:autoSpaceDN w:val="0"/>
        <w:adjustRightInd w:val="0"/>
        <w:spacing w:before="80" w:after="80" w:line="240" w:lineRule="auto"/>
        <w:ind w:right="107" w:firstLine="0"/>
        <w:contextualSpacing w:val="0"/>
        <w:jc w:val="both"/>
        <w:rPr>
          <w:rFonts w:ascii="Aptos" w:hAnsi="Aptos" w:cs="Calibri"/>
        </w:rPr>
      </w:pPr>
      <w:r w:rsidRPr="004B6209">
        <w:rPr>
          <w:rFonts w:ascii="Aptos" w:hAnsi="Aptos" w:cs="Calibri"/>
        </w:rPr>
        <w:t>If the counterparty remains partly or fully in default of the fulfilment of its obligations under the agreement, WWF INTERNATIONAL is authorized to either suspend the fulfilment of its obligations under the agreement or to consider the agreement dissolved, at the choice of WWF</w:t>
      </w:r>
      <w:r w:rsidRPr="004B6209">
        <w:rPr>
          <w:rFonts w:ascii="Aptos" w:hAnsi="Aptos" w:cs="Calibri"/>
          <w:spacing w:val="-5"/>
        </w:rPr>
        <w:t xml:space="preserve"> </w:t>
      </w:r>
      <w:r w:rsidRPr="004B6209">
        <w:rPr>
          <w:rFonts w:ascii="Aptos" w:hAnsi="Aptos" w:cs="Calibri"/>
        </w:rPr>
        <w:t>INTERNATIONAL.</w:t>
      </w:r>
      <w:r w:rsidRPr="004B6209">
        <w:rPr>
          <w:rFonts w:ascii="Aptos" w:hAnsi="Aptos" w:cs="Calibri"/>
          <w:spacing w:val="-5"/>
        </w:rPr>
        <w:t xml:space="preserve"> </w:t>
      </w:r>
      <w:r w:rsidRPr="004B6209">
        <w:rPr>
          <w:rFonts w:ascii="Aptos" w:hAnsi="Aptos" w:cs="Calibri"/>
        </w:rPr>
        <w:t>In</w:t>
      </w:r>
      <w:r w:rsidRPr="004B6209">
        <w:rPr>
          <w:rFonts w:ascii="Aptos" w:hAnsi="Aptos" w:cs="Calibri"/>
          <w:spacing w:val="-5"/>
        </w:rPr>
        <w:t xml:space="preserve"> </w:t>
      </w:r>
      <w:r w:rsidRPr="004B6209">
        <w:rPr>
          <w:rFonts w:ascii="Aptos" w:hAnsi="Aptos" w:cs="Calibri"/>
        </w:rPr>
        <w:t>either</w:t>
      </w:r>
      <w:r w:rsidRPr="004B6209">
        <w:rPr>
          <w:rFonts w:ascii="Aptos" w:hAnsi="Aptos" w:cs="Calibri"/>
          <w:spacing w:val="-5"/>
        </w:rPr>
        <w:t xml:space="preserve"> </w:t>
      </w:r>
      <w:r w:rsidRPr="004B6209">
        <w:rPr>
          <w:rFonts w:ascii="Aptos" w:hAnsi="Aptos" w:cs="Calibri"/>
        </w:rPr>
        <w:t>case,</w:t>
      </w:r>
      <w:r w:rsidRPr="004B6209">
        <w:rPr>
          <w:rFonts w:ascii="Aptos" w:hAnsi="Aptos" w:cs="Calibri"/>
          <w:spacing w:val="-5"/>
        </w:rPr>
        <w:t xml:space="preserve"> </w:t>
      </w:r>
      <w:r w:rsidRPr="004B6209">
        <w:rPr>
          <w:rFonts w:ascii="Aptos" w:hAnsi="Aptos" w:cs="Calibri"/>
        </w:rPr>
        <w:t>WWF</w:t>
      </w:r>
      <w:r w:rsidRPr="004B6209">
        <w:rPr>
          <w:rFonts w:ascii="Aptos" w:hAnsi="Aptos" w:cs="Calibri"/>
          <w:spacing w:val="-5"/>
        </w:rPr>
        <w:t xml:space="preserve"> </w:t>
      </w:r>
      <w:r w:rsidRPr="004B6209">
        <w:rPr>
          <w:rFonts w:ascii="Aptos" w:hAnsi="Aptos" w:cs="Calibri"/>
        </w:rPr>
        <w:t>INTERNATIONAL</w:t>
      </w:r>
      <w:r w:rsidRPr="004B6209">
        <w:rPr>
          <w:rFonts w:ascii="Aptos" w:hAnsi="Aptos" w:cs="Calibri"/>
          <w:spacing w:val="-5"/>
        </w:rPr>
        <w:t xml:space="preserve"> </w:t>
      </w:r>
      <w:r w:rsidRPr="004B6209">
        <w:rPr>
          <w:rFonts w:ascii="Aptos" w:hAnsi="Aptos" w:cs="Calibri"/>
        </w:rPr>
        <w:t>is</w:t>
      </w:r>
      <w:r w:rsidRPr="004B6209">
        <w:rPr>
          <w:rFonts w:ascii="Aptos" w:hAnsi="Aptos" w:cs="Calibri"/>
          <w:spacing w:val="-5"/>
        </w:rPr>
        <w:t xml:space="preserve"> </w:t>
      </w:r>
      <w:r w:rsidRPr="004B6209">
        <w:rPr>
          <w:rFonts w:ascii="Aptos" w:hAnsi="Aptos" w:cs="Calibri"/>
        </w:rPr>
        <w:t>authorized</w:t>
      </w:r>
      <w:r w:rsidRPr="004B6209">
        <w:rPr>
          <w:rFonts w:ascii="Aptos" w:hAnsi="Aptos" w:cs="Calibri"/>
          <w:spacing w:val="-5"/>
        </w:rPr>
        <w:t xml:space="preserve"> </w:t>
      </w:r>
      <w:r w:rsidRPr="004B6209">
        <w:rPr>
          <w:rFonts w:ascii="Aptos" w:hAnsi="Aptos" w:cs="Calibri"/>
        </w:rPr>
        <w:t>to</w:t>
      </w:r>
      <w:r w:rsidRPr="004B6209">
        <w:rPr>
          <w:rFonts w:ascii="Aptos" w:hAnsi="Aptos" w:cs="Calibri"/>
          <w:spacing w:val="-5"/>
        </w:rPr>
        <w:t xml:space="preserve"> </w:t>
      </w:r>
      <w:r w:rsidRPr="004B6209">
        <w:rPr>
          <w:rFonts w:ascii="Aptos" w:hAnsi="Aptos" w:cs="Calibri"/>
        </w:rPr>
        <w:t>charge</w:t>
      </w:r>
      <w:r w:rsidRPr="004B6209">
        <w:rPr>
          <w:rFonts w:ascii="Aptos" w:hAnsi="Aptos" w:cs="Calibri"/>
          <w:spacing w:val="-5"/>
        </w:rPr>
        <w:t xml:space="preserve"> </w:t>
      </w:r>
      <w:r w:rsidRPr="004B6209">
        <w:rPr>
          <w:rFonts w:ascii="Aptos" w:hAnsi="Aptos" w:cs="Calibri"/>
        </w:rPr>
        <w:t>all damages to the counterparty.</w:t>
      </w:r>
    </w:p>
    <w:p w14:paraId="7DF5FAFA" w14:textId="77777777" w:rsidR="00AC5DA1" w:rsidRPr="004B6209" w:rsidRDefault="00AC5DA1" w:rsidP="00AC5DA1">
      <w:pPr>
        <w:pStyle w:val="ListParagraph"/>
        <w:widowControl w:val="0"/>
        <w:numPr>
          <w:ilvl w:val="1"/>
          <w:numId w:val="40"/>
        </w:numPr>
        <w:tabs>
          <w:tab w:val="left" w:pos="818"/>
        </w:tabs>
        <w:kinsoku w:val="0"/>
        <w:overflowPunct w:val="0"/>
        <w:autoSpaceDE w:val="0"/>
        <w:autoSpaceDN w:val="0"/>
        <w:adjustRightInd w:val="0"/>
        <w:spacing w:before="80" w:after="80" w:line="240" w:lineRule="auto"/>
        <w:ind w:right="115" w:firstLine="0"/>
        <w:contextualSpacing w:val="0"/>
        <w:jc w:val="both"/>
        <w:rPr>
          <w:rFonts w:ascii="Aptos" w:hAnsi="Aptos" w:cs="Calibri"/>
        </w:rPr>
      </w:pPr>
      <w:r w:rsidRPr="004B6209">
        <w:rPr>
          <w:rFonts w:ascii="Aptos" w:hAnsi="Aptos" w:cs="Calibri"/>
        </w:rPr>
        <w:t>In</w:t>
      </w:r>
      <w:r w:rsidRPr="004B6209">
        <w:rPr>
          <w:rFonts w:ascii="Aptos" w:hAnsi="Aptos" w:cs="Calibri"/>
          <w:spacing w:val="-5"/>
        </w:rPr>
        <w:t xml:space="preserve"> </w:t>
      </w:r>
      <w:r w:rsidRPr="004B6209">
        <w:rPr>
          <w:rFonts w:ascii="Aptos" w:hAnsi="Aptos" w:cs="Calibri"/>
        </w:rPr>
        <w:t>the</w:t>
      </w:r>
      <w:r w:rsidRPr="004B6209">
        <w:rPr>
          <w:rFonts w:ascii="Aptos" w:hAnsi="Aptos" w:cs="Calibri"/>
          <w:spacing w:val="-5"/>
        </w:rPr>
        <w:t xml:space="preserve"> </w:t>
      </w:r>
      <w:r w:rsidRPr="004B6209">
        <w:rPr>
          <w:rFonts w:ascii="Aptos" w:hAnsi="Aptos" w:cs="Calibri"/>
        </w:rPr>
        <w:t>situation</w:t>
      </w:r>
      <w:r w:rsidRPr="004B6209">
        <w:rPr>
          <w:rFonts w:ascii="Aptos" w:hAnsi="Aptos" w:cs="Calibri"/>
          <w:spacing w:val="-5"/>
        </w:rPr>
        <w:t xml:space="preserve"> </w:t>
      </w:r>
      <w:r w:rsidRPr="004B6209">
        <w:rPr>
          <w:rFonts w:ascii="Aptos" w:hAnsi="Aptos" w:cs="Calibri"/>
        </w:rPr>
        <w:t>referred</w:t>
      </w:r>
      <w:r w:rsidRPr="004B6209">
        <w:rPr>
          <w:rFonts w:ascii="Aptos" w:hAnsi="Aptos" w:cs="Calibri"/>
          <w:spacing w:val="-5"/>
        </w:rPr>
        <w:t xml:space="preserve"> </w:t>
      </w:r>
      <w:r w:rsidRPr="004B6209">
        <w:rPr>
          <w:rFonts w:ascii="Aptos" w:hAnsi="Aptos" w:cs="Calibri"/>
        </w:rPr>
        <w:t>to</w:t>
      </w:r>
      <w:r w:rsidRPr="004B6209">
        <w:rPr>
          <w:rFonts w:ascii="Aptos" w:hAnsi="Aptos" w:cs="Calibri"/>
          <w:spacing w:val="-5"/>
        </w:rPr>
        <w:t xml:space="preserve"> </w:t>
      </w:r>
      <w:r w:rsidRPr="004B6209">
        <w:rPr>
          <w:rFonts w:ascii="Aptos" w:hAnsi="Aptos" w:cs="Calibri"/>
        </w:rPr>
        <w:t>in</w:t>
      </w:r>
      <w:r w:rsidRPr="004B6209">
        <w:rPr>
          <w:rFonts w:ascii="Aptos" w:hAnsi="Aptos" w:cs="Calibri"/>
          <w:spacing w:val="-5"/>
        </w:rPr>
        <w:t xml:space="preserve"> </w:t>
      </w:r>
      <w:r w:rsidRPr="004B6209">
        <w:rPr>
          <w:rFonts w:ascii="Aptos" w:hAnsi="Aptos" w:cs="Calibri"/>
        </w:rPr>
        <w:t>article</w:t>
      </w:r>
      <w:r w:rsidRPr="004B6209">
        <w:rPr>
          <w:rFonts w:ascii="Aptos" w:hAnsi="Aptos" w:cs="Calibri"/>
          <w:spacing w:val="-5"/>
        </w:rPr>
        <w:t xml:space="preserve"> </w:t>
      </w:r>
      <w:r w:rsidRPr="004B6209">
        <w:rPr>
          <w:rFonts w:ascii="Aptos" w:hAnsi="Aptos" w:cs="Calibri"/>
        </w:rPr>
        <w:t>7.1,</w:t>
      </w:r>
      <w:r w:rsidRPr="004B6209">
        <w:rPr>
          <w:rFonts w:ascii="Aptos" w:hAnsi="Aptos" w:cs="Calibri"/>
          <w:spacing w:val="-5"/>
        </w:rPr>
        <w:t xml:space="preserve"> </w:t>
      </w:r>
      <w:r w:rsidRPr="004B6209">
        <w:rPr>
          <w:rFonts w:ascii="Aptos" w:hAnsi="Aptos" w:cs="Calibri"/>
        </w:rPr>
        <w:t>WWF</w:t>
      </w:r>
      <w:r w:rsidRPr="004B6209">
        <w:rPr>
          <w:rFonts w:ascii="Aptos" w:hAnsi="Aptos" w:cs="Calibri"/>
          <w:spacing w:val="-5"/>
        </w:rPr>
        <w:t xml:space="preserve"> </w:t>
      </w:r>
      <w:r w:rsidRPr="004B6209">
        <w:rPr>
          <w:rFonts w:ascii="Aptos" w:hAnsi="Aptos" w:cs="Calibri"/>
        </w:rPr>
        <w:t>INTERNATIONAL</w:t>
      </w:r>
      <w:r w:rsidRPr="004B6209">
        <w:rPr>
          <w:rFonts w:ascii="Aptos" w:hAnsi="Aptos" w:cs="Calibri"/>
          <w:spacing w:val="-5"/>
        </w:rPr>
        <w:t xml:space="preserve"> </w:t>
      </w:r>
      <w:r w:rsidRPr="004B6209">
        <w:rPr>
          <w:rFonts w:ascii="Aptos" w:hAnsi="Aptos" w:cs="Calibri"/>
        </w:rPr>
        <w:t>may</w:t>
      </w:r>
      <w:r w:rsidRPr="004B6209">
        <w:rPr>
          <w:rFonts w:ascii="Aptos" w:hAnsi="Aptos" w:cs="Calibri"/>
          <w:spacing w:val="-5"/>
        </w:rPr>
        <w:t xml:space="preserve"> </w:t>
      </w:r>
      <w:r w:rsidRPr="004B6209">
        <w:rPr>
          <w:rFonts w:ascii="Aptos" w:hAnsi="Aptos" w:cs="Calibri"/>
        </w:rPr>
        <w:t>assign</w:t>
      </w:r>
      <w:r w:rsidRPr="004B6209">
        <w:rPr>
          <w:rFonts w:ascii="Aptos" w:hAnsi="Aptos" w:cs="Calibri"/>
          <w:spacing w:val="-5"/>
        </w:rPr>
        <w:t xml:space="preserve"> </w:t>
      </w:r>
      <w:r w:rsidRPr="004B6209">
        <w:rPr>
          <w:rFonts w:ascii="Aptos" w:hAnsi="Aptos" w:cs="Calibri"/>
        </w:rPr>
        <w:t>the</w:t>
      </w:r>
      <w:r w:rsidRPr="004B6209">
        <w:rPr>
          <w:rFonts w:ascii="Aptos" w:hAnsi="Aptos" w:cs="Calibri"/>
          <w:spacing w:val="-5"/>
        </w:rPr>
        <w:t xml:space="preserve"> </w:t>
      </w:r>
      <w:r w:rsidRPr="004B6209">
        <w:rPr>
          <w:rFonts w:ascii="Aptos" w:hAnsi="Aptos" w:cs="Calibri"/>
        </w:rPr>
        <w:t>further</w:t>
      </w:r>
      <w:r w:rsidRPr="004B6209">
        <w:rPr>
          <w:rFonts w:ascii="Aptos" w:hAnsi="Aptos" w:cs="Calibri"/>
          <w:spacing w:val="-5"/>
        </w:rPr>
        <w:t xml:space="preserve"> </w:t>
      </w:r>
      <w:r w:rsidRPr="004B6209">
        <w:rPr>
          <w:rFonts w:ascii="Aptos" w:hAnsi="Aptos" w:cs="Calibri"/>
        </w:rPr>
        <w:t>performance</w:t>
      </w:r>
      <w:r w:rsidRPr="004B6209">
        <w:rPr>
          <w:rFonts w:ascii="Aptos" w:hAnsi="Aptos" w:cs="Calibri"/>
          <w:spacing w:val="-5"/>
        </w:rPr>
        <w:t xml:space="preserve"> </w:t>
      </w:r>
      <w:r w:rsidRPr="004B6209">
        <w:rPr>
          <w:rFonts w:ascii="Aptos" w:hAnsi="Aptos" w:cs="Calibri"/>
        </w:rPr>
        <w:t>of</w:t>
      </w:r>
      <w:r w:rsidRPr="004B6209">
        <w:rPr>
          <w:rFonts w:ascii="Aptos" w:hAnsi="Aptos" w:cs="Calibri"/>
          <w:spacing w:val="-5"/>
        </w:rPr>
        <w:t xml:space="preserve"> </w:t>
      </w:r>
      <w:r w:rsidRPr="004B6209">
        <w:rPr>
          <w:rFonts w:ascii="Aptos" w:hAnsi="Aptos" w:cs="Calibri"/>
        </w:rPr>
        <w:t>the</w:t>
      </w:r>
      <w:r w:rsidRPr="004B6209">
        <w:rPr>
          <w:rFonts w:ascii="Aptos" w:hAnsi="Aptos" w:cs="Calibri"/>
          <w:spacing w:val="-5"/>
        </w:rPr>
        <w:t xml:space="preserve"> </w:t>
      </w:r>
      <w:r w:rsidRPr="004B6209">
        <w:rPr>
          <w:rFonts w:ascii="Aptos" w:hAnsi="Aptos" w:cs="Calibri"/>
        </w:rPr>
        <w:t>agreement</w:t>
      </w:r>
      <w:r w:rsidRPr="004B6209">
        <w:rPr>
          <w:rFonts w:ascii="Aptos" w:hAnsi="Aptos" w:cs="Calibri"/>
          <w:spacing w:val="-5"/>
        </w:rPr>
        <w:t xml:space="preserve"> </w:t>
      </w:r>
      <w:r w:rsidRPr="004B6209">
        <w:rPr>
          <w:rFonts w:ascii="Aptos" w:hAnsi="Aptos" w:cs="Calibri"/>
        </w:rPr>
        <w:t>to</w:t>
      </w:r>
      <w:r w:rsidRPr="004B6209">
        <w:rPr>
          <w:rFonts w:ascii="Aptos" w:hAnsi="Aptos" w:cs="Calibri"/>
          <w:spacing w:val="-5"/>
        </w:rPr>
        <w:t xml:space="preserve"> </w:t>
      </w:r>
      <w:r w:rsidRPr="004B6209">
        <w:rPr>
          <w:rFonts w:ascii="Aptos" w:hAnsi="Aptos" w:cs="Calibri"/>
        </w:rPr>
        <w:t>a third party, at the counterparty's expense.</w:t>
      </w:r>
    </w:p>
    <w:p w14:paraId="60AA46A0" w14:textId="77777777" w:rsidR="00AC5DA1" w:rsidRPr="004B6209" w:rsidRDefault="00AC5DA1" w:rsidP="00AC5DA1">
      <w:pPr>
        <w:pStyle w:val="ListParagraph"/>
        <w:widowControl w:val="0"/>
        <w:numPr>
          <w:ilvl w:val="1"/>
          <w:numId w:val="40"/>
        </w:numPr>
        <w:tabs>
          <w:tab w:val="left" w:pos="848"/>
        </w:tabs>
        <w:kinsoku w:val="0"/>
        <w:overflowPunct w:val="0"/>
        <w:autoSpaceDE w:val="0"/>
        <w:autoSpaceDN w:val="0"/>
        <w:adjustRightInd w:val="0"/>
        <w:spacing w:before="80" w:after="80" w:line="240" w:lineRule="auto"/>
        <w:ind w:right="112" w:firstLine="0"/>
        <w:contextualSpacing w:val="0"/>
        <w:jc w:val="both"/>
        <w:rPr>
          <w:rFonts w:ascii="Aptos" w:hAnsi="Aptos" w:cs="Calibri"/>
        </w:rPr>
      </w:pPr>
      <w:r w:rsidRPr="004B6209">
        <w:rPr>
          <w:rFonts w:ascii="Aptos" w:hAnsi="Aptos" w:cs="Calibri"/>
        </w:rPr>
        <w:t>In the event of non-fulfilment by the counterparty of one or more of its obligations under the agreement, WWF INTERNATIONAL is authorized to charge extrajudicial costs to the counterparty in the event that WWF INTERNATIONAL is obliged to charge a third party with the handling of the matter.</w:t>
      </w:r>
    </w:p>
    <w:p w14:paraId="7F644110" w14:textId="77777777" w:rsidR="00AC5DA1" w:rsidRPr="004B6209" w:rsidRDefault="00AC5DA1" w:rsidP="00AC5DA1">
      <w:pPr>
        <w:pStyle w:val="ListParagraph"/>
        <w:widowControl w:val="0"/>
        <w:numPr>
          <w:ilvl w:val="1"/>
          <w:numId w:val="40"/>
        </w:numPr>
        <w:tabs>
          <w:tab w:val="left" w:pos="818"/>
        </w:tabs>
        <w:kinsoku w:val="0"/>
        <w:overflowPunct w:val="0"/>
        <w:autoSpaceDE w:val="0"/>
        <w:autoSpaceDN w:val="0"/>
        <w:adjustRightInd w:val="0"/>
        <w:spacing w:before="80" w:after="80" w:line="240" w:lineRule="auto"/>
        <w:ind w:right="107" w:firstLine="0"/>
        <w:contextualSpacing w:val="0"/>
        <w:jc w:val="both"/>
        <w:rPr>
          <w:rFonts w:ascii="Aptos" w:hAnsi="Aptos" w:cs="Calibri"/>
        </w:rPr>
      </w:pPr>
      <w:r w:rsidRPr="004B6209">
        <w:rPr>
          <w:rFonts w:ascii="Aptos" w:hAnsi="Aptos" w:cs="Calibri"/>
        </w:rPr>
        <w:t>The counterparty indemnifies</w:t>
      </w:r>
      <w:r w:rsidRPr="004B6209">
        <w:rPr>
          <w:rFonts w:ascii="Aptos" w:hAnsi="Aptos" w:cs="Calibri"/>
          <w:spacing w:val="-5"/>
        </w:rPr>
        <w:t xml:space="preserve"> </w:t>
      </w:r>
      <w:r w:rsidRPr="004B6209">
        <w:rPr>
          <w:rFonts w:ascii="Aptos" w:hAnsi="Aptos" w:cs="Calibri"/>
        </w:rPr>
        <w:t>WWF</w:t>
      </w:r>
      <w:r w:rsidRPr="004B6209">
        <w:rPr>
          <w:rFonts w:ascii="Aptos" w:hAnsi="Aptos" w:cs="Calibri"/>
          <w:spacing w:val="-5"/>
        </w:rPr>
        <w:t xml:space="preserve"> </w:t>
      </w:r>
      <w:r w:rsidRPr="004B6209">
        <w:rPr>
          <w:rFonts w:ascii="Aptos" w:hAnsi="Aptos" w:cs="Calibri"/>
        </w:rPr>
        <w:t>INTERNATIONAL</w:t>
      </w:r>
      <w:r w:rsidRPr="004B6209">
        <w:rPr>
          <w:rFonts w:ascii="Aptos" w:hAnsi="Aptos" w:cs="Calibri"/>
          <w:spacing w:val="-5"/>
        </w:rPr>
        <w:t xml:space="preserve"> </w:t>
      </w:r>
      <w:r w:rsidRPr="004B6209">
        <w:rPr>
          <w:rFonts w:ascii="Aptos" w:hAnsi="Aptos" w:cs="Calibri"/>
        </w:rPr>
        <w:t>in</w:t>
      </w:r>
      <w:r w:rsidRPr="004B6209">
        <w:rPr>
          <w:rFonts w:ascii="Aptos" w:hAnsi="Aptos" w:cs="Calibri"/>
          <w:spacing w:val="-5"/>
        </w:rPr>
        <w:t xml:space="preserve"> </w:t>
      </w:r>
      <w:r w:rsidRPr="004B6209">
        <w:rPr>
          <w:rFonts w:ascii="Aptos" w:hAnsi="Aptos" w:cs="Calibri"/>
        </w:rPr>
        <w:t>the</w:t>
      </w:r>
      <w:r w:rsidRPr="004B6209">
        <w:rPr>
          <w:rFonts w:ascii="Aptos" w:hAnsi="Aptos" w:cs="Calibri"/>
          <w:spacing w:val="-5"/>
        </w:rPr>
        <w:t xml:space="preserve"> </w:t>
      </w:r>
      <w:r w:rsidRPr="004B6209">
        <w:rPr>
          <w:rFonts w:ascii="Aptos" w:hAnsi="Aptos" w:cs="Calibri"/>
        </w:rPr>
        <w:t>broadest</w:t>
      </w:r>
      <w:r w:rsidRPr="004B6209">
        <w:rPr>
          <w:rFonts w:ascii="Aptos" w:hAnsi="Aptos" w:cs="Calibri"/>
          <w:spacing w:val="-5"/>
        </w:rPr>
        <w:t xml:space="preserve"> </w:t>
      </w:r>
      <w:r w:rsidRPr="004B6209">
        <w:rPr>
          <w:rFonts w:ascii="Aptos" w:hAnsi="Aptos" w:cs="Calibri"/>
        </w:rPr>
        <w:t>sense</w:t>
      </w:r>
      <w:r w:rsidRPr="004B6209">
        <w:rPr>
          <w:rFonts w:ascii="Aptos" w:hAnsi="Aptos" w:cs="Calibri"/>
          <w:spacing w:val="-5"/>
        </w:rPr>
        <w:t xml:space="preserve"> </w:t>
      </w:r>
      <w:r w:rsidRPr="004B6209">
        <w:rPr>
          <w:rFonts w:ascii="Aptos" w:hAnsi="Aptos" w:cs="Calibri"/>
        </w:rPr>
        <w:t>of</w:t>
      </w:r>
      <w:r w:rsidRPr="004B6209">
        <w:rPr>
          <w:rFonts w:ascii="Aptos" w:hAnsi="Aptos" w:cs="Calibri"/>
          <w:spacing w:val="-5"/>
        </w:rPr>
        <w:t xml:space="preserve"> </w:t>
      </w:r>
      <w:r w:rsidRPr="004B6209">
        <w:rPr>
          <w:rFonts w:ascii="Aptos" w:hAnsi="Aptos" w:cs="Calibri"/>
        </w:rPr>
        <w:t>the</w:t>
      </w:r>
      <w:r w:rsidRPr="004B6209">
        <w:rPr>
          <w:rFonts w:ascii="Aptos" w:hAnsi="Aptos" w:cs="Calibri"/>
          <w:spacing w:val="-5"/>
        </w:rPr>
        <w:t xml:space="preserve"> </w:t>
      </w:r>
      <w:r w:rsidRPr="004B6209">
        <w:rPr>
          <w:rFonts w:ascii="Aptos" w:hAnsi="Aptos" w:cs="Calibri"/>
        </w:rPr>
        <w:t>word</w:t>
      </w:r>
      <w:r w:rsidRPr="004B6209">
        <w:rPr>
          <w:rFonts w:ascii="Aptos" w:hAnsi="Aptos" w:cs="Calibri"/>
          <w:spacing w:val="-5"/>
        </w:rPr>
        <w:t xml:space="preserve"> </w:t>
      </w:r>
      <w:r w:rsidRPr="004B6209">
        <w:rPr>
          <w:rFonts w:ascii="Aptos" w:hAnsi="Aptos" w:cs="Calibri"/>
        </w:rPr>
        <w:t>for</w:t>
      </w:r>
      <w:r w:rsidRPr="004B6209">
        <w:rPr>
          <w:rFonts w:ascii="Aptos" w:hAnsi="Aptos" w:cs="Calibri"/>
          <w:spacing w:val="-5"/>
        </w:rPr>
        <w:t xml:space="preserve"> </w:t>
      </w:r>
      <w:r w:rsidRPr="004B6209">
        <w:rPr>
          <w:rFonts w:ascii="Aptos" w:hAnsi="Aptos" w:cs="Calibri"/>
        </w:rPr>
        <w:t>all</w:t>
      </w:r>
      <w:r w:rsidRPr="004B6209">
        <w:rPr>
          <w:rFonts w:ascii="Aptos" w:hAnsi="Aptos" w:cs="Calibri"/>
          <w:spacing w:val="-5"/>
        </w:rPr>
        <w:t xml:space="preserve"> </w:t>
      </w:r>
      <w:r w:rsidRPr="004B6209">
        <w:rPr>
          <w:rFonts w:ascii="Aptos" w:hAnsi="Aptos" w:cs="Calibri"/>
        </w:rPr>
        <w:t>damages</w:t>
      </w:r>
      <w:r w:rsidRPr="004B6209">
        <w:rPr>
          <w:rFonts w:ascii="Aptos" w:hAnsi="Aptos" w:cs="Calibri"/>
          <w:spacing w:val="-5"/>
        </w:rPr>
        <w:t xml:space="preserve"> </w:t>
      </w:r>
      <w:r w:rsidRPr="004B6209">
        <w:rPr>
          <w:rFonts w:ascii="Aptos" w:hAnsi="Aptos" w:cs="Calibri"/>
        </w:rPr>
        <w:t>or</w:t>
      </w:r>
      <w:r w:rsidRPr="004B6209">
        <w:rPr>
          <w:rFonts w:ascii="Aptos" w:hAnsi="Aptos" w:cs="Calibri"/>
          <w:spacing w:val="-5"/>
        </w:rPr>
        <w:t xml:space="preserve"> </w:t>
      </w:r>
      <w:r w:rsidRPr="004B6209">
        <w:rPr>
          <w:rFonts w:ascii="Aptos" w:hAnsi="Aptos" w:cs="Calibri"/>
        </w:rPr>
        <w:t>damages</w:t>
      </w:r>
      <w:r w:rsidRPr="004B6209">
        <w:rPr>
          <w:rFonts w:ascii="Aptos" w:hAnsi="Aptos" w:cs="Calibri"/>
          <w:spacing w:val="-5"/>
        </w:rPr>
        <w:t xml:space="preserve"> </w:t>
      </w:r>
      <w:r w:rsidRPr="004B6209">
        <w:rPr>
          <w:rFonts w:ascii="Aptos" w:hAnsi="Aptos" w:cs="Calibri"/>
        </w:rPr>
        <w:t>claims (including, but not limited to the tax authorities based on any alleged</w:t>
      </w:r>
      <w:r w:rsidRPr="004B6209">
        <w:rPr>
          <w:rFonts w:ascii="Aptos" w:hAnsi="Aptos" w:cs="Calibri"/>
          <w:spacing w:val="-3"/>
        </w:rPr>
        <w:t xml:space="preserve"> </w:t>
      </w:r>
      <w:r w:rsidRPr="004B6209">
        <w:rPr>
          <w:rFonts w:ascii="Aptos" w:hAnsi="Aptos" w:cs="Calibri"/>
        </w:rPr>
        <w:t>employment</w:t>
      </w:r>
      <w:r w:rsidRPr="004B6209">
        <w:rPr>
          <w:rFonts w:ascii="Aptos" w:hAnsi="Aptos" w:cs="Calibri"/>
          <w:spacing w:val="-3"/>
        </w:rPr>
        <w:t xml:space="preserve"> </w:t>
      </w:r>
      <w:r w:rsidRPr="004B6209">
        <w:rPr>
          <w:rFonts w:ascii="Aptos" w:hAnsi="Aptos" w:cs="Calibri"/>
        </w:rPr>
        <w:t>contract</w:t>
      </w:r>
      <w:r w:rsidRPr="004B6209">
        <w:rPr>
          <w:rFonts w:ascii="Aptos" w:hAnsi="Aptos" w:cs="Calibri"/>
          <w:spacing w:val="-3"/>
        </w:rPr>
        <w:t xml:space="preserve"> </w:t>
      </w:r>
      <w:r w:rsidRPr="004B6209">
        <w:rPr>
          <w:rFonts w:ascii="Aptos" w:hAnsi="Aptos" w:cs="Calibri"/>
        </w:rPr>
        <w:t>between</w:t>
      </w:r>
      <w:r w:rsidRPr="004B6209">
        <w:rPr>
          <w:rFonts w:ascii="Aptos" w:hAnsi="Aptos" w:cs="Calibri"/>
          <w:spacing w:val="-3"/>
        </w:rPr>
        <w:t xml:space="preserve"> </w:t>
      </w:r>
      <w:r w:rsidRPr="004B6209">
        <w:rPr>
          <w:rFonts w:ascii="Aptos" w:hAnsi="Aptos" w:cs="Calibri"/>
        </w:rPr>
        <w:t>the</w:t>
      </w:r>
      <w:r w:rsidRPr="004B6209">
        <w:rPr>
          <w:rFonts w:ascii="Aptos" w:hAnsi="Aptos" w:cs="Calibri"/>
          <w:spacing w:val="-3"/>
        </w:rPr>
        <w:t xml:space="preserve"> </w:t>
      </w:r>
      <w:r w:rsidRPr="004B6209">
        <w:rPr>
          <w:rFonts w:ascii="Aptos" w:hAnsi="Aptos" w:cs="Calibri"/>
        </w:rPr>
        <w:t>parties)</w:t>
      </w:r>
      <w:r w:rsidRPr="004B6209">
        <w:rPr>
          <w:rFonts w:ascii="Aptos" w:hAnsi="Aptos" w:cs="Calibri"/>
          <w:spacing w:val="-3"/>
        </w:rPr>
        <w:t xml:space="preserve"> </w:t>
      </w:r>
      <w:r w:rsidRPr="004B6209">
        <w:rPr>
          <w:rFonts w:ascii="Aptos" w:hAnsi="Aptos" w:cs="Calibri"/>
        </w:rPr>
        <w:t>relating</w:t>
      </w:r>
      <w:r w:rsidRPr="004B6209">
        <w:rPr>
          <w:rFonts w:ascii="Aptos" w:hAnsi="Aptos" w:cs="Calibri"/>
          <w:spacing w:val="-3"/>
        </w:rPr>
        <w:t xml:space="preserve"> </w:t>
      </w:r>
      <w:r w:rsidRPr="004B6209">
        <w:rPr>
          <w:rFonts w:ascii="Aptos" w:hAnsi="Aptos" w:cs="Calibri"/>
        </w:rPr>
        <w:t>to and/or resulting from an agreement with the counterparty, excepting where</w:t>
      </w:r>
      <w:r w:rsidRPr="004B6209">
        <w:rPr>
          <w:rFonts w:ascii="Aptos" w:hAnsi="Aptos" w:cs="Calibri"/>
          <w:spacing w:val="-5"/>
        </w:rPr>
        <w:t xml:space="preserve"> </w:t>
      </w:r>
      <w:r w:rsidRPr="004B6209">
        <w:rPr>
          <w:rFonts w:ascii="Aptos" w:hAnsi="Aptos" w:cs="Calibri"/>
        </w:rPr>
        <w:t>WWF</w:t>
      </w:r>
      <w:r w:rsidRPr="004B6209">
        <w:rPr>
          <w:rFonts w:ascii="Aptos" w:hAnsi="Aptos" w:cs="Calibri"/>
          <w:spacing w:val="-5"/>
        </w:rPr>
        <w:t xml:space="preserve"> </w:t>
      </w:r>
      <w:r w:rsidRPr="004B6209">
        <w:rPr>
          <w:rFonts w:ascii="Aptos" w:hAnsi="Aptos" w:cs="Calibri"/>
        </w:rPr>
        <w:t>INTERNATIONAL</w:t>
      </w:r>
      <w:r w:rsidRPr="004B6209">
        <w:rPr>
          <w:rFonts w:ascii="Aptos" w:hAnsi="Aptos" w:cs="Calibri"/>
          <w:spacing w:val="-5"/>
        </w:rPr>
        <w:t xml:space="preserve"> </w:t>
      </w:r>
      <w:r w:rsidRPr="004B6209">
        <w:rPr>
          <w:rFonts w:ascii="Aptos" w:hAnsi="Aptos" w:cs="Calibri"/>
        </w:rPr>
        <w:t>can</w:t>
      </w:r>
      <w:r w:rsidRPr="004B6209">
        <w:rPr>
          <w:rFonts w:ascii="Aptos" w:hAnsi="Aptos" w:cs="Calibri"/>
          <w:spacing w:val="-5"/>
        </w:rPr>
        <w:t xml:space="preserve"> </w:t>
      </w:r>
      <w:r w:rsidRPr="004B6209">
        <w:rPr>
          <w:rFonts w:ascii="Aptos" w:hAnsi="Aptos" w:cs="Calibri"/>
        </w:rPr>
        <w:t>be</w:t>
      </w:r>
      <w:r w:rsidRPr="004B6209">
        <w:rPr>
          <w:rFonts w:ascii="Aptos" w:hAnsi="Aptos" w:cs="Calibri"/>
          <w:spacing w:val="-5"/>
        </w:rPr>
        <w:t xml:space="preserve"> </w:t>
      </w:r>
      <w:r w:rsidRPr="004B6209">
        <w:rPr>
          <w:rFonts w:ascii="Aptos" w:hAnsi="Aptos" w:cs="Calibri"/>
        </w:rPr>
        <w:t>held</w:t>
      </w:r>
      <w:r w:rsidRPr="004B6209">
        <w:rPr>
          <w:rFonts w:ascii="Aptos" w:hAnsi="Aptos" w:cs="Calibri"/>
          <w:spacing w:val="-5"/>
        </w:rPr>
        <w:t xml:space="preserve"> </w:t>
      </w:r>
      <w:r w:rsidRPr="004B6209">
        <w:rPr>
          <w:rFonts w:ascii="Aptos" w:hAnsi="Aptos" w:cs="Calibri"/>
        </w:rPr>
        <w:t>liable</w:t>
      </w:r>
      <w:r w:rsidRPr="004B6209">
        <w:rPr>
          <w:rFonts w:ascii="Aptos" w:hAnsi="Aptos" w:cs="Calibri"/>
          <w:spacing w:val="-5"/>
        </w:rPr>
        <w:t xml:space="preserve"> </w:t>
      </w:r>
      <w:r w:rsidRPr="004B6209">
        <w:rPr>
          <w:rFonts w:ascii="Aptos" w:hAnsi="Aptos" w:cs="Calibri"/>
        </w:rPr>
        <w:t>on</w:t>
      </w:r>
      <w:r w:rsidRPr="004B6209">
        <w:rPr>
          <w:rFonts w:ascii="Aptos" w:hAnsi="Aptos" w:cs="Calibri"/>
          <w:spacing w:val="-5"/>
        </w:rPr>
        <w:t xml:space="preserve"> </w:t>
      </w:r>
      <w:r w:rsidRPr="004B6209">
        <w:rPr>
          <w:rFonts w:ascii="Aptos" w:hAnsi="Aptos" w:cs="Calibri"/>
        </w:rPr>
        <w:t>the basis of the provisions of the present article.</w:t>
      </w:r>
    </w:p>
    <w:p w14:paraId="4420F3F4" w14:textId="77777777" w:rsidR="00AC5DA1" w:rsidRPr="004B6209" w:rsidRDefault="00AC5DA1" w:rsidP="00AC5DA1">
      <w:pPr>
        <w:pStyle w:val="ListParagraph"/>
        <w:widowControl w:val="0"/>
        <w:numPr>
          <w:ilvl w:val="1"/>
          <w:numId w:val="40"/>
        </w:numPr>
        <w:tabs>
          <w:tab w:val="left" w:pos="848"/>
        </w:tabs>
        <w:kinsoku w:val="0"/>
        <w:overflowPunct w:val="0"/>
        <w:autoSpaceDE w:val="0"/>
        <w:autoSpaceDN w:val="0"/>
        <w:adjustRightInd w:val="0"/>
        <w:spacing w:before="80" w:after="80" w:line="240" w:lineRule="auto"/>
        <w:ind w:right="114" w:firstLine="0"/>
        <w:contextualSpacing w:val="0"/>
        <w:jc w:val="both"/>
        <w:rPr>
          <w:rFonts w:ascii="Aptos" w:hAnsi="Aptos" w:cs="Calibri"/>
          <w:spacing w:val="-4"/>
        </w:rPr>
      </w:pPr>
      <w:r w:rsidRPr="004B6209">
        <w:rPr>
          <w:rFonts w:ascii="Aptos" w:hAnsi="Aptos" w:cs="Calibri"/>
        </w:rPr>
        <w:t>Unless agreed otherwise in writing, WWF INTERNATIONAL cannot be held liable for any damages relating to and/or resulting from an agreement with the counterparty, unless these damages are the direct consequence of intent or gross negligence</w:t>
      </w:r>
      <w:r w:rsidRPr="004B6209">
        <w:rPr>
          <w:rFonts w:ascii="Aptos" w:hAnsi="Aptos" w:cs="Calibri"/>
          <w:spacing w:val="-6"/>
        </w:rPr>
        <w:t xml:space="preserve"> </w:t>
      </w:r>
      <w:r w:rsidRPr="004B6209">
        <w:rPr>
          <w:rFonts w:ascii="Aptos" w:hAnsi="Aptos" w:cs="Calibri"/>
        </w:rPr>
        <w:t>on</w:t>
      </w:r>
      <w:r w:rsidRPr="004B6209">
        <w:rPr>
          <w:rFonts w:ascii="Aptos" w:hAnsi="Aptos" w:cs="Calibri"/>
          <w:spacing w:val="-6"/>
        </w:rPr>
        <w:t xml:space="preserve"> </w:t>
      </w:r>
      <w:r w:rsidRPr="004B6209">
        <w:rPr>
          <w:rFonts w:ascii="Aptos" w:hAnsi="Aptos" w:cs="Calibri"/>
        </w:rPr>
        <w:t>the</w:t>
      </w:r>
      <w:r w:rsidRPr="004B6209">
        <w:rPr>
          <w:rFonts w:ascii="Aptos" w:hAnsi="Aptos" w:cs="Calibri"/>
          <w:spacing w:val="-6"/>
        </w:rPr>
        <w:t xml:space="preserve"> </w:t>
      </w:r>
      <w:r w:rsidRPr="004B6209">
        <w:rPr>
          <w:rFonts w:ascii="Aptos" w:hAnsi="Aptos" w:cs="Calibri"/>
        </w:rPr>
        <w:t>part</w:t>
      </w:r>
      <w:r w:rsidRPr="004B6209">
        <w:rPr>
          <w:rFonts w:ascii="Aptos" w:hAnsi="Aptos" w:cs="Calibri"/>
          <w:spacing w:val="-6"/>
        </w:rPr>
        <w:t xml:space="preserve"> </w:t>
      </w:r>
      <w:r w:rsidRPr="004B6209">
        <w:rPr>
          <w:rFonts w:ascii="Aptos" w:hAnsi="Aptos" w:cs="Calibri"/>
        </w:rPr>
        <w:t>of</w:t>
      </w:r>
      <w:r w:rsidRPr="004B6209">
        <w:rPr>
          <w:rFonts w:ascii="Aptos" w:hAnsi="Aptos" w:cs="Calibri"/>
          <w:spacing w:val="-6"/>
        </w:rPr>
        <w:t xml:space="preserve"> </w:t>
      </w:r>
      <w:r w:rsidRPr="004B6209">
        <w:rPr>
          <w:rFonts w:ascii="Aptos" w:hAnsi="Aptos" w:cs="Calibri"/>
        </w:rPr>
        <w:t>WWF</w:t>
      </w:r>
      <w:r w:rsidRPr="004B6209">
        <w:rPr>
          <w:rFonts w:ascii="Aptos" w:hAnsi="Aptos" w:cs="Calibri"/>
          <w:spacing w:val="-6"/>
        </w:rPr>
        <w:t xml:space="preserve"> </w:t>
      </w:r>
      <w:r w:rsidRPr="004B6209">
        <w:rPr>
          <w:rFonts w:ascii="Aptos" w:hAnsi="Aptos" w:cs="Calibri"/>
        </w:rPr>
        <w:t>INTERNATIONAL</w:t>
      </w:r>
      <w:r w:rsidRPr="004B6209">
        <w:rPr>
          <w:rFonts w:ascii="Aptos" w:hAnsi="Aptos" w:cs="Calibri"/>
          <w:spacing w:val="-6"/>
        </w:rPr>
        <w:t xml:space="preserve"> </w:t>
      </w:r>
      <w:r w:rsidRPr="004B6209">
        <w:rPr>
          <w:rFonts w:ascii="Aptos" w:hAnsi="Aptos" w:cs="Calibri"/>
        </w:rPr>
        <w:t>and</w:t>
      </w:r>
      <w:r w:rsidRPr="004B6209">
        <w:rPr>
          <w:rFonts w:ascii="Aptos" w:hAnsi="Aptos" w:cs="Calibri"/>
          <w:spacing w:val="-6"/>
        </w:rPr>
        <w:t xml:space="preserve"> </w:t>
      </w:r>
      <w:r w:rsidRPr="004B6209">
        <w:rPr>
          <w:rFonts w:ascii="Aptos" w:hAnsi="Aptos" w:cs="Calibri"/>
        </w:rPr>
        <w:t>these</w:t>
      </w:r>
      <w:r w:rsidRPr="004B6209">
        <w:rPr>
          <w:rFonts w:ascii="Aptos" w:hAnsi="Aptos" w:cs="Calibri"/>
          <w:spacing w:val="-6"/>
        </w:rPr>
        <w:t xml:space="preserve"> </w:t>
      </w:r>
      <w:r w:rsidRPr="004B6209">
        <w:rPr>
          <w:rFonts w:ascii="Aptos" w:hAnsi="Aptos" w:cs="Calibri"/>
        </w:rPr>
        <w:t>damages</w:t>
      </w:r>
      <w:r w:rsidRPr="004B6209">
        <w:rPr>
          <w:rFonts w:ascii="Aptos" w:hAnsi="Aptos" w:cs="Calibri"/>
          <w:spacing w:val="-6"/>
        </w:rPr>
        <w:t xml:space="preserve"> </w:t>
      </w:r>
      <w:r w:rsidRPr="004B6209">
        <w:rPr>
          <w:rFonts w:ascii="Aptos" w:hAnsi="Aptos" w:cs="Calibri"/>
        </w:rPr>
        <w:t>are</w:t>
      </w:r>
      <w:r w:rsidRPr="004B6209">
        <w:rPr>
          <w:rFonts w:ascii="Aptos" w:hAnsi="Aptos" w:cs="Calibri"/>
          <w:spacing w:val="-6"/>
        </w:rPr>
        <w:t xml:space="preserve"> </w:t>
      </w:r>
      <w:r w:rsidRPr="004B6209">
        <w:rPr>
          <w:rFonts w:ascii="Aptos" w:hAnsi="Aptos" w:cs="Calibri"/>
        </w:rPr>
        <w:t>attributable</w:t>
      </w:r>
      <w:r w:rsidRPr="004B6209">
        <w:rPr>
          <w:rFonts w:ascii="Aptos" w:hAnsi="Aptos" w:cs="Calibri"/>
          <w:spacing w:val="-6"/>
        </w:rPr>
        <w:t xml:space="preserve"> </w:t>
      </w:r>
      <w:r w:rsidRPr="004B6209">
        <w:rPr>
          <w:rFonts w:ascii="Aptos" w:hAnsi="Aptos" w:cs="Calibri"/>
        </w:rPr>
        <w:t>to</w:t>
      </w:r>
      <w:r w:rsidRPr="004B6209">
        <w:rPr>
          <w:rFonts w:ascii="Aptos" w:hAnsi="Aptos" w:cs="Calibri"/>
          <w:spacing w:val="-6"/>
        </w:rPr>
        <w:t xml:space="preserve"> </w:t>
      </w:r>
      <w:r w:rsidRPr="004B6209">
        <w:rPr>
          <w:rFonts w:ascii="Aptos" w:hAnsi="Aptos" w:cs="Calibri"/>
        </w:rPr>
        <w:t>WWF</w:t>
      </w:r>
      <w:r w:rsidRPr="004B6209">
        <w:rPr>
          <w:rFonts w:ascii="Aptos" w:hAnsi="Aptos" w:cs="Calibri"/>
          <w:spacing w:val="-6"/>
        </w:rPr>
        <w:t xml:space="preserve"> </w:t>
      </w:r>
      <w:r w:rsidRPr="004B6209">
        <w:rPr>
          <w:rFonts w:ascii="Aptos" w:hAnsi="Aptos" w:cs="Calibri"/>
        </w:rPr>
        <w:t>INTERNATIONAL</w:t>
      </w:r>
      <w:r w:rsidRPr="004B6209">
        <w:rPr>
          <w:rFonts w:ascii="Aptos" w:hAnsi="Aptos" w:cs="Calibri"/>
          <w:spacing w:val="-6"/>
        </w:rPr>
        <w:t xml:space="preserve"> </w:t>
      </w:r>
      <w:r w:rsidRPr="004B6209">
        <w:rPr>
          <w:rFonts w:ascii="Aptos" w:hAnsi="Aptos" w:cs="Calibri"/>
        </w:rPr>
        <w:t>pursuant</w:t>
      </w:r>
      <w:r w:rsidRPr="004B6209">
        <w:rPr>
          <w:rFonts w:ascii="Aptos" w:hAnsi="Aptos" w:cs="Calibri"/>
          <w:spacing w:val="-6"/>
        </w:rPr>
        <w:t xml:space="preserve"> </w:t>
      </w:r>
      <w:r w:rsidRPr="004B6209">
        <w:rPr>
          <w:rFonts w:ascii="Aptos" w:hAnsi="Aptos" w:cs="Calibri"/>
        </w:rPr>
        <w:t>to</w:t>
      </w:r>
      <w:r w:rsidRPr="004B6209">
        <w:rPr>
          <w:rFonts w:ascii="Aptos" w:hAnsi="Aptos" w:cs="Calibri"/>
          <w:spacing w:val="-6"/>
        </w:rPr>
        <w:t xml:space="preserve"> </w:t>
      </w:r>
      <w:r w:rsidRPr="004B6209">
        <w:rPr>
          <w:rFonts w:ascii="Aptos" w:hAnsi="Aptos" w:cs="Calibri"/>
        </w:rPr>
        <w:t xml:space="preserve">the </w:t>
      </w:r>
      <w:r w:rsidRPr="004B6209">
        <w:rPr>
          <w:rFonts w:ascii="Aptos" w:hAnsi="Aptos" w:cs="Calibri"/>
          <w:spacing w:val="-4"/>
        </w:rPr>
        <w:t>law.</w:t>
      </w:r>
    </w:p>
    <w:p w14:paraId="3F3BBC1F" w14:textId="77777777" w:rsidR="00AC5DA1" w:rsidRPr="004B6209" w:rsidRDefault="00AC5DA1" w:rsidP="00AC5DA1">
      <w:pPr>
        <w:pStyle w:val="ListParagraph"/>
        <w:widowControl w:val="0"/>
        <w:numPr>
          <w:ilvl w:val="1"/>
          <w:numId w:val="40"/>
        </w:numPr>
        <w:tabs>
          <w:tab w:val="left" w:pos="863"/>
        </w:tabs>
        <w:kinsoku w:val="0"/>
        <w:overflowPunct w:val="0"/>
        <w:autoSpaceDE w:val="0"/>
        <w:autoSpaceDN w:val="0"/>
        <w:adjustRightInd w:val="0"/>
        <w:spacing w:before="80" w:after="80" w:line="240" w:lineRule="auto"/>
        <w:ind w:right="105" w:firstLine="0"/>
        <w:contextualSpacing w:val="0"/>
        <w:jc w:val="both"/>
        <w:rPr>
          <w:rFonts w:ascii="Aptos" w:hAnsi="Aptos" w:cs="Calibri"/>
        </w:rPr>
      </w:pPr>
      <w:r w:rsidRPr="004B6209">
        <w:rPr>
          <w:rFonts w:ascii="Aptos" w:hAnsi="Aptos" w:cs="Calibri"/>
        </w:rPr>
        <w:t xml:space="preserve">Under no circumstances is WWF INTERNATIONAL liable for damages and/or costs of any nature and/or amount whatsoever that are in any way related to or result from actions, omissions, errors and/or the quality of the work of third parties that are </w:t>
      </w:r>
      <w:r w:rsidRPr="004B6209">
        <w:rPr>
          <w:rFonts w:ascii="Aptos" w:hAnsi="Aptos" w:cs="Calibri"/>
        </w:rPr>
        <w:lastRenderedPageBreak/>
        <w:t>engaged by WWF INTERNATIONAL in the</w:t>
      </w:r>
      <w:r w:rsidRPr="004B6209">
        <w:rPr>
          <w:rFonts w:ascii="Aptos" w:hAnsi="Aptos" w:cs="Calibri"/>
          <w:spacing w:val="-4"/>
        </w:rPr>
        <w:t xml:space="preserve"> </w:t>
      </w:r>
      <w:r w:rsidRPr="004B6209">
        <w:rPr>
          <w:rFonts w:ascii="Aptos" w:hAnsi="Aptos" w:cs="Calibri"/>
        </w:rPr>
        <w:t>performance</w:t>
      </w:r>
      <w:r w:rsidRPr="004B6209">
        <w:rPr>
          <w:rFonts w:ascii="Aptos" w:hAnsi="Aptos" w:cs="Calibri"/>
          <w:spacing w:val="-4"/>
        </w:rPr>
        <w:t xml:space="preserve"> </w:t>
      </w:r>
      <w:r w:rsidRPr="004B6209">
        <w:rPr>
          <w:rFonts w:ascii="Aptos" w:hAnsi="Aptos" w:cs="Calibri"/>
        </w:rPr>
        <w:t>of</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agreement,</w:t>
      </w:r>
      <w:r w:rsidRPr="004B6209">
        <w:rPr>
          <w:rFonts w:ascii="Aptos" w:hAnsi="Aptos" w:cs="Calibri"/>
          <w:spacing w:val="-4"/>
        </w:rPr>
        <w:t xml:space="preserve"> </w:t>
      </w:r>
      <w:r w:rsidRPr="004B6209">
        <w:rPr>
          <w:rFonts w:ascii="Aptos" w:hAnsi="Aptos" w:cs="Calibri"/>
        </w:rPr>
        <w:t>even</w:t>
      </w:r>
      <w:r w:rsidRPr="004B6209">
        <w:rPr>
          <w:rFonts w:ascii="Aptos" w:hAnsi="Aptos" w:cs="Calibri"/>
          <w:spacing w:val="-4"/>
        </w:rPr>
        <w:t xml:space="preserve"> </w:t>
      </w:r>
      <w:r w:rsidRPr="004B6209">
        <w:rPr>
          <w:rFonts w:ascii="Aptos" w:hAnsi="Aptos" w:cs="Calibri"/>
        </w:rPr>
        <w:t>in</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event</w:t>
      </w:r>
      <w:r w:rsidRPr="004B6209">
        <w:rPr>
          <w:rFonts w:ascii="Aptos" w:hAnsi="Aptos" w:cs="Calibri"/>
          <w:spacing w:val="-4"/>
        </w:rPr>
        <w:t xml:space="preserve"> </w:t>
      </w:r>
      <w:r w:rsidRPr="004B6209">
        <w:rPr>
          <w:rFonts w:ascii="Aptos" w:hAnsi="Aptos" w:cs="Calibri"/>
        </w:rPr>
        <w:t>of</w:t>
      </w:r>
      <w:r w:rsidRPr="004B6209">
        <w:rPr>
          <w:rFonts w:ascii="Aptos" w:hAnsi="Aptos" w:cs="Calibri"/>
          <w:spacing w:val="-4"/>
        </w:rPr>
        <w:t xml:space="preserve"> </w:t>
      </w:r>
      <w:r w:rsidRPr="004B6209">
        <w:rPr>
          <w:rFonts w:ascii="Aptos" w:hAnsi="Aptos" w:cs="Calibri"/>
        </w:rPr>
        <w:t>intent</w:t>
      </w:r>
      <w:r w:rsidRPr="004B6209">
        <w:rPr>
          <w:rFonts w:ascii="Aptos" w:hAnsi="Aptos" w:cs="Calibri"/>
          <w:spacing w:val="-4"/>
        </w:rPr>
        <w:t xml:space="preserve"> </w:t>
      </w:r>
      <w:r w:rsidRPr="004B6209">
        <w:rPr>
          <w:rFonts w:ascii="Aptos" w:hAnsi="Aptos" w:cs="Calibri"/>
        </w:rPr>
        <w:t>or</w:t>
      </w:r>
      <w:r w:rsidRPr="004B6209">
        <w:rPr>
          <w:rFonts w:ascii="Aptos" w:hAnsi="Aptos" w:cs="Calibri"/>
          <w:spacing w:val="-4"/>
        </w:rPr>
        <w:t xml:space="preserve"> </w:t>
      </w:r>
      <w:r w:rsidRPr="004B6209">
        <w:rPr>
          <w:rFonts w:ascii="Aptos" w:hAnsi="Aptos" w:cs="Calibri"/>
        </w:rPr>
        <w:t>gross negligence on the part of these third parties.</w:t>
      </w:r>
    </w:p>
    <w:p w14:paraId="71ACBAFD" w14:textId="77777777" w:rsidR="00AC5DA1" w:rsidRPr="004B6209" w:rsidRDefault="00AC5DA1" w:rsidP="00AC5DA1">
      <w:pPr>
        <w:pStyle w:val="ListParagraph"/>
        <w:widowControl w:val="0"/>
        <w:numPr>
          <w:ilvl w:val="1"/>
          <w:numId w:val="40"/>
        </w:numPr>
        <w:tabs>
          <w:tab w:val="left" w:pos="818"/>
        </w:tabs>
        <w:kinsoku w:val="0"/>
        <w:overflowPunct w:val="0"/>
        <w:autoSpaceDE w:val="0"/>
        <w:autoSpaceDN w:val="0"/>
        <w:adjustRightInd w:val="0"/>
        <w:spacing w:before="80" w:after="80" w:line="240" w:lineRule="auto"/>
        <w:ind w:right="108" w:firstLine="0"/>
        <w:contextualSpacing w:val="0"/>
        <w:jc w:val="both"/>
        <w:rPr>
          <w:rFonts w:ascii="Aptos" w:hAnsi="Aptos" w:cs="Calibri"/>
        </w:rPr>
      </w:pPr>
      <w:r w:rsidRPr="004B6209">
        <w:rPr>
          <w:rFonts w:ascii="Aptos" w:hAnsi="Aptos" w:cs="Calibri"/>
        </w:rPr>
        <w:t>If and insofar as – despite the provisions of the present article – it</w:t>
      </w:r>
      <w:r w:rsidRPr="004B6209">
        <w:rPr>
          <w:rFonts w:ascii="Aptos" w:hAnsi="Aptos" w:cs="Calibri"/>
          <w:spacing w:val="-3"/>
        </w:rPr>
        <w:t xml:space="preserve"> </w:t>
      </w:r>
      <w:r w:rsidRPr="004B6209">
        <w:rPr>
          <w:rFonts w:ascii="Aptos" w:hAnsi="Aptos" w:cs="Calibri"/>
        </w:rPr>
        <w:t>should</w:t>
      </w:r>
      <w:r w:rsidRPr="004B6209">
        <w:rPr>
          <w:rFonts w:ascii="Aptos" w:hAnsi="Aptos" w:cs="Calibri"/>
          <w:spacing w:val="-3"/>
        </w:rPr>
        <w:t xml:space="preserve"> </w:t>
      </w:r>
      <w:r w:rsidRPr="004B6209">
        <w:rPr>
          <w:rFonts w:ascii="Aptos" w:hAnsi="Aptos" w:cs="Calibri"/>
        </w:rPr>
        <w:t>turn</w:t>
      </w:r>
      <w:r w:rsidRPr="004B6209">
        <w:rPr>
          <w:rFonts w:ascii="Aptos" w:hAnsi="Aptos" w:cs="Calibri"/>
          <w:spacing w:val="-3"/>
        </w:rPr>
        <w:t xml:space="preserve"> </w:t>
      </w:r>
      <w:r w:rsidRPr="004B6209">
        <w:rPr>
          <w:rFonts w:ascii="Aptos" w:hAnsi="Aptos" w:cs="Calibri"/>
        </w:rPr>
        <w:t>out</w:t>
      </w:r>
      <w:r w:rsidRPr="004B6209">
        <w:rPr>
          <w:rFonts w:ascii="Aptos" w:hAnsi="Aptos" w:cs="Calibri"/>
          <w:spacing w:val="-3"/>
        </w:rPr>
        <w:t xml:space="preserve"> </w:t>
      </w:r>
      <w:r w:rsidRPr="004B6209">
        <w:rPr>
          <w:rFonts w:ascii="Aptos" w:hAnsi="Aptos" w:cs="Calibri"/>
        </w:rPr>
        <w:t>that</w:t>
      </w:r>
      <w:r w:rsidRPr="004B6209">
        <w:rPr>
          <w:rFonts w:ascii="Aptos" w:hAnsi="Aptos" w:cs="Calibri"/>
          <w:spacing w:val="-3"/>
        </w:rPr>
        <w:t xml:space="preserve"> </w:t>
      </w:r>
      <w:r w:rsidRPr="004B6209">
        <w:rPr>
          <w:rFonts w:ascii="Aptos" w:hAnsi="Aptos" w:cs="Calibri"/>
        </w:rPr>
        <w:t>WWF</w:t>
      </w:r>
      <w:r w:rsidRPr="004B6209">
        <w:rPr>
          <w:rFonts w:ascii="Aptos" w:hAnsi="Aptos" w:cs="Calibri"/>
          <w:spacing w:val="-3"/>
        </w:rPr>
        <w:t xml:space="preserve"> </w:t>
      </w:r>
      <w:r w:rsidRPr="004B6209">
        <w:rPr>
          <w:rFonts w:ascii="Aptos" w:hAnsi="Aptos" w:cs="Calibri"/>
        </w:rPr>
        <w:t>INTERNATIONAL</w:t>
      </w:r>
      <w:r w:rsidRPr="004B6209">
        <w:rPr>
          <w:rFonts w:ascii="Aptos" w:hAnsi="Aptos" w:cs="Calibri"/>
          <w:spacing w:val="-3"/>
        </w:rPr>
        <w:t xml:space="preserve"> </w:t>
      </w:r>
      <w:r w:rsidRPr="004B6209">
        <w:rPr>
          <w:rFonts w:ascii="Aptos" w:hAnsi="Aptos" w:cs="Calibri"/>
        </w:rPr>
        <w:t>bears</w:t>
      </w:r>
      <w:r w:rsidRPr="004B6209">
        <w:rPr>
          <w:rFonts w:ascii="Aptos" w:hAnsi="Aptos" w:cs="Calibri"/>
          <w:spacing w:val="-3"/>
        </w:rPr>
        <w:t xml:space="preserve"> </w:t>
      </w:r>
      <w:r w:rsidRPr="004B6209">
        <w:rPr>
          <w:rFonts w:ascii="Aptos" w:hAnsi="Aptos" w:cs="Calibri"/>
        </w:rPr>
        <w:t>any liability under any title whatsoever, this liability is at all times limited to the contractual</w:t>
      </w:r>
      <w:r w:rsidRPr="004B6209">
        <w:rPr>
          <w:rFonts w:ascii="Aptos" w:hAnsi="Aptos" w:cs="Calibri"/>
          <w:spacing w:val="-4"/>
        </w:rPr>
        <w:t xml:space="preserve"> </w:t>
      </w:r>
      <w:r w:rsidRPr="004B6209">
        <w:rPr>
          <w:rFonts w:ascii="Aptos" w:hAnsi="Aptos" w:cs="Calibri"/>
        </w:rPr>
        <w:t>interest</w:t>
      </w:r>
      <w:r w:rsidRPr="004B6209">
        <w:rPr>
          <w:rFonts w:ascii="Aptos" w:hAnsi="Aptos" w:cs="Calibri"/>
          <w:spacing w:val="-4"/>
        </w:rPr>
        <w:t xml:space="preserve"> </w:t>
      </w:r>
      <w:r w:rsidRPr="004B6209">
        <w:rPr>
          <w:rFonts w:ascii="Aptos" w:hAnsi="Aptos" w:cs="Calibri"/>
        </w:rPr>
        <w:t>(per</w:t>
      </w:r>
      <w:r w:rsidRPr="004B6209">
        <w:rPr>
          <w:rFonts w:ascii="Aptos" w:hAnsi="Aptos" w:cs="Calibri"/>
          <w:spacing w:val="-4"/>
        </w:rPr>
        <w:t xml:space="preserve"> </w:t>
      </w:r>
      <w:r w:rsidRPr="004B6209">
        <w:rPr>
          <w:rFonts w:ascii="Aptos" w:hAnsi="Aptos" w:cs="Calibri"/>
        </w:rPr>
        <w:t>year)</w:t>
      </w:r>
      <w:r w:rsidRPr="004B6209">
        <w:rPr>
          <w:rFonts w:ascii="Aptos" w:hAnsi="Aptos" w:cs="Calibri"/>
          <w:spacing w:val="-4"/>
        </w:rPr>
        <w:t xml:space="preserve"> </w:t>
      </w:r>
      <w:r w:rsidRPr="004B6209">
        <w:rPr>
          <w:rFonts w:ascii="Aptos" w:hAnsi="Aptos" w:cs="Calibri"/>
        </w:rPr>
        <w:t>of</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contract</w:t>
      </w:r>
      <w:r w:rsidRPr="004B6209">
        <w:rPr>
          <w:rFonts w:ascii="Aptos" w:hAnsi="Aptos" w:cs="Calibri"/>
          <w:spacing w:val="-4"/>
        </w:rPr>
        <w:t xml:space="preserve"> </w:t>
      </w:r>
      <w:r w:rsidRPr="004B6209">
        <w:rPr>
          <w:rFonts w:ascii="Aptos" w:hAnsi="Aptos" w:cs="Calibri"/>
        </w:rPr>
        <w:t>in question, or at least to the amount paid out</w:t>
      </w:r>
      <w:r w:rsidRPr="004B6209">
        <w:rPr>
          <w:rFonts w:ascii="Aptos" w:hAnsi="Aptos" w:cs="Calibri"/>
          <w:spacing w:val="-4"/>
        </w:rPr>
        <w:t xml:space="preserve"> </w:t>
      </w:r>
      <w:r w:rsidRPr="004B6209">
        <w:rPr>
          <w:rFonts w:ascii="Aptos" w:hAnsi="Aptos" w:cs="Calibri"/>
        </w:rPr>
        <w:t>by</w:t>
      </w:r>
      <w:r w:rsidRPr="004B6209">
        <w:rPr>
          <w:rFonts w:ascii="Aptos" w:hAnsi="Aptos" w:cs="Calibri"/>
          <w:spacing w:val="-4"/>
        </w:rPr>
        <w:t xml:space="preserve"> </w:t>
      </w:r>
      <w:r w:rsidRPr="004B6209">
        <w:rPr>
          <w:rFonts w:ascii="Aptos" w:hAnsi="Aptos" w:cs="Calibri"/>
        </w:rPr>
        <w:t>WWF</w:t>
      </w:r>
      <w:r w:rsidRPr="004B6209">
        <w:rPr>
          <w:rFonts w:ascii="Aptos" w:hAnsi="Aptos" w:cs="Calibri"/>
          <w:spacing w:val="-4"/>
        </w:rPr>
        <w:t xml:space="preserve"> </w:t>
      </w:r>
      <w:r w:rsidRPr="004B6209">
        <w:rPr>
          <w:rFonts w:ascii="Aptos" w:hAnsi="Aptos" w:cs="Calibri"/>
        </w:rPr>
        <w:t>INTERNATIONAL’s</w:t>
      </w:r>
      <w:r w:rsidRPr="004B6209">
        <w:rPr>
          <w:rFonts w:ascii="Aptos" w:hAnsi="Aptos" w:cs="Calibri"/>
          <w:spacing w:val="-4"/>
        </w:rPr>
        <w:t xml:space="preserve"> </w:t>
      </w:r>
      <w:r w:rsidRPr="004B6209">
        <w:rPr>
          <w:rFonts w:ascii="Aptos" w:hAnsi="Aptos" w:cs="Calibri"/>
        </w:rPr>
        <w:t>liability</w:t>
      </w:r>
      <w:r w:rsidRPr="004B6209">
        <w:rPr>
          <w:rFonts w:ascii="Aptos" w:hAnsi="Aptos" w:cs="Calibri"/>
          <w:spacing w:val="-4"/>
        </w:rPr>
        <w:t xml:space="preserve"> </w:t>
      </w:r>
      <w:r w:rsidRPr="004B6209">
        <w:rPr>
          <w:rFonts w:ascii="Aptos" w:hAnsi="Aptos" w:cs="Calibri"/>
        </w:rPr>
        <w:t>insurance,</w:t>
      </w:r>
      <w:r w:rsidRPr="004B6209">
        <w:rPr>
          <w:rFonts w:ascii="Aptos" w:hAnsi="Aptos" w:cs="Calibri"/>
          <w:spacing w:val="-4"/>
        </w:rPr>
        <w:t xml:space="preserve"> </w:t>
      </w:r>
      <w:r w:rsidRPr="004B6209">
        <w:rPr>
          <w:rFonts w:ascii="Aptos" w:hAnsi="Aptos" w:cs="Calibri"/>
        </w:rPr>
        <w:t>in</w:t>
      </w:r>
      <w:r w:rsidRPr="004B6209">
        <w:rPr>
          <w:rFonts w:ascii="Aptos" w:hAnsi="Aptos" w:cs="Calibri"/>
          <w:spacing w:val="-4"/>
        </w:rPr>
        <w:t xml:space="preserve"> </w:t>
      </w:r>
      <w:r w:rsidRPr="004B6209">
        <w:rPr>
          <w:rFonts w:ascii="Aptos" w:hAnsi="Aptos" w:cs="Calibri"/>
        </w:rPr>
        <w:t>either</w:t>
      </w:r>
      <w:r w:rsidRPr="004B6209">
        <w:rPr>
          <w:rFonts w:ascii="Aptos" w:hAnsi="Aptos" w:cs="Calibri"/>
          <w:spacing w:val="-4"/>
        </w:rPr>
        <w:t xml:space="preserve"> </w:t>
      </w:r>
      <w:r w:rsidRPr="004B6209">
        <w:rPr>
          <w:rFonts w:ascii="Aptos" w:hAnsi="Aptos" w:cs="Calibri"/>
        </w:rPr>
        <w:t>case</w:t>
      </w:r>
      <w:r w:rsidRPr="004B6209">
        <w:rPr>
          <w:rFonts w:ascii="Aptos" w:hAnsi="Aptos" w:cs="Calibri"/>
          <w:spacing w:val="-4"/>
        </w:rPr>
        <w:t xml:space="preserve"> </w:t>
      </w:r>
      <w:r w:rsidRPr="004B6209">
        <w:rPr>
          <w:rFonts w:ascii="Aptos" w:hAnsi="Aptos" w:cs="Calibri"/>
        </w:rPr>
        <w:t>up</w:t>
      </w:r>
      <w:r w:rsidRPr="004B6209">
        <w:rPr>
          <w:rFonts w:ascii="Aptos" w:hAnsi="Aptos" w:cs="Calibri"/>
          <w:spacing w:val="-4"/>
        </w:rPr>
        <w:t xml:space="preserve"> </w:t>
      </w:r>
      <w:r w:rsidRPr="004B6209">
        <w:rPr>
          <w:rFonts w:ascii="Aptos" w:hAnsi="Aptos" w:cs="Calibri"/>
        </w:rPr>
        <w:t>to</w:t>
      </w:r>
      <w:r w:rsidRPr="004B6209">
        <w:rPr>
          <w:rFonts w:ascii="Aptos" w:hAnsi="Aptos" w:cs="Calibri"/>
          <w:spacing w:val="-4"/>
        </w:rPr>
        <w:t xml:space="preserve"> </w:t>
      </w:r>
      <w:r w:rsidRPr="004B6209">
        <w:rPr>
          <w:rFonts w:ascii="Aptos" w:hAnsi="Aptos" w:cs="Calibri"/>
        </w:rPr>
        <w:t>a</w:t>
      </w:r>
      <w:r w:rsidRPr="004B6209">
        <w:rPr>
          <w:rFonts w:ascii="Aptos" w:hAnsi="Aptos" w:cs="Calibri"/>
          <w:spacing w:val="-4"/>
        </w:rPr>
        <w:t xml:space="preserve"> </w:t>
      </w:r>
      <w:r w:rsidRPr="004B6209">
        <w:rPr>
          <w:rFonts w:ascii="Aptos" w:hAnsi="Aptos" w:cs="Calibri"/>
        </w:rPr>
        <w:t>maximum</w:t>
      </w:r>
      <w:r w:rsidRPr="004B6209">
        <w:rPr>
          <w:rFonts w:ascii="Aptos" w:hAnsi="Aptos" w:cs="Calibri"/>
          <w:spacing w:val="-4"/>
        </w:rPr>
        <w:t xml:space="preserve"> </w:t>
      </w:r>
      <w:r w:rsidRPr="004B6209">
        <w:rPr>
          <w:rFonts w:ascii="Aptos" w:hAnsi="Aptos" w:cs="Calibri"/>
        </w:rPr>
        <w:t>of 250.000,- Swiss francs.</w:t>
      </w:r>
    </w:p>
    <w:p w14:paraId="0A8E71ED" w14:textId="77777777" w:rsidR="00AC5DA1" w:rsidRPr="004B6209" w:rsidRDefault="00AC5DA1" w:rsidP="00AC5DA1">
      <w:pPr>
        <w:pStyle w:val="ListParagraph"/>
        <w:widowControl w:val="0"/>
        <w:numPr>
          <w:ilvl w:val="1"/>
          <w:numId w:val="40"/>
        </w:numPr>
        <w:tabs>
          <w:tab w:val="left" w:pos="863"/>
        </w:tabs>
        <w:kinsoku w:val="0"/>
        <w:overflowPunct w:val="0"/>
        <w:autoSpaceDE w:val="0"/>
        <w:autoSpaceDN w:val="0"/>
        <w:adjustRightInd w:val="0"/>
        <w:spacing w:before="80" w:after="80" w:line="240" w:lineRule="auto"/>
        <w:ind w:right="105" w:firstLine="0"/>
        <w:contextualSpacing w:val="0"/>
        <w:jc w:val="both"/>
        <w:rPr>
          <w:rFonts w:ascii="Aptos" w:hAnsi="Aptos" w:cs="Calibri"/>
        </w:rPr>
      </w:pPr>
      <w:r w:rsidRPr="004B6209">
        <w:rPr>
          <w:rFonts w:ascii="Aptos" w:hAnsi="Aptos" w:cs="Calibri"/>
        </w:rPr>
        <w:t>Every claim of the counterparty against WWF INTERNATIONAL expires one (1) year after the termination and/or completion of the performance of the agreement to which the claim pertains, unless the fact on which the legal claim is</w:t>
      </w:r>
      <w:r w:rsidRPr="004B6209">
        <w:rPr>
          <w:rFonts w:ascii="Aptos" w:hAnsi="Aptos" w:cs="Calibri"/>
          <w:spacing w:val="40"/>
        </w:rPr>
        <w:t xml:space="preserve"> </w:t>
      </w:r>
      <w:r w:rsidRPr="004B6209">
        <w:rPr>
          <w:rFonts w:ascii="Aptos" w:hAnsi="Aptos" w:cs="Calibri"/>
        </w:rPr>
        <w:t>based</w:t>
      </w:r>
      <w:r w:rsidRPr="004B6209">
        <w:rPr>
          <w:rFonts w:ascii="Aptos" w:hAnsi="Aptos" w:cs="Calibri"/>
          <w:spacing w:val="11"/>
        </w:rPr>
        <w:t xml:space="preserve"> </w:t>
      </w:r>
      <w:r w:rsidRPr="004B6209">
        <w:rPr>
          <w:rFonts w:ascii="Aptos" w:hAnsi="Aptos" w:cs="Calibri"/>
        </w:rPr>
        <w:t>could</w:t>
      </w:r>
      <w:r w:rsidRPr="004B6209">
        <w:rPr>
          <w:rFonts w:ascii="Aptos" w:hAnsi="Aptos" w:cs="Calibri"/>
          <w:spacing w:val="-3"/>
        </w:rPr>
        <w:t xml:space="preserve"> </w:t>
      </w:r>
      <w:r w:rsidRPr="004B6209">
        <w:rPr>
          <w:rFonts w:ascii="Aptos" w:hAnsi="Aptos" w:cs="Calibri"/>
        </w:rPr>
        <w:t>not</w:t>
      </w:r>
      <w:r w:rsidRPr="004B6209">
        <w:rPr>
          <w:rFonts w:ascii="Aptos" w:hAnsi="Aptos" w:cs="Calibri"/>
          <w:spacing w:val="-3"/>
        </w:rPr>
        <w:t xml:space="preserve"> </w:t>
      </w:r>
      <w:r w:rsidRPr="004B6209">
        <w:rPr>
          <w:rFonts w:ascii="Aptos" w:hAnsi="Aptos" w:cs="Calibri"/>
        </w:rPr>
        <w:t>have</w:t>
      </w:r>
      <w:r w:rsidRPr="004B6209">
        <w:rPr>
          <w:rFonts w:ascii="Aptos" w:hAnsi="Aptos" w:cs="Calibri"/>
          <w:spacing w:val="-3"/>
        </w:rPr>
        <w:t xml:space="preserve"> </w:t>
      </w:r>
      <w:r w:rsidRPr="004B6209">
        <w:rPr>
          <w:rFonts w:ascii="Aptos" w:hAnsi="Aptos" w:cs="Calibri"/>
        </w:rPr>
        <w:t>been</w:t>
      </w:r>
      <w:r w:rsidRPr="004B6209">
        <w:rPr>
          <w:rFonts w:ascii="Aptos" w:hAnsi="Aptos" w:cs="Calibri"/>
          <w:spacing w:val="-3"/>
        </w:rPr>
        <w:t xml:space="preserve"> </w:t>
      </w:r>
      <w:r w:rsidRPr="004B6209">
        <w:rPr>
          <w:rFonts w:ascii="Aptos" w:hAnsi="Aptos" w:cs="Calibri"/>
        </w:rPr>
        <w:t>observed</w:t>
      </w:r>
      <w:r w:rsidRPr="004B6209">
        <w:rPr>
          <w:rFonts w:ascii="Aptos" w:hAnsi="Aptos" w:cs="Calibri"/>
          <w:spacing w:val="-3"/>
        </w:rPr>
        <w:t xml:space="preserve"> </w:t>
      </w:r>
      <w:r w:rsidRPr="004B6209">
        <w:rPr>
          <w:rFonts w:ascii="Aptos" w:hAnsi="Aptos" w:cs="Calibri"/>
        </w:rPr>
        <w:t>within</w:t>
      </w:r>
      <w:r w:rsidRPr="004B6209">
        <w:rPr>
          <w:rFonts w:ascii="Aptos" w:hAnsi="Aptos" w:cs="Calibri"/>
          <w:spacing w:val="-3"/>
        </w:rPr>
        <w:t xml:space="preserve"> </w:t>
      </w:r>
      <w:r w:rsidRPr="004B6209">
        <w:rPr>
          <w:rFonts w:ascii="Aptos" w:hAnsi="Aptos" w:cs="Calibri"/>
        </w:rPr>
        <w:t>this</w:t>
      </w:r>
      <w:r w:rsidRPr="004B6209">
        <w:rPr>
          <w:rFonts w:ascii="Aptos" w:hAnsi="Aptos" w:cs="Calibri"/>
          <w:spacing w:val="-3"/>
        </w:rPr>
        <w:t xml:space="preserve"> </w:t>
      </w:r>
      <w:r w:rsidRPr="004B6209">
        <w:rPr>
          <w:rFonts w:ascii="Aptos" w:hAnsi="Aptos" w:cs="Calibri"/>
        </w:rPr>
        <w:t>period,</w:t>
      </w:r>
      <w:r w:rsidRPr="004B6209">
        <w:rPr>
          <w:rFonts w:ascii="Aptos" w:hAnsi="Aptos" w:cs="Calibri"/>
          <w:spacing w:val="-3"/>
        </w:rPr>
        <w:t xml:space="preserve"> </w:t>
      </w:r>
      <w:r w:rsidRPr="004B6209">
        <w:rPr>
          <w:rFonts w:ascii="Aptos" w:hAnsi="Aptos" w:cs="Calibri"/>
        </w:rPr>
        <w:t>in</w:t>
      </w:r>
      <w:r w:rsidRPr="004B6209">
        <w:rPr>
          <w:rFonts w:ascii="Aptos" w:hAnsi="Aptos" w:cs="Calibri"/>
          <w:spacing w:val="-3"/>
        </w:rPr>
        <w:t xml:space="preserve"> </w:t>
      </w:r>
      <w:r w:rsidRPr="004B6209">
        <w:rPr>
          <w:rFonts w:ascii="Aptos" w:hAnsi="Aptos" w:cs="Calibri"/>
        </w:rPr>
        <w:t>which</w:t>
      </w:r>
      <w:r w:rsidRPr="004B6209">
        <w:rPr>
          <w:rFonts w:ascii="Aptos" w:hAnsi="Aptos" w:cs="Calibri"/>
          <w:spacing w:val="-3"/>
        </w:rPr>
        <w:t xml:space="preserve"> </w:t>
      </w:r>
      <w:r w:rsidRPr="004B6209">
        <w:rPr>
          <w:rFonts w:ascii="Aptos" w:hAnsi="Aptos" w:cs="Calibri"/>
        </w:rPr>
        <w:t>case</w:t>
      </w:r>
      <w:r w:rsidRPr="004B6209">
        <w:rPr>
          <w:rFonts w:ascii="Aptos" w:hAnsi="Aptos" w:cs="Calibri"/>
          <w:spacing w:val="-3"/>
        </w:rPr>
        <w:t xml:space="preserve"> </w:t>
      </w:r>
      <w:r w:rsidRPr="004B6209">
        <w:rPr>
          <w:rFonts w:ascii="Aptos" w:hAnsi="Aptos" w:cs="Calibri"/>
        </w:rPr>
        <w:t>the</w:t>
      </w:r>
      <w:r w:rsidRPr="004B6209">
        <w:rPr>
          <w:rFonts w:ascii="Aptos" w:hAnsi="Aptos" w:cs="Calibri"/>
          <w:spacing w:val="-3"/>
        </w:rPr>
        <w:t xml:space="preserve"> </w:t>
      </w:r>
      <w:r w:rsidRPr="004B6209">
        <w:rPr>
          <w:rFonts w:ascii="Aptos" w:hAnsi="Aptos" w:cs="Calibri"/>
        </w:rPr>
        <w:t>legal</w:t>
      </w:r>
      <w:r w:rsidRPr="004B6209">
        <w:rPr>
          <w:rFonts w:ascii="Aptos" w:hAnsi="Aptos" w:cs="Calibri"/>
          <w:spacing w:val="-3"/>
        </w:rPr>
        <w:t xml:space="preserve"> </w:t>
      </w:r>
      <w:r w:rsidRPr="004B6209">
        <w:rPr>
          <w:rFonts w:ascii="Aptos" w:hAnsi="Aptos" w:cs="Calibri"/>
        </w:rPr>
        <w:t>claim</w:t>
      </w:r>
      <w:r w:rsidRPr="004B6209">
        <w:rPr>
          <w:rFonts w:ascii="Aptos" w:hAnsi="Aptos" w:cs="Calibri"/>
          <w:spacing w:val="-3"/>
        </w:rPr>
        <w:t xml:space="preserve"> </w:t>
      </w:r>
      <w:r w:rsidRPr="004B6209">
        <w:rPr>
          <w:rFonts w:ascii="Aptos" w:hAnsi="Aptos" w:cs="Calibri"/>
        </w:rPr>
        <w:t>in</w:t>
      </w:r>
      <w:r w:rsidRPr="004B6209">
        <w:rPr>
          <w:rFonts w:ascii="Aptos" w:hAnsi="Aptos" w:cs="Calibri"/>
          <w:spacing w:val="-3"/>
        </w:rPr>
        <w:t xml:space="preserve"> </w:t>
      </w:r>
      <w:r w:rsidRPr="004B6209">
        <w:rPr>
          <w:rFonts w:ascii="Aptos" w:hAnsi="Aptos" w:cs="Calibri"/>
        </w:rPr>
        <w:t>question</w:t>
      </w:r>
      <w:r w:rsidRPr="004B6209">
        <w:rPr>
          <w:rFonts w:ascii="Aptos" w:hAnsi="Aptos" w:cs="Calibri"/>
          <w:spacing w:val="-3"/>
        </w:rPr>
        <w:t xml:space="preserve"> </w:t>
      </w:r>
      <w:r w:rsidRPr="004B6209">
        <w:rPr>
          <w:rFonts w:ascii="Aptos" w:hAnsi="Aptos" w:cs="Calibri"/>
        </w:rPr>
        <w:t>expires</w:t>
      </w:r>
      <w:r w:rsidRPr="004B6209">
        <w:rPr>
          <w:rFonts w:ascii="Aptos" w:hAnsi="Aptos" w:cs="Calibri"/>
          <w:spacing w:val="-3"/>
        </w:rPr>
        <w:t xml:space="preserve"> </w:t>
      </w:r>
      <w:r w:rsidRPr="004B6209">
        <w:rPr>
          <w:rFonts w:ascii="Aptos" w:hAnsi="Aptos" w:cs="Calibri"/>
        </w:rPr>
        <w:t>one</w:t>
      </w:r>
      <w:r w:rsidRPr="004B6209">
        <w:rPr>
          <w:rFonts w:ascii="Aptos" w:hAnsi="Aptos" w:cs="Calibri"/>
          <w:spacing w:val="-3"/>
        </w:rPr>
        <w:t xml:space="preserve"> </w:t>
      </w:r>
      <w:r w:rsidRPr="004B6209">
        <w:rPr>
          <w:rFonts w:ascii="Aptos" w:hAnsi="Aptos" w:cs="Calibri"/>
        </w:rPr>
        <w:t>(1)</w:t>
      </w:r>
      <w:r w:rsidRPr="004B6209">
        <w:rPr>
          <w:rFonts w:ascii="Aptos" w:hAnsi="Aptos" w:cs="Calibri"/>
          <w:spacing w:val="-3"/>
        </w:rPr>
        <w:t xml:space="preserve"> </w:t>
      </w:r>
      <w:r w:rsidRPr="004B6209">
        <w:rPr>
          <w:rFonts w:ascii="Aptos" w:hAnsi="Aptos" w:cs="Calibri"/>
        </w:rPr>
        <w:t>year</w:t>
      </w:r>
      <w:r w:rsidRPr="004B6209">
        <w:rPr>
          <w:rFonts w:ascii="Aptos" w:hAnsi="Aptos" w:cs="Calibri"/>
          <w:spacing w:val="-3"/>
        </w:rPr>
        <w:t xml:space="preserve"> </w:t>
      </w:r>
      <w:r w:rsidRPr="004B6209">
        <w:rPr>
          <w:rFonts w:ascii="Aptos" w:hAnsi="Aptos" w:cs="Calibri"/>
        </w:rPr>
        <w:t>after</w:t>
      </w:r>
      <w:r w:rsidRPr="004B6209">
        <w:rPr>
          <w:rFonts w:ascii="Aptos" w:hAnsi="Aptos" w:cs="Calibri"/>
          <w:spacing w:val="-3"/>
        </w:rPr>
        <w:t xml:space="preserve"> </w:t>
      </w:r>
      <w:r w:rsidRPr="004B6209">
        <w:rPr>
          <w:rFonts w:ascii="Aptos" w:hAnsi="Aptos" w:cs="Calibri"/>
        </w:rPr>
        <w:t>the moment at which the relevant fact could have or should have been observed by the counterparty.</w:t>
      </w:r>
    </w:p>
    <w:p w14:paraId="15B547E0" w14:textId="77777777" w:rsidR="00AC5DA1" w:rsidRPr="004B6209" w:rsidRDefault="00AC5DA1" w:rsidP="00AC5DA1">
      <w:pPr>
        <w:pStyle w:val="ListParagraph"/>
        <w:widowControl w:val="0"/>
        <w:numPr>
          <w:ilvl w:val="1"/>
          <w:numId w:val="40"/>
        </w:numPr>
        <w:tabs>
          <w:tab w:val="left" w:pos="848"/>
        </w:tabs>
        <w:kinsoku w:val="0"/>
        <w:overflowPunct w:val="0"/>
        <w:autoSpaceDE w:val="0"/>
        <w:autoSpaceDN w:val="0"/>
        <w:adjustRightInd w:val="0"/>
        <w:spacing w:before="80" w:after="80" w:line="240" w:lineRule="auto"/>
        <w:ind w:right="107" w:firstLine="0"/>
        <w:contextualSpacing w:val="0"/>
        <w:jc w:val="both"/>
        <w:rPr>
          <w:rFonts w:ascii="Aptos" w:hAnsi="Aptos" w:cs="Calibri"/>
        </w:rPr>
      </w:pPr>
      <w:r w:rsidRPr="004B6209">
        <w:rPr>
          <w:rFonts w:ascii="Aptos" w:hAnsi="Aptos" w:cs="Calibri"/>
        </w:rPr>
        <w:t>The counterparty indemnifies WWF INTERNATIONAL against all claims of third parties in regard to the agreements implemented by WWF</w:t>
      </w:r>
      <w:r w:rsidRPr="004B6209">
        <w:rPr>
          <w:rFonts w:ascii="Aptos" w:hAnsi="Aptos" w:cs="Calibri"/>
          <w:spacing w:val="-4"/>
        </w:rPr>
        <w:t xml:space="preserve"> </w:t>
      </w:r>
      <w:r w:rsidRPr="004B6209">
        <w:rPr>
          <w:rFonts w:ascii="Aptos" w:hAnsi="Aptos" w:cs="Calibri"/>
        </w:rPr>
        <w:t>INTERNATIONAL,</w:t>
      </w:r>
      <w:r w:rsidRPr="004B6209">
        <w:rPr>
          <w:rFonts w:ascii="Aptos" w:hAnsi="Aptos" w:cs="Calibri"/>
          <w:spacing w:val="-4"/>
        </w:rPr>
        <w:t xml:space="preserve"> </w:t>
      </w:r>
      <w:r w:rsidRPr="004B6209">
        <w:rPr>
          <w:rFonts w:ascii="Aptos" w:hAnsi="Aptos" w:cs="Calibri"/>
        </w:rPr>
        <w:t>unless</w:t>
      </w:r>
      <w:r w:rsidRPr="004B6209">
        <w:rPr>
          <w:rFonts w:ascii="Aptos" w:hAnsi="Aptos" w:cs="Calibri"/>
          <w:spacing w:val="-4"/>
        </w:rPr>
        <w:t xml:space="preserve"> </w:t>
      </w:r>
      <w:r w:rsidRPr="004B6209">
        <w:rPr>
          <w:rFonts w:ascii="Aptos" w:hAnsi="Aptos" w:cs="Calibri"/>
        </w:rPr>
        <w:t>it</w:t>
      </w:r>
      <w:r w:rsidRPr="004B6209">
        <w:rPr>
          <w:rFonts w:ascii="Aptos" w:hAnsi="Aptos" w:cs="Calibri"/>
          <w:spacing w:val="-4"/>
        </w:rPr>
        <w:t xml:space="preserve"> </w:t>
      </w:r>
      <w:r w:rsidRPr="004B6209">
        <w:rPr>
          <w:rFonts w:ascii="Aptos" w:hAnsi="Aptos" w:cs="Calibri"/>
        </w:rPr>
        <w:t>becomes</w:t>
      </w:r>
      <w:r w:rsidRPr="004B6209">
        <w:rPr>
          <w:rFonts w:ascii="Aptos" w:hAnsi="Aptos" w:cs="Calibri"/>
          <w:spacing w:val="-4"/>
        </w:rPr>
        <w:t xml:space="preserve"> </w:t>
      </w:r>
      <w:r w:rsidRPr="004B6209">
        <w:rPr>
          <w:rFonts w:ascii="Aptos" w:hAnsi="Aptos" w:cs="Calibri"/>
        </w:rPr>
        <w:t>established</w:t>
      </w:r>
      <w:r w:rsidRPr="004B6209">
        <w:rPr>
          <w:rFonts w:ascii="Aptos" w:hAnsi="Aptos" w:cs="Calibri"/>
          <w:spacing w:val="-4"/>
        </w:rPr>
        <w:t xml:space="preserve"> </w:t>
      </w:r>
      <w:r w:rsidRPr="004B6209">
        <w:rPr>
          <w:rFonts w:ascii="Aptos" w:hAnsi="Aptos" w:cs="Calibri"/>
        </w:rPr>
        <w:t>at</w:t>
      </w:r>
      <w:r w:rsidRPr="004B6209">
        <w:rPr>
          <w:rFonts w:ascii="Aptos" w:hAnsi="Aptos" w:cs="Calibri"/>
          <w:spacing w:val="-4"/>
        </w:rPr>
        <w:t xml:space="preserve"> </w:t>
      </w:r>
      <w:r w:rsidRPr="004B6209">
        <w:rPr>
          <w:rFonts w:ascii="Aptos" w:hAnsi="Aptos" w:cs="Calibri"/>
        </w:rPr>
        <w:t>law</w:t>
      </w:r>
      <w:r w:rsidRPr="004B6209">
        <w:rPr>
          <w:rFonts w:ascii="Aptos" w:hAnsi="Aptos" w:cs="Calibri"/>
          <w:spacing w:val="-4"/>
        </w:rPr>
        <w:t xml:space="preserve"> </w:t>
      </w:r>
      <w:r w:rsidRPr="004B6209">
        <w:rPr>
          <w:rFonts w:ascii="Aptos" w:hAnsi="Aptos" w:cs="Calibri"/>
        </w:rPr>
        <w:t>that</w:t>
      </w:r>
      <w:r w:rsidRPr="004B6209">
        <w:rPr>
          <w:rFonts w:ascii="Aptos" w:hAnsi="Aptos" w:cs="Calibri"/>
          <w:spacing w:val="-4"/>
        </w:rPr>
        <w:t xml:space="preserve"> </w:t>
      </w:r>
      <w:r w:rsidRPr="004B6209">
        <w:rPr>
          <w:rFonts w:ascii="Aptos" w:hAnsi="Aptos" w:cs="Calibri"/>
        </w:rPr>
        <w:t>these</w:t>
      </w:r>
      <w:r w:rsidRPr="004B6209">
        <w:rPr>
          <w:rFonts w:ascii="Aptos" w:hAnsi="Aptos" w:cs="Calibri"/>
          <w:spacing w:val="-4"/>
        </w:rPr>
        <w:t xml:space="preserve"> </w:t>
      </w:r>
      <w:r w:rsidRPr="004B6209">
        <w:rPr>
          <w:rFonts w:ascii="Aptos" w:hAnsi="Aptos" w:cs="Calibri"/>
        </w:rPr>
        <w:t>claims</w:t>
      </w:r>
      <w:r w:rsidRPr="004B6209">
        <w:rPr>
          <w:rFonts w:ascii="Aptos" w:hAnsi="Aptos" w:cs="Calibri"/>
          <w:spacing w:val="-4"/>
        </w:rPr>
        <w:t xml:space="preserve"> </w:t>
      </w:r>
      <w:r w:rsidRPr="004B6209">
        <w:rPr>
          <w:rFonts w:ascii="Aptos" w:hAnsi="Aptos" w:cs="Calibri"/>
        </w:rPr>
        <w:t>are</w:t>
      </w:r>
      <w:r w:rsidRPr="004B6209">
        <w:rPr>
          <w:rFonts w:ascii="Aptos" w:hAnsi="Aptos" w:cs="Calibri"/>
          <w:spacing w:val="-4"/>
        </w:rPr>
        <w:t xml:space="preserve"> </w:t>
      </w:r>
      <w:r w:rsidRPr="004B6209">
        <w:rPr>
          <w:rFonts w:ascii="Aptos" w:hAnsi="Aptos" w:cs="Calibri"/>
        </w:rPr>
        <w:t>a</w:t>
      </w:r>
      <w:r w:rsidRPr="004B6209">
        <w:rPr>
          <w:rFonts w:ascii="Aptos" w:hAnsi="Aptos" w:cs="Calibri"/>
          <w:spacing w:val="-4"/>
        </w:rPr>
        <w:t xml:space="preserve"> </w:t>
      </w:r>
      <w:r w:rsidRPr="004B6209">
        <w:rPr>
          <w:rFonts w:ascii="Aptos" w:hAnsi="Aptos" w:cs="Calibri"/>
        </w:rPr>
        <w:t>consequence</w:t>
      </w:r>
      <w:r w:rsidRPr="004B6209">
        <w:rPr>
          <w:rFonts w:ascii="Aptos" w:hAnsi="Aptos" w:cs="Calibri"/>
          <w:spacing w:val="-4"/>
        </w:rPr>
        <w:t xml:space="preserve"> </w:t>
      </w:r>
      <w:r w:rsidRPr="004B6209">
        <w:rPr>
          <w:rFonts w:ascii="Aptos" w:hAnsi="Aptos" w:cs="Calibri"/>
        </w:rPr>
        <w:t>of</w:t>
      </w:r>
      <w:r w:rsidRPr="004B6209">
        <w:rPr>
          <w:rFonts w:ascii="Aptos" w:hAnsi="Aptos" w:cs="Calibri"/>
          <w:spacing w:val="-4"/>
        </w:rPr>
        <w:t xml:space="preserve"> </w:t>
      </w:r>
      <w:r w:rsidRPr="004B6209">
        <w:rPr>
          <w:rFonts w:ascii="Aptos" w:hAnsi="Aptos" w:cs="Calibri"/>
        </w:rPr>
        <w:t>intent</w:t>
      </w:r>
      <w:r w:rsidRPr="004B6209">
        <w:rPr>
          <w:rFonts w:ascii="Aptos" w:hAnsi="Aptos" w:cs="Calibri"/>
          <w:spacing w:val="-4"/>
        </w:rPr>
        <w:t xml:space="preserve"> </w:t>
      </w:r>
      <w:r w:rsidRPr="004B6209">
        <w:rPr>
          <w:rFonts w:ascii="Aptos" w:hAnsi="Aptos" w:cs="Calibri"/>
        </w:rPr>
        <w:t>or gross negligence of WWF INTERNATIONAL, and, moreover, the counterparty demonstrates that it is blameless in this regard.</w:t>
      </w:r>
    </w:p>
    <w:p w14:paraId="66930762" w14:textId="77777777" w:rsidR="00AC5DA1" w:rsidRPr="004B6209" w:rsidRDefault="00AC5DA1" w:rsidP="00AC5DA1">
      <w:pPr>
        <w:pStyle w:val="Heading1"/>
        <w:tabs>
          <w:tab w:val="left" w:pos="1542"/>
        </w:tabs>
        <w:kinsoku w:val="0"/>
        <w:overflowPunct w:val="0"/>
        <w:spacing w:before="80" w:line="240" w:lineRule="auto"/>
        <w:rPr>
          <w:rFonts w:ascii="Aptos" w:hAnsi="Aptos" w:cs="Calibri"/>
          <w:sz w:val="22"/>
          <w:szCs w:val="22"/>
        </w:rPr>
      </w:pPr>
      <w:r w:rsidRPr="004B6209">
        <w:rPr>
          <w:rFonts w:ascii="Aptos" w:hAnsi="Aptos" w:cs="Calibri"/>
          <w:sz w:val="22"/>
          <w:szCs w:val="22"/>
          <w:u w:val="thick"/>
        </w:rPr>
        <w:t xml:space="preserve">Article </w:t>
      </w:r>
      <w:r w:rsidRPr="004B6209">
        <w:rPr>
          <w:rFonts w:ascii="Aptos" w:hAnsi="Aptos" w:cs="Calibri"/>
          <w:spacing w:val="-5"/>
          <w:sz w:val="22"/>
          <w:szCs w:val="22"/>
          <w:u w:val="thick"/>
        </w:rPr>
        <w:t>8.</w:t>
      </w:r>
      <w:r w:rsidRPr="004B6209">
        <w:rPr>
          <w:rFonts w:ascii="Aptos" w:hAnsi="Aptos" w:cs="Calibri"/>
          <w:sz w:val="22"/>
          <w:szCs w:val="22"/>
          <w:u w:val="thick"/>
        </w:rPr>
        <w:tab/>
        <w:t>Intellectual</w:t>
      </w:r>
      <w:r w:rsidRPr="004B6209">
        <w:rPr>
          <w:rFonts w:ascii="Aptos" w:hAnsi="Aptos" w:cs="Calibri"/>
          <w:spacing w:val="-4"/>
          <w:sz w:val="22"/>
          <w:szCs w:val="22"/>
          <w:u w:val="thick"/>
        </w:rPr>
        <w:t xml:space="preserve"> </w:t>
      </w:r>
      <w:r w:rsidRPr="004B6209">
        <w:rPr>
          <w:rFonts w:ascii="Aptos" w:hAnsi="Aptos" w:cs="Calibri"/>
          <w:sz w:val="22"/>
          <w:szCs w:val="22"/>
          <w:u w:val="thick"/>
        </w:rPr>
        <w:t>Property</w:t>
      </w:r>
      <w:r w:rsidRPr="004B6209">
        <w:rPr>
          <w:rFonts w:ascii="Aptos" w:hAnsi="Aptos" w:cs="Calibri"/>
          <w:spacing w:val="-4"/>
          <w:sz w:val="22"/>
          <w:szCs w:val="22"/>
          <w:u w:val="thick"/>
        </w:rPr>
        <w:t xml:space="preserve"> </w:t>
      </w:r>
      <w:r w:rsidRPr="004B6209">
        <w:rPr>
          <w:rFonts w:ascii="Aptos" w:hAnsi="Aptos" w:cs="Calibri"/>
          <w:spacing w:val="-2"/>
          <w:sz w:val="22"/>
          <w:szCs w:val="22"/>
          <w:u w:val="thick"/>
        </w:rPr>
        <w:t>Rights</w:t>
      </w:r>
    </w:p>
    <w:p w14:paraId="318F1E7B" w14:textId="77777777" w:rsidR="00AC5DA1" w:rsidRPr="004B6209" w:rsidRDefault="00AC5DA1" w:rsidP="00AC5DA1">
      <w:pPr>
        <w:pStyle w:val="ListParagraph"/>
        <w:widowControl w:val="0"/>
        <w:numPr>
          <w:ilvl w:val="1"/>
          <w:numId w:val="39"/>
        </w:numPr>
        <w:tabs>
          <w:tab w:val="left" w:pos="818"/>
        </w:tabs>
        <w:kinsoku w:val="0"/>
        <w:overflowPunct w:val="0"/>
        <w:autoSpaceDE w:val="0"/>
        <w:autoSpaceDN w:val="0"/>
        <w:adjustRightInd w:val="0"/>
        <w:spacing w:before="80" w:after="80" w:line="240" w:lineRule="auto"/>
        <w:ind w:right="113" w:firstLine="0"/>
        <w:contextualSpacing w:val="0"/>
        <w:jc w:val="both"/>
        <w:rPr>
          <w:rFonts w:ascii="Aptos" w:hAnsi="Aptos" w:cs="Calibri"/>
        </w:rPr>
      </w:pPr>
      <w:r w:rsidRPr="004B6209">
        <w:rPr>
          <w:rFonts w:ascii="Aptos" w:hAnsi="Aptos" w:cs="Calibri"/>
        </w:rPr>
        <w:t>Nothing in this</w:t>
      </w:r>
      <w:r w:rsidRPr="004B6209">
        <w:rPr>
          <w:rFonts w:ascii="Aptos" w:hAnsi="Aptos" w:cs="Calibri"/>
          <w:spacing w:val="-4"/>
        </w:rPr>
        <w:t xml:space="preserve"> </w:t>
      </w:r>
      <w:r w:rsidRPr="004B6209">
        <w:rPr>
          <w:rFonts w:ascii="Aptos" w:hAnsi="Aptos" w:cs="Calibri"/>
        </w:rPr>
        <w:t>agreement</w:t>
      </w:r>
      <w:r w:rsidRPr="004B6209">
        <w:rPr>
          <w:rFonts w:ascii="Aptos" w:hAnsi="Aptos" w:cs="Calibri"/>
          <w:spacing w:val="-4"/>
        </w:rPr>
        <w:t xml:space="preserve"> </w:t>
      </w:r>
      <w:r w:rsidRPr="004B6209">
        <w:rPr>
          <w:rFonts w:ascii="Aptos" w:hAnsi="Aptos" w:cs="Calibri"/>
        </w:rPr>
        <w:t>will</w:t>
      </w:r>
      <w:r w:rsidRPr="004B6209">
        <w:rPr>
          <w:rFonts w:ascii="Aptos" w:hAnsi="Aptos" w:cs="Calibri"/>
          <w:spacing w:val="-4"/>
        </w:rPr>
        <w:t xml:space="preserve"> </w:t>
      </w:r>
      <w:r w:rsidRPr="004B6209">
        <w:rPr>
          <w:rFonts w:ascii="Aptos" w:hAnsi="Aptos" w:cs="Calibri"/>
        </w:rPr>
        <w:t>entitle</w:t>
      </w:r>
      <w:r w:rsidRPr="004B6209">
        <w:rPr>
          <w:rFonts w:ascii="Aptos" w:hAnsi="Aptos" w:cs="Calibri"/>
          <w:spacing w:val="-4"/>
        </w:rPr>
        <w:t xml:space="preserve"> </w:t>
      </w:r>
      <w:r w:rsidRPr="004B6209">
        <w:rPr>
          <w:rFonts w:ascii="Aptos" w:hAnsi="Aptos" w:cs="Calibri"/>
        </w:rPr>
        <w:t>a</w:t>
      </w:r>
      <w:r w:rsidRPr="004B6209">
        <w:rPr>
          <w:rFonts w:ascii="Aptos" w:hAnsi="Aptos" w:cs="Calibri"/>
          <w:spacing w:val="-4"/>
        </w:rPr>
        <w:t xml:space="preserve"> </w:t>
      </w:r>
      <w:r w:rsidRPr="004B6209">
        <w:rPr>
          <w:rFonts w:ascii="Aptos" w:hAnsi="Aptos" w:cs="Calibri"/>
        </w:rPr>
        <w:t>Party</w:t>
      </w:r>
      <w:r w:rsidRPr="004B6209">
        <w:rPr>
          <w:rFonts w:ascii="Aptos" w:hAnsi="Aptos" w:cs="Calibri"/>
          <w:spacing w:val="-4"/>
        </w:rPr>
        <w:t xml:space="preserve"> </w:t>
      </w:r>
      <w:r w:rsidRPr="004B6209">
        <w:rPr>
          <w:rFonts w:ascii="Aptos" w:hAnsi="Aptos" w:cs="Calibri"/>
        </w:rPr>
        <w:t>to</w:t>
      </w:r>
      <w:r w:rsidRPr="004B6209">
        <w:rPr>
          <w:rFonts w:ascii="Aptos" w:hAnsi="Aptos" w:cs="Calibri"/>
          <w:spacing w:val="-4"/>
        </w:rPr>
        <w:t xml:space="preserve"> </w:t>
      </w:r>
      <w:r w:rsidRPr="004B6209">
        <w:rPr>
          <w:rFonts w:ascii="Aptos" w:hAnsi="Aptos" w:cs="Calibri"/>
        </w:rPr>
        <w:t>use</w:t>
      </w:r>
      <w:r w:rsidRPr="004B6209">
        <w:rPr>
          <w:rFonts w:ascii="Aptos" w:hAnsi="Aptos" w:cs="Calibri"/>
          <w:spacing w:val="-4"/>
        </w:rPr>
        <w:t xml:space="preserve"> </w:t>
      </w:r>
      <w:r w:rsidRPr="004B6209">
        <w:rPr>
          <w:rFonts w:ascii="Aptos" w:hAnsi="Aptos" w:cs="Calibri"/>
        </w:rPr>
        <w:t>any</w:t>
      </w:r>
      <w:r w:rsidRPr="004B6209">
        <w:rPr>
          <w:rFonts w:ascii="Aptos" w:hAnsi="Aptos" w:cs="Calibri"/>
          <w:spacing w:val="-4"/>
        </w:rPr>
        <w:t xml:space="preserve"> </w:t>
      </w:r>
      <w:r w:rsidRPr="004B6209">
        <w:rPr>
          <w:rFonts w:ascii="Aptos" w:hAnsi="Aptos" w:cs="Calibri"/>
        </w:rPr>
        <w:t>trademarks,</w:t>
      </w:r>
      <w:r w:rsidRPr="004B6209">
        <w:rPr>
          <w:rFonts w:ascii="Aptos" w:hAnsi="Aptos" w:cs="Calibri"/>
          <w:spacing w:val="-4"/>
        </w:rPr>
        <w:t xml:space="preserve"> </w:t>
      </w:r>
      <w:r w:rsidRPr="004B6209">
        <w:rPr>
          <w:rFonts w:ascii="Aptos" w:hAnsi="Aptos" w:cs="Calibri"/>
        </w:rPr>
        <w:t>trade</w:t>
      </w:r>
      <w:r w:rsidRPr="004B6209">
        <w:rPr>
          <w:rFonts w:ascii="Aptos" w:hAnsi="Aptos" w:cs="Calibri"/>
          <w:spacing w:val="-4"/>
        </w:rPr>
        <w:t xml:space="preserve"> </w:t>
      </w:r>
      <w:r w:rsidRPr="004B6209">
        <w:rPr>
          <w:rFonts w:ascii="Aptos" w:hAnsi="Aptos" w:cs="Calibri"/>
        </w:rPr>
        <w:t>names,</w:t>
      </w:r>
      <w:r w:rsidRPr="004B6209">
        <w:rPr>
          <w:rFonts w:ascii="Aptos" w:hAnsi="Aptos" w:cs="Calibri"/>
          <w:spacing w:val="-4"/>
        </w:rPr>
        <w:t xml:space="preserve"> </w:t>
      </w:r>
      <w:r w:rsidRPr="004B6209">
        <w:rPr>
          <w:rFonts w:ascii="Aptos" w:hAnsi="Aptos" w:cs="Calibri"/>
        </w:rPr>
        <w:t>logos</w:t>
      </w:r>
      <w:r w:rsidRPr="004B6209">
        <w:rPr>
          <w:rFonts w:ascii="Aptos" w:hAnsi="Aptos" w:cs="Calibri"/>
          <w:spacing w:val="-4"/>
        </w:rPr>
        <w:t xml:space="preserve"> </w:t>
      </w:r>
      <w:r w:rsidRPr="004B6209">
        <w:rPr>
          <w:rFonts w:ascii="Aptos" w:hAnsi="Aptos" w:cs="Calibri"/>
        </w:rPr>
        <w:t>or</w:t>
      </w:r>
      <w:r w:rsidRPr="004B6209">
        <w:rPr>
          <w:rFonts w:ascii="Aptos" w:hAnsi="Aptos" w:cs="Calibri"/>
          <w:spacing w:val="-4"/>
        </w:rPr>
        <w:t xml:space="preserve"> </w:t>
      </w:r>
      <w:r w:rsidRPr="004B6209">
        <w:rPr>
          <w:rFonts w:ascii="Aptos" w:hAnsi="Aptos" w:cs="Calibri"/>
        </w:rPr>
        <w:t>any</w:t>
      </w:r>
      <w:r w:rsidRPr="004B6209">
        <w:rPr>
          <w:rFonts w:ascii="Aptos" w:hAnsi="Aptos" w:cs="Calibri"/>
          <w:spacing w:val="-4"/>
        </w:rPr>
        <w:t xml:space="preserve"> </w:t>
      </w:r>
      <w:r w:rsidRPr="004B6209">
        <w:rPr>
          <w:rFonts w:ascii="Aptos" w:hAnsi="Aptos" w:cs="Calibri"/>
        </w:rPr>
        <w:t>other</w:t>
      </w:r>
      <w:r w:rsidRPr="004B6209">
        <w:rPr>
          <w:rFonts w:ascii="Aptos" w:hAnsi="Aptos" w:cs="Calibri"/>
          <w:spacing w:val="-4"/>
        </w:rPr>
        <w:t xml:space="preserve"> </w:t>
      </w:r>
      <w:r w:rsidRPr="004B6209">
        <w:rPr>
          <w:rFonts w:ascii="Aptos" w:hAnsi="Aptos" w:cs="Calibri"/>
        </w:rPr>
        <w:t>intellectual</w:t>
      </w:r>
      <w:r w:rsidRPr="004B6209">
        <w:rPr>
          <w:rFonts w:ascii="Aptos" w:hAnsi="Aptos" w:cs="Calibri"/>
          <w:spacing w:val="-4"/>
        </w:rPr>
        <w:t xml:space="preserve"> </w:t>
      </w:r>
      <w:r w:rsidRPr="004B6209">
        <w:rPr>
          <w:rFonts w:ascii="Aptos" w:hAnsi="Aptos" w:cs="Calibri"/>
        </w:rPr>
        <w:t>property rights of the other Party without the other Party’s express written consent. Unless expressly provided for under the Agreement, no license or right, express or implied, is hereby conveyed or granted by WWF INTERNATIONAL to the counterparty in relation to WWF INTERNATIONALs intellectual property rights.</w:t>
      </w:r>
    </w:p>
    <w:p w14:paraId="5A913364" w14:textId="77777777" w:rsidR="00AC5DA1" w:rsidRPr="004B6209" w:rsidRDefault="00AC5DA1" w:rsidP="00AC5DA1">
      <w:pPr>
        <w:pStyle w:val="BodyText"/>
        <w:kinsoku w:val="0"/>
        <w:overflowPunct w:val="0"/>
        <w:spacing w:before="80" w:after="80"/>
        <w:rPr>
          <w:rFonts w:ascii="Aptos" w:hAnsi="Aptos"/>
          <w:sz w:val="22"/>
          <w:szCs w:val="22"/>
        </w:rPr>
      </w:pPr>
    </w:p>
    <w:p w14:paraId="0F6D73F3" w14:textId="77777777" w:rsidR="00AC5DA1" w:rsidRPr="004B6209" w:rsidRDefault="00AC5DA1" w:rsidP="00AC5DA1">
      <w:pPr>
        <w:pStyle w:val="ListParagraph"/>
        <w:widowControl w:val="0"/>
        <w:numPr>
          <w:ilvl w:val="1"/>
          <w:numId w:val="39"/>
        </w:numPr>
        <w:tabs>
          <w:tab w:val="left" w:pos="833"/>
        </w:tabs>
        <w:kinsoku w:val="0"/>
        <w:overflowPunct w:val="0"/>
        <w:autoSpaceDE w:val="0"/>
        <w:autoSpaceDN w:val="0"/>
        <w:adjustRightInd w:val="0"/>
        <w:spacing w:before="80" w:after="80" w:line="240" w:lineRule="auto"/>
        <w:ind w:right="107" w:firstLine="0"/>
        <w:contextualSpacing w:val="0"/>
        <w:jc w:val="both"/>
        <w:rPr>
          <w:rFonts w:ascii="Aptos" w:hAnsi="Aptos" w:cs="Calibri"/>
        </w:rPr>
      </w:pPr>
      <w:r w:rsidRPr="004B6209">
        <w:rPr>
          <w:rFonts w:ascii="Aptos" w:hAnsi="Aptos" w:cs="Calibri"/>
        </w:rPr>
        <w:t>Unless it has been determined otherwise in this agreement, WWF INTERNATIONAL is the title holder to the materials’, goods</w:t>
      </w:r>
      <w:r w:rsidRPr="004B6209">
        <w:rPr>
          <w:rFonts w:ascii="Aptos" w:hAnsi="Aptos" w:cs="Calibri"/>
          <w:spacing w:val="11"/>
        </w:rPr>
        <w:t xml:space="preserve"> </w:t>
      </w:r>
      <w:r w:rsidRPr="004B6209">
        <w:rPr>
          <w:rFonts w:ascii="Aptos" w:hAnsi="Aptos" w:cs="Calibri"/>
        </w:rPr>
        <w:t>and/or</w:t>
      </w:r>
      <w:r w:rsidRPr="004B6209">
        <w:rPr>
          <w:rFonts w:ascii="Aptos" w:hAnsi="Aptos" w:cs="Calibri"/>
          <w:spacing w:val="-3"/>
        </w:rPr>
        <w:t xml:space="preserve"> </w:t>
      </w:r>
      <w:r w:rsidRPr="004B6209">
        <w:rPr>
          <w:rFonts w:ascii="Aptos" w:hAnsi="Aptos" w:cs="Calibri"/>
        </w:rPr>
        <w:t>services</w:t>
      </w:r>
      <w:r w:rsidRPr="004B6209">
        <w:rPr>
          <w:rFonts w:ascii="Aptos" w:hAnsi="Aptos" w:cs="Calibri"/>
          <w:spacing w:val="-3"/>
        </w:rPr>
        <w:t xml:space="preserve"> </w:t>
      </w:r>
      <w:r w:rsidRPr="004B6209">
        <w:rPr>
          <w:rFonts w:ascii="Aptos" w:hAnsi="Aptos" w:cs="Calibri"/>
        </w:rPr>
        <w:t>to</w:t>
      </w:r>
      <w:r w:rsidRPr="004B6209">
        <w:rPr>
          <w:rFonts w:ascii="Aptos" w:hAnsi="Aptos" w:cs="Calibri"/>
          <w:spacing w:val="-3"/>
        </w:rPr>
        <w:t xml:space="preserve"> </w:t>
      </w:r>
      <w:r w:rsidRPr="004B6209">
        <w:rPr>
          <w:rFonts w:ascii="Aptos" w:hAnsi="Aptos" w:cs="Calibri"/>
        </w:rPr>
        <w:t>be</w:t>
      </w:r>
      <w:r w:rsidRPr="004B6209">
        <w:rPr>
          <w:rFonts w:ascii="Aptos" w:hAnsi="Aptos" w:cs="Calibri"/>
          <w:spacing w:val="-3"/>
        </w:rPr>
        <w:t xml:space="preserve"> </w:t>
      </w:r>
      <w:r w:rsidRPr="004B6209">
        <w:rPr>
          <w:rFonts w:ascii="Aptos" w:hAnsi="Aptos" w:cs="Calibri"/>
        </w:rPr>
        <w:t>produced</w:t>
      </w:r>
      <w:r w:rsidRPr="004B6209">
        <w:rPr>
          <w:rFonts w:ascii="Aptos" w:hAnsi="Aptos" w:cs="Calibri"/>
          <w:spacing w:val="-3"/>
        </w:rPr>
        <w:t xml:space="preserve"> </w:t>
      </w:r>
      <w:r w:rsidRPr="004B6209">
        <w:rPr>
          <w:rFonts w:ascii="Aptos" w:hAnsi="Aptos" w:cs="Calibri"/>
        </w:rPr>
        <w:t>by</w:t>
      </w:r>
      <w:r w:rsidRPr="004B6209">
        <w:rPr>
          <w:rFonts w:ascii="Aptos" w:hAnsi="Aptos" w:cs="Calibri"/>
          <w:spacing w:val="-3"/>
        </w:rPr>
        <w:t xml:space="preserve"> </w:t>
      </w:r>
      <w:r w:rsidRPr="004B6209">
        <w:rPr>
          <w:rFonts w:ascii="Aptos" w:hAnsi="Aptos" w:cs="Calibri"/>
        </w:rPr>
        <w:t>the</w:t>
      </w:r>
      <w:r w:rsidRPr="004B6209">
        <w:rPr>
          <w:rFonts w:ascii="Aptos" w:hAnsi="Aptos" w:cs="Calibri"/>
          <w:spacing w:val="-3"/>
        </w:rPr>
        <w:t xml:space="preserve"> </w:t>
      </w:r>
      <w:r w:rsidRPr="004B6209">
        <w:rPr>
          <w:rFonts w:ascii="Aptos" w:hAnsi="Aptos" w:cs="Calibri"/>
        </w:rPr>
        <w:t>counterparty</w:t>
      </w:r>
      <w:r w:rsidRPr="004B6209">
        <w:rPr>
          <w:rFonts w:ascii="Aptos" w:hAnsi="Aptos" w:cs="Calibri"/>
          <w:spacing w:val="-3"/>
        </w:rPr>
        <w:t xml:space="preserve"> </w:t>
      </w:r>
      <w:r w:rsidRPr="004B6209">
        <w:rPr>
          <w:rFonts w:ascii="Aptos" w:hAnsi="Aptos" w:cs="Calibri"/>
        </w:rPr>
        <w:t>under</w:t>
      </w:r>
      <w:r w:rsidRPr="004B6209">
        <w:rPr>
          <w:rFonts w:ascii="Aptos" w:hAnsi="Aptos" w:cs="Calibri"/>
          <w:spacing w:val="-3"/>
        </w:rPr>
        <w:t xml:space="preserve"> </w:t>
      </w:r>
      <w:r w:rsidRPr="004B6209">
        <w:rPr>
          <w:rFonts w:ascii="Aptos" w:hAnsi="Aptos" w:cs="Calibri"/>
        </w:rPr>
        <w:t>the</w:t>
      </w:r>
      <w:r w:rsidRPr="004B6209">
        <w:rPr>
          <w:rFonts w:ascii="Aptos" w:hAnsi="Aptos" w:cs="Calibri"/>
          <w:spacing w:val="-3"/>
        </w:rPr>
        <w:t xml:space="preserve"> </w:t>
      </w:r>
      <w:r w:rsidRPr="004B6209">
        <w:rPr>
          <w:rFonts w:ascii="Aptos" w:hAnsi="Aptos" w:cs="Calibri"/>
        </w:rPr>
        <w:t>agreement</w:t>
      </w:r>
      <w:r w:rsidRPr="004B6209">
        <w:rPr>
          <w:rFonts w:ascii="Aptos" w:hAnsi="Aptos" w:cs="Calibri"/>
          <w:spacing w:val="-3"/>
        </w:rPr>
        <w:t xml:space="preserve"> </w:t>
      </w:r>
      <w:r w:rsidRPr="004B6209">
        <w:rPr>
          <w:rFonts w:ascii="Aptos" w:hAnsi="Aptos" w:cs="Calibri"/>
        </w:rPr>
        <w:t>on</w:t>
      </w:r>
      <w:r w:rsidRPr="004B6209">
        <w:rPr>
          <w:rFonts w:ascii="Aptos" w:hAnsi="Aptos" w:cs="Calibri"/>
          <w:spacing w:val="-3"/>
        </w:rPr>
        <w:t xml:space="preserve"> </w:t>
      </w:r>
      <w:r w:rsidRPr="004B6209">
        <w:rPr>
          <w:rFonts w:ascii="Aptos" w:hAnsi="Aptos" w:cs="Calibri"/>
        </w:rPr>
        <w:t>which</w:t>
      </w:r>
      <w:r w:rsidRPr="004B6209">
        <w:rPr>
          <w:rFonts w:ascii="Aptos" w:hAnsi="Aptos" w:cs="Calibri"/>
          <w:spacing w:val="-3"/>
        </w:rPr>
        <w:t xml:space="preserve"> </w:t>
      </w:r>
      <w:r w:rsidRPr="004B6209">
        <w:rPr>
          <w:rFonts w:ascii="Aptos" w:hAnsi="Aptos" w:cs="Calibri"/>
        </w:rPr>
        <w:t>copyrights</w:t>
      </w:r>
      <w:r w:rsidRPr="004B6209">
        <w:rPr>
          <w:rFonts w:ascii="Aptos" w:hAnsi="Aptos" w:cs="Calibri"/>
          <w:spacing w:val="-3"/>
        </w:rPr>
        <w:t xml:space="preserve"> </w:t>
      </w:r>
      <w:r w:rsidRPr="004B6209">
        <w:rPr>
          <w:rFonts w:ascii="Aptos" w:hAnsi="Aptos" w:cs="Calibri"/>
        </w:rPr>
        <w:t>and</w:t>
      </w:r>
      <w:r w:rsidRPr="004B6209">
        <w:rPr>
          <w:rFonts w:ascii="Aptos" w:hAnsi="Aptos" w:cs="Calibri"/>
          <w:spacing w:val="-3"/>
        </w:rPr>
        <w:t xml:space="preserve"> </w:t>
      </w:r>
      <w:r w:rsidRPr="004B6209">
        <w:rPr>
          <w:rFonts w:ascii="Aptos" w:hAnsi="Aptos" w:cs="Calibri"/>
        </w:rPr>
        <w:t>other</w:t>
      </w:r>
      <w:r w:rsidRPr="004B6209">
        <w:rPr>
          <w:rFonts w:ascii="Aptos" w:hAnsi="Aptos" w:cs="Calibri"/>
          <w:spacing w:val="-3"/>
        </w:rPr>
        <w:t xml:space="preserve"> </w:t>
      </w:r>
      <w:r w:rsidRPr="004B6209">
        <w:rPr>
          <w:rFonts w:ascii="Aptos" w:hAnsi="Aptos" w:cs="Calibri"/>
        </w:rPr>
        <w:t>intellectual</w:t>
      </w:r>
      <w:r w:rsidRPr="004B6209">
        <w:rPr>
          <w:rFonts w:ascii="Aptos" w:hAnsi="Aptos" w:cs="Calibri"/>
          <w:spacing w:val="-3"/>
        </w:rPr>
        <w:t xml:space="preserve"> </w:t>
      </w:r>
      <w:r w:rsidRPr="004B6209">
        <w:rPr>
          <w:rFonts w:ascii="Aptos" w:hAnsi="Aptos" w:cs="Calibri"/>
        </w:rPr>
        <w:t>or industrial property rights or similar rights</w:t>
      </w:r>
      <w:r w:rsidRPr="004B6209">
        <w:rPr>
          <w:rFonts w:ascii="Aptos" w:hAnsi="Aptos" w:cs="Calibri"/>
          <w:spacing w:val="-4"/>
        </w:rPr>
        <w:t xml:space="preserve"> </w:t>
      </w:r>
      <w:r w:rsidRPr="004B6209">
        <w:rPr>
          <w:rFonts w:ascii="Aptos" w:hAnsi="Aptos" w:cs="Calibri"/>
        </w:rPr>
        <w:t>could</w:t>
      </w:r>
      <w:r w:rsidRPr="004B6209">
        <w:rPr>
          <w:rFonts w:ascii="Aptos" w:hAnsi="Aptos" w:cs="Calibri"/>
          <w:spacing w:val="-4"/>
        </w:rPr>
        <w:t xml:space="preserve"> </w:t>
      </w:r>
      <w:r w:rsidRPr="004B6209">
        <w:rPr>
          <w:rFonts w:ascii="Aptos" w:hAnsi="Aptos" w:cs="Calibri"/>
        </w:rPr>
        <w:t>be</w:t>
      </w:r>
      <w:r w:rsidRPr="004B6209">
        <w:rPr>
          <w:rFonts w:ascii="Aptos" w:hAnsi="Aptos" w:cs="Calibri"/>
          <w:spacing w:val="-4"/>
        </w:rPr>
        <w:t xml:space="preserve"> </w:t>
      </w:r>
      <w:r w:rsidRPr="004B6209">
        <w:rPr>
          <w:rFonts w:ascii="Aptos" w:hAnsi="Aptos" w:cs="Calibri"/>
        </w:rPr>
        <w:t>vested.</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counterparty</w:t>
      </w:r>
      <w:r w:rsidRPr="004B6209">
        <w:rPr>
          <w:rFonts w:ascii="Aptos" w:hAnsi="Aptos" w:cs="Calibri"/>
          <w:spacing w:val="-4"/>
        </w:rPr>
        <w:t xml:space="preserve"> </w:t>
      </w:r>
      <w:r w:rsidRPr="004B6209">
        <w:rPr>
          <w:rFonts w:ascii="Aptos" w:hAnsi="Aptos" w:cs="Calibri"/>
        </w:rPr>
        <w:t>undertakes</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obligation</w:t>
      </w:r>
      <w:r w:rsidRPr="004B6209">
        <w:rPr>
          <w:rFonts w:ascii="Aptos" w:hAnsi="Aptos" w:cs="Calibri"/>
          <w:spacing w:val="-4"/>
        </w:rPr>
        <w:t xml:space="preserve"> </w:t>
      </w:r>
      <w:r w:rsidRPr="004B6209">
        <w:rPr>
          <w:rFonts w:ascii="Aptos" w:hAnsi="Aptos" w:cs="Calibri"/>
        </w:rPr>
        <w:t>to</w:t>
      </w:r>
      <w:r w:rsidRPr="004B6209">
        <w:rPr>
          <w:rFonts w:ascii="Aptos" w:hAnsi="Aptos" w:cs="Calibri"/>
          <w:spacing w:val="-4"/>
        </w:rPr>
        <w:t xml:space="preserve"> </w:t>
      </w:r>
      <w:r w:rsidRPr="004B6209">
        <w:rPr>
          <w:rFonts w:ascii="Aptos" w:hAnsi="Aptos" w:cs="Calibri"/>
        </w:rPr>
        <w:t>perform</w:t>
      </w:r>
      <w:r w:rsidRPr="004B6209">
        <w:rPr>
          <w:rFonts w:ascii="Aptos" w:hAnsi="Aptos" w:cs="Calibri"/>
          <w:spacing w:val="-4"/>
        </w:rPr>
        <w:t xml:space="preserve"> </w:t>
      </w:r>
      <w:r w:rsidRPr="004B6209">
        <w:rPr>
          <w:rFonts w:ascii="Aptos" w:hAnsi="Aptos" w:cs="Calibri"/>
        </w:rPr>
        <w:t>any</w:t>
      </w:r>
      <w:r w:rsidRPr="004B6209">
        <w:rPr>
          <w:rFonts w:ascii="Aptos" w:hAnsi="Aptos" w:cs="Calibri"/>
          <w:spacing w:val="-4"/>
        </w:rPr>
        <w:t xml:space="preserve"> </w:t>
      </w:r>
      <w:r w:rsidRPr="004B6209">
        <w:rPr>
          <w:rFonts w:ascii="Aptos" w:hAnsi="Aptos" w:cs="Calibri"/>
        </w:rPr>
        <w:t>juristic acts necessary for any transfer</w:t>
      </w:r>
      <w:r w:rsidRPr="004B6209">
        <w:rPr>
          <w:rFonts w:ascii="Aptos" w:hAnsi="Aptos" w:cs="Calibri"/>
          <w:spacing w:val="-5"/>
        </w:rPr>
        <w:t xml:space="preserve"> </w:t>
      </w:r>
      <w:r w:rsidRPr="004B6209">
        <w:rPr>
          <w:rFonts w:ascii="Aptos" w:hAnsi="Aptos" w:cs="Calibri"/>
        </w:rPr>
        <w:t>to</w:t>
      </w:r>
      <w:r w:rsidRPr="004B6209">
        <w:rPr>
          <w:rFonts w:ascii="Aptos" w:hAnsi="Aptos" w:cs="Calibri"/>
          <w:spacing w:val="-5"/>
        </w:rPr>
        <w:t xml:space="preserve"> </w:t>
      </w:r>
      <w:r w:rsidRPr="004B6209">
        <w:rPr>
          <w:rFonts w:ascii="Aptos" w:hAnsi="Aptos" w:cs="Calibri"/>
        </w:rPr>
        <w:t>WWF</w:t>
      </w:r>
      <w:r w:rsidRPr="004B6209">
        <w:rPr>
          <w:rFonts w:ascii="Aptos" w:hAnsi="Aptos" w:cs="Calibri"/>
          <w:spacing w:val="-5"/>
        </w:rPr>
        <w:t xml:space="preserve"> </w:t>
      </w:r>
      <w:r w:rsidRPr="004B6209">
        <w:rPr>
          <w:rFonts w:ascii="Aptos" w:hAnsi="Aptos" w:cs="Calibri"/>
        </w:rPr>
        <w:t>INTERNATIONAL</w:t>
      </w:r>
      <w:r w:rsidRPr="004B6209">
        <w:rPr>
          <w:rFonts w:ascii="Aptos" w:hAnsi="Aptos" w:cs="Calibri"/>
          <w:spacing w:val="-5"/>
        </w:rPr>
        <w:t xml:space="preserve"> </w:t>
      </w:r>
      <w:r w:rsidRPr="004B6209">
        <w:rPr>
          <w:rFonts w:ascii="Aptos" w:hAnsi="Aptos" w:cs="Calibri"/>
        </w:rPr>
        <w:t>of</w:t>
      </w:r>
      <w:r w:rsidRPr="004B6209">
        <w:rPr>
          <w:rFonts w:ascii="Aptos" w:hAnsi="Aptos" w:cs="Calibri"/>
          <w:spacing w:val="-5"/>
        </w:rPr>
        <w:t xml:space="preserve"> </w:t>
      </w:r>
      <w:r w:rsidRPr="004B6209">
        <w:rPr>
          <w:rFonts w:ascii="Aptos" w:hAnsi="Aptos" w:cs="Calibri"/>
        </w:rPr>
        <w:t>copyrights</w:t>
      </w:r>
      <w:r w:rsidRPr="004B6209">
        <w:rPr>
          <w:rFonts w:ascii="Aptos" w:hAnsi="Aptos" w:cs="Calibri"/>
          <w:spacing w:val="-5"/>
        </w:rPr>
        <w:t xml:space="preserve"> </w:t>
      </w:r>
      <w:r w:rsidRPr="004B6209">
        <w:rPr>
          <w:rFonts w:ascii="Aptos" w:hAnsi="Aptos" w:cs="Calibri"/>
        </w:rPr>
        <w:t>and</w:t>
      </w:r>
      <w:r w:rsidRPr="004B6209">
        <w:rPr>
          <w:rFonts w:ascii="Aptos" w:hAnsi="Aptos" w:cs="Calibri"/>
          <w:spacing w:val="-5"/>
        </w:rPr>
        <w:t xml:space="preserve"> </w:t>
      </w:r>
      <w:r w:rsidRPr="004B6209">
        <w:rPr>
          <w:rFonts w:ascii="Aptos" w:hAnsi="Aptos" w:cs="Calibri"/>
        </w:rPr>
        <w:t>other</w:t>
      </w:r>
      <w:r w:rsidRPr="004B6209">
        <w:rPr>
          <w:rFonts w:ascii="Aptos" w:hAnsi="Aptos" w:cs="Calibri"/>
          <w:spacing w:val="-5"/>
        </w:rPr>
        <w:t xml:space="preserve"> </w:t>
      </w:r>
      <w:r w:rsidRPr="004B6209">
        <w:rPr>
          <w:rFonts w:ascii="Aptos" w:hAnsi="Aptos" w:cs="Calibri"/>
        </w:rPr>
        <w:t>rights</w:t>
      </w:r>
      <w:r w:rsidRPr="004B6209">
        <w:rPr>
          <w:rFonts w:ascii="Aptos" w:hAnsi="Aptos" w:cs="Calibri"/>
          <w:spacing w:val="-5"/>
        </w:rPr>
        <w:t xml:space="preserve"> </w:t>
      </w:r>
      <w:r w:rsidRPr="004B6209">
        <w:rPr>
          <w:rFonts w:ascii="Aptos" w:hAnsi="Aptos" w:cs="Calibri"/>
        </w:rPr>
        <w:t>of</w:t>
      </w:r>
      <w:r w:rsidRPr="004B6209">
        <w:rPr>
          <w:rFonts w:ascii="Aptos" w:hAnsi="Aptos" w:cs="Calibri"/>
          <w:spacing w:val="-5"/>
        </w:rPr>
        <w:t xml:space="preserve"> </w:t>
      </w:r>
      <w:r w:rsidRPr="004B6209">
        <w:rPr>
          <w:rFonts w:ascii="Aptos" w:hAnsi="Aptos" w:cs="Calibri"/>
        </w:rPr>
        <w:t>intellectual</w:t>
      </w:r>
      <w:r w:rsidRPr="004B6209">
        <w:rPr>
          <w:rFonts w:ascii="Aptos" w:hAnsi="Aptos" w:cs="Calibri"/>
          <w:spacing w:val="-5"/>
        </w:rPr>
        <w:t xml:space="preserve"> </w:t>
      </w:r>
      <w:r w:rsidRPr="004B6209">
        <w:rPr>
          <w:rFonts w:ascii="Aptos" w:hAnsi="Aptos" w:cs="Calibri"/>
        </w:rPr>
        <w:t>or</w:t>
      </w:r>
      <w:r w:rsidRPr="004B6209">
        <w:rPr>
          <w:rFonts w:ascii="Aptos" w:hAnsi="Aptos" w:cs="Calibri"/>
          <w:spacing w:val="-5"/>
        </w:rPr>
        <w:t xml:space="preserve"> </w:t>
      </w:r>
      <w:r w:rsidRPr="004B6209">
        <w:rPr>
          <w:rFonts w:ascii="Aptos" w:hAnsi="Aptos" w:cs="Calibri"/>
        </w:rPr>
        <w:t>industrial</w:t>
      </w:r>
      <w:r w:rsidRPr="004B6209">
        <w:rPr>
          <w:rFonts w:ascii="Aptos" w:hAnsi="Aptos" w:cs="Calibri"/>
          <w:spacing w:val="-5"/>
        </w:rPr>
        <w:t xml:space="preserve"> </w:t>
      </w:r>
      <w:r w:rsidRPr="004B6209">
        <w:rPr>
          <w:rFonts w:ascii="Aptos" w:hAnsi="Aptos" w:cs="Calibri"/>
        </w:rPr>
        <w:t>property</w:t>
      </w:r>
      <w:r w:rsidRPr="004B6209">
        <w:rPr>
          <w:rFonts w:ascii="Aptos" w:hAnsi="Aptos" w:cs="Calibri"/>
          <w:spacing w:val="-5"/>
        </w:rPr>
        <w:t xml:space="preserve"> </w:t>
      </w:r>
      <w:r w:rsidRPr="004B6209">
        <w:rPr>
          <w:rFonts w:ascii="Aptos" w:hAnsi="Aptos" w:cs="Calibri"/>
        </w:rPr>
        <w:t>or similar rights.</w:t>
      </w:r>
    </w:p>
    <w:p w14:paraId="7505E4FA" w14:textId="77777777" w:rsidR="00AC5DA1" w:rsidRPr="004B6209" w:rsidRDefault="00AC5DA1" w:rsidP="00AC5DA1">
      <w:pPr>
        <w:pStyle w:val="ListParagraph"/>
        <w:widowControl w:val="0"/>
        <w:numPr>
          <w:ilvl w:val="1"/>
          <w:numId w:val="39"/>
        </w:numPr>
        <w:tabs>
          <w:tab w:val="left" w:pos="833"/>
        </w:tabs>
        <w:kinsoku w:val="0"/>
        <w:overflowPunct w:val="0"/>
        <w:autoSpaceDE w:val="0"/>
        <w:autoSpaceDN w:val="0"/>
        <w:adjustRightInd w:val="0"/>
        <w:spacing w:before="80" w:after="80" w:line="240" w:lineRule="auto"/>
        <w:ind w:right="105" w:firstLine="0"/>
        <w:contextualSpacing w:val="0"/>
        <w:jc w:val="both"/>
        <w:rPr>
          <w:rFonts w:ascii="Aptos" w:hAnsi="Aptos" w:cs="Calibri"/>
        </w:rPr>
      </w:pPr>
      <w:r w:rsidRPr="004B6209">
        <w:rPr>
          <w:rFonts w:ascii="Aptos" w:hAnsi="Aptos" w:cs="Calibri"/>
        </w:rPr>
        <w:t>In any event, the counterparty indemnifies WWF INTERNATIONAL from all claims of third parties resulting from and/or relating to the materials, goods and/or services provided to WWF INTERNATIONAL on which copyrights and other rights of intellectual or industrial property or similar rights are vested.</w:t>
      </w:r>
    </w:p>
    <w:p w14:paraId="7E2E3165" w14:textId="77777777" w:rsidR="00AC5DA1" w:rsidRPr="004B6209" w:rsidRDefault="00AC5DA1" w:rsidP="00AC5DA1">
      <w:pPr>
        <w:pStyle w:val="Heading1"/>
        <w:tabs>
          <w:tab w:val="left" w:pos="1536"/>
        </w:tabs>
        <w:kinsoku w:val="0"/>
        <w:overflowPunct w:val="0"/>
        <w:spacing w:before="80" w:line="240" w:lineRule="auto"/>
        <w:rPr>
          <w:rFonts w:ascii="Aptos" w:hAnsi="Aptos" w:cs="Calibri"/>
          <w:sz w:val="22"/>
          <w:szCs w:val="22"/>
        </w:rPr>
      </w:pPr>
      <w:r w:rsidRPr="004B6209">
        <w:rPr>
          <w:rFonts w:ascii="Aptos" w:hAnsi="Aptos" w:cs="Calibri"/>
          <w:sz w:val="22"/>
          <w:szCs w:val="22"/>
          <w:u w:val="thick"/>
        </w:rPr>
        <w:t xml:space="preserve">Article </w:t>
      </w:r>
      <w:r w:rsidRPr="004B6209">
        <w:rPr>
          <w:rFonts w:ascii="Aptos" w:hAnsi="Aptos" w:cs="Calibri"/>
          <w:spacing w:val="-5"/>
          <w:sz w:val="22"/>
          <w:szCs w:val="22"/>
          <w:u w:val="thick"/>
        </w:rPr>
        <w:t>9.</w:t>
      </w:r>
      <w:r w:rsidRPr="004B6209">
        <w:rPr>
          <w:rFonts w:ascii="Aptos" w:hAnsi="Aptos" w:cs="Calibri"/>
          <w:sz w:val="22"/>
          <w:szCs w:val="22"/>
          <w:u w:val="thick"/>
        </w:rPr>
        <w:tab/>
        <w:t>Duration</w:t>
      </w:r>
      <w:r w:rsidRPr="004B6209">
        <w:rPr>
          <w:rFonts w:ascii="Aptos" w:hAnsi="Aptos" w:cs="Calibri"/>
          <w:spacing w:val="-5"/>
          <w:sz w:val="22"/>
          <w:szCs w:val="22"/>
          <w:u w:val="thick"/>
        </w:rPr>
        <w:t xml:space="preserve"> </w:t>
      </w:r>
      <w:r w:rsidRPr="004B6209">
        <w:rPr>
          <w:rFonts w:ascii="Aptos" w:hAnsi="Aptos" w:cs="Calibri"/>
          <w:sz w:val="22"/>
          <w:szCs w:val="22"/>
          <w:u w:val="thick"/>
        </w:rPr>
        <w:t>of</w:t>
      </w:r>
      <w:r w:rsidRPr="004B6209">
        <w:rPr>
          <w:rFonts w:ascii="Aptos" w:hAnsi="Aptos" w:cs="Calibri"/>
          <w:spacing w:val="-3"/>
          <w:sz w:val="22"/>
          <w:szCs w:val="22"/>
          <w:u w:val="thick"/>
        </w:rPr>
        <w:t xml:space="preserve"> </w:t>
      </w:r>
      <w:r w:rsidRPr="004B6209">
        <w:rPr>
          <w:rFonts w:ascii="Aptos" w:hAnsi="Aptos" w:cs="Calibri"/>
          <w:spacing w:val="-2"/>
          <w:sz w:val="22"/>
          <w:szCs w:val="22"/>
          <w:u w:val="thick"/>
        </w:rPr>
        <w:t>contract</w:t>
      </w:r>
    </w:p>
    <w:p w14:paraId="4D29E328" w14:textId="77777777" w:rsidR="00AC5DA1" w:rsidRPr="004B6209" w:rsidRDefault="00AC5DA1" w:rsidP="00AC5DA1">
      <w:pPr>
        <w:pStyle w:val="ListParagraph"/>
        <w:widowControl w:val="0"/>
        <w:numPr>
          <w:ilvl w:val="1"/>
          <w:numId w:val="38"/>
        </w:numPr>
        <w:tabs>
          <w:tab w:val="left" w:pos="818"/>
        </w:tabs>
        <w:kinsoku w:val="0"/>
        <w:overflowPunct w:val="0"/>
        <w:autoSpaceDE w:val="0"/>
        <w:autoSpaceDN w:val="0"/>
        <w:adjustRightInd w:val="0"/>
        <w:spacing w:before="80" w:after="80" w:line="240" w:lineRule="auto"/>
        <w:ind w:right="114" w:firstLine="0"/>
        <w:contextualSpacing w:val="0"/>
        <w:jc w:val="both"/>
        <w:rPr>
          <w:rFonts w:ascii="Aptos" w:hAnsi="Aptos" w:cs="Calibri"/>
        </w:rPr>
      </w:pPr>
      <w:r w:rsidRPr="004B6209">
        <w:rPr>
          <w:rFonts w:ascii="Aptos" w:hAnsi="Aptos" w:cs="Calibri"/>
        </w:rPr>
        <w:t>Unless it has been determined otherwise between the parties , agreements are</w:t>
      </w:r>
      <w:r w:rsidRPr="004B6209">
        <w:rPr>
          <w:rFonts w:ascii="Aptos" w:hAnsi="Aptos" w:cs="Calibri"/>
          <w:spacing w:val="-4"/>
        </w:rPr>
        <w:t xml:space="preserve"> </w:t>
      </w:r>
      <w:r w:rsidRPr="004B6209">
        <w:rPr>
          <w:rFonts w:ascii="Aptos" w:hAnsi="Aptos" w:cs="Calibri"/>
        </w:rPr>
        <w:t>entered</w:t>
      </w:r>
      <w:r w:rsidRPr="004B6209">
        <w:rPr>
          <w:rFonts w:ascii="Aptos" w:hAnsi="Aptos" w:cs="Calibri"/>
          <w:spacing w:val="-4"/>
        </w:rPr>
        <w:t xml:space="preserve"> </w:t>
      </w:r>
      <w:r w:rsidRPr="004B6209">
        <w:rPr>
          <w:rFonts w:ascii="Aptos" w:hAnsi="Aptos" w:cs="Calibri"/>
        </w:rPr>
        <w:t>into</w:t>
      </w:r>
      <w:r w:rsidRPr="004B6209">
        <w:rPr>
          <w:rFonts w:ascii="Aptos" w:hAnsi="Aptos" w:cs="Calibri"/>
          <w:spacing w:val="-4"/>
        </w:rPr>
        <w:t xml:space="preserve"> </w:t>
      </w:r>
      <w:r w:rsidRPr="004B6209">
        <w:rPr>
          <w:rFonts w:ascii="Aptos" w:hAnsi="Aptos" w:cs="Calibri"/>
        </w:rPr>
        <w:t>for</w:t>
      </w:r>
      <w:r w:rsidRPr="004B6209">
        <w:rPr>
          <w:rFonts w:ascii="Aptos" w:hAnsi="Aptos" w:cs="Calibri"/>
          <w:spacing w:val="-4"/>
        </w:rPr>
        <w:t xml:space="preserve"> </w:t>
      </w:r>
      <w:r w:rsidRPr="004B6209">
        <w:rPr>
          <w:rFonts w:ascii="Aptos" w:hAnsi="Aptos" w:cs="Calibri"/>
        </w:rPr>
        <w:t>a</w:t>
      </w:r>
      <w:r w:rsidRPr="004B6209">
        <w:rPr>
          <w:rFonts w:ascii="Aptos" w:hAnsi="Aptos" w:cs="Calibri"/>
          <w:spacing w:val="-4"/>
        </w:rPr>
        <w:t xml:space="preserve"> </w:t>
      </w:r>
      <w:r w:rsidRPr="004B6209">
        <w:rPr>
          <w:rFonts w:ascii="Aptos" w:hAnsi="Aptos" w:cs="Calibri"/>
        </w:rPr>
        <w:t>one</w:t>
      </w:r>
      <w:r w:rsidRPr="004B6209">
        <w:rPr>
          <w:rFonts w:ascii="Aptos" w:hAnsi="Aptos" w:cs="Calibri"/>
          <w:spacing w:val="-4"/>
        </w:rPr>
        <w:t xml:space="preserve"> </w:t>
      </w:r>
      <w:r w:rsidRPr="004B6209">
        <w:rPr>
          <w:rFonts w:ascii="Aptos" w:hAnsi="Aptos" w:cs="Calibri"/>
        </w:rPr>
        <w:t>year</w:t>
      </w:r>
      <w:r w:rsidRPr="004B6209">
        <w:rPr>
          <w:rFonts w:ascii="Aptos" w:hAnsi="Aptos" w:cs="Calibri"/>
          <w:spacing w:val="-4"/>
        </w:rPr>
        <w:t xml:space="preserve"> </w:t>
      </w:r>
      <w:r w:rsidRPr="004B6209">
        <w:rPr>
          <w:rFonts w:ascii="Aptos" w:hAnsi="Aptos" w:cs="Calibri"/>
        </w:rPr>
        <w:t>term</w:t>
      </w:r>
      <w:r w:rsidRPr="004B6209">
        <w:rPr>
          <w:rFonts w:ascii="Aptos" w:hAnsi="Aptos" w:cs="Calibri"/>
          <w:spacing w:val="-4"/>
        </w:rPr>
        <w:t xml:space="preserve"> </w:t>
      </w:r>
      <w:r w:rsidRPr="004B6209">
        <w:rPr>
          <w:rFonts w:ascii="Aptos" w:hAnsi="Aptos" w:cs="Calibri"/>
        </w:rPr>
        <w:t>(Term). The agreement shall be renewable at the end of the current Term for a successive</w:t>
      </w:r>
      <w:r w:rsidRPr="004B6209">
        <w:rPr>
          <w:rFonts w:ascii="Aptos" w:hAnsi="Aptos" w:cs="Calibri"/>
          <w:spacing w:val="40"/>
        </w:rPr>
        <w:t xml:space="preserve"> </w:t>
      </w:r>
      <w:r w:rsidRPr="004B6209">
        <w:rPr>
          <w:rFonts w:ascii="Aptos" w:hAnsi="Aptos" w:cs="Calibri"/>
        </w:rPr>
        <w:t>3 years term unless either party gives written notice of its intention not to renew 3 months before expiration of the current Term.</w:t>
      </w:r>
    </w:p>
    <w:p w14:paraId="5AFC4BEC" w14:textId="77777777" w:rsidR="00AC5DA1" w:rsidRPr="004B6209" w:rsidRDefault="00AC5DA1" w:rsidP="00AC5DA1">
      <w:pPr>
        <w:pStyle w:val="ListParagraph"/>
        <w:widowControl w:val="0"/>
        <w:numPr>
          <w:ilvl w:val="1"/>
          <w:numId w:val="38"/>
        </w:numPr>
        <w:tabs>
          <w:tab w:val="left" w:pos="833"/>
        </w:tabs>
        <w:kinsoku w:val="0"/>
        <w:overflowPunct w:val="0"/>
        <w:autoSpaceDE w:val="0"/>
        <w:autoSpaceDN w:val="0"/>
        <w:adjustRightInd w:val="0"/>
        <w:spacing w:before="80" w:after="80" w:line="240" w:lineRule="auto"/>
        <w:ind w:right="118" w:firstLine="0"/>
        <w:contextualSpacing w:val="0"/>
        <w:jc w:val="both"/>
        <w:rPr>
          <w:rFonts w:ascii="Aptos" w:hAnsi="Aptos" w:cs="Calibri"/>
        </w:rPr>
      </w:pPr>
      <w:r w:rsidRPr="004B6209">
        <w:rPr>
          <w:rFonts w:ascii="Aptos" w:hAnsi="Aptos" w:cs="Calibri"/>
        </w:rPr>
        <w:t>Unless it has been determined otherwise between the parties, the agreement must be terminated by registered letter. Upon termination of the agreement, both parties will observe a notice period of three (3) months.</w:t>
      </w:r>
    </w:p>
    <w:p w14:paraId="1BF98723" w14:textId="77777777" w:rsidR="00AC5DA1" w:rsidRPr="004B6209" w:rsidRDefault="00AC5DA1" w:rsidP="00AC5DA1">
      <w:pPr>
        <w:pStyle w:val="ListParagraph"/>
        <w:widowControl w:val="0"/>
        <w:numPr>
          <w:ilvl w:val="1"/>
          <w:numId w:val="38"/>
        </w:numPr>
        <w:tabs>
          <w:tab w:val="left" w:pos="848"/>
        </w:tabs>
        <w:kinsoku w:val="0"/>
        <w:overflowPunct w:val="0"/>
        <w:autoSpaceDE w:val="0"/>
        <w:autoSpaceDN w:val="0"/>
        <w:adjustRightInd w:val="0"/>
        <w:spacing w:before="80" w:after="80" w:line="240" w:lineRule="auto"/>
        <w:ind w:right="105" w:firstLine="0"/>
        <w:contextualSpacing w:val="0"/>
        <w:jc w:val="both"/>
        <w:rPr>
          <w:rFonts w:ascii="Aptos" w:hAnsi="Aptos" w:cs="Calibri"/>
        </w:rPr>
      </w:pPr>
      <w:r w:rsidRPr="004B6209">
        <w:rPr>
          <w:rFonts w:ascii="Aptos" w:hAnsi="Aptos" w:cs="Calibri"/>
        </w:rPr>
        <w:t>Either party is authorized to dissolve the agreement (in whole or in part) without any notice of default or judicial intervention being required, with immediate effect, by means of registered letter to the counterparty, if:</w:t>
      </w:r>
    </w:p>
    <w:p w14:paraId="4EC1FA7E" w14:textId="77777777" w:rsidR="00AC5DA1" w:rsidRPr="004B6209" w:rsidRDefault="00AC5DA1" w:rsidP="00AC5DA1">
      <w:pPr>
        <w:pStyle w:val="ListParagraph"/>
        <w:widowControl w:val="0"/>
        <w:numPr>
          <w:ilvl w:val="2"/>
          <w:numId w:val="38"/>
        </w:numPr>
        <w:tabs>
          <w:tab w:val="left" w:pos="1180"/>
        </w:tabs>
        <w:kinsoku w:val="0"/>
        <w:overflowPunct w:val="0"/>
        <w:autoSpaceDE w:val="0"/>
        <w:autoSpaceDN w:val="0"/>
        <w:adjustRightInd w:val="0"/>
        <w:spacing w:before="80" w:after="80" w:line="240" w:lineRule="auto"/>
        <w:ind w:right="105"/>
        <w:contextualSpacing w:val="0"/>
        <w:jc w:val="both"/>
        <w:rPr>
          <w:rFonts w:ascii="Aptos" w:hAnsi="Aptos" w:cs="Calibri"/>
        </w:rPr>
      </w:pPr>
      <w:r w:rsidRPr="004B6209">
        <w:rPr>
          <w:rFonts w:ascii="Aptos" w:hAnsi="Aptos" w:cs="Calibri"/>
        </w:rPr>
        <w:t>the counterparty does not fulfil/has</w:t>
      </w:r>
      <w:r w:rsidRPr="004B6209">
        <w:rPr>
          <w:rFonts w:ascii="Aptos" w:hAnsi="Aptos" w:cs="Calibri"/>
          <w:spacing w:val="-3"/>
        </w:rPr>
        <w:t xml:space="preserve"> </w:t>
      </w:r>
      <w:r w:rsidRPr="004B6209">
        <w:rPr>
          <w:rFonts w:ascii="Aptos" w:hAnsi="Aptos" w:cs="Calibri"/>
        </w:rPr>
        <w:t>not</w:t>
      </w:r>
      <w:r w:rsidRPr="004B6209">
        <w:rPr>
          <w:rFonts w:ascii="Aptos" w:hAnsi="Aptos" w:cs="Calibri"/>
          <w:spacing w:val="-3"/>
        </w:rPr>
        <w:t xml:space="preserve"> </w:t>
      </w:r>
      <w:r w:rsidRPr="004B6209">
        <w:rPr>
          <w:rFonts w:ascii="Aptos" w:hAnsi="Aptos" w:cs="Calibri"/>
        </w:rPr>
        <w:t>fulfilled</w:t>
      </w:r>
      <w:r w:rsidRPr="004B6209">
        <w:rPr>
          <w:rFonts w:ascii="Aptos" w:hAnsi="Aptos" w:cs="Calibri"/>
          <w:spacing w:val="-3"/>
        </w:rPr>
        <w:t xml:space="preserve"> </w:t>
      </w:r>
      <w:r w:rsidRPr="004B6209">
        <w:rPr>
          <w:rFonts w:ascii="Aptos" w:hAnsi="Aptos" w:cs="Calibri"/>
        </w:rPr>
        <w:t>one</w:t>
      </w:r>
      <w:r w:rsidRPr="004B6209">
        <w:rPr>
          <w:rFonts w:ascii="Aptos" w:hAnsi="Aptos" w:cs="Calibri"/>
          <w:spacing w:val="-3"/>
        </w:rPr>
        <w:t xml:space="preserve"> </w:t>
      </w:r>
      <w:r w:rsidRPr="004B6209">
        <w:rPr>
          <w:rFonts w:ascii="Aptos" w:hAnsi="Aptos" w:cs="Calibri"/>
        </w:rPr>
        <w:t>or</w:t>
      </w:r>
      <w:r w:rsidRPr="004B6209">
        <w:rPr>
          <w:rFonts w:ascii="Aptos" w:hAnsi="Aptos" w:cs="Calibri"/>
          <w:spacing w:val="-3"/>
        </w:rPr>
        <w:t xml:space="preserve"> </w:t>
      </w:r>
      <w:r w:rsidRPr="004B6209">
        <w:rPr>
          <w:rFonts w:ascii="Aptos" w:hAnsi="Aptos" w:cs="Calibri"/>
        </w:rPr>
        <w:t>more</w:t>
      </w:r>
      <w:r w:rsidRPr="004B6209">
        <w:rPr>
          <w:rFonts w:ascii="Aptos" w:hAnsi="Aptos" w:cs="Calibri"/>
          <w:spacing w:val="-3"/>
        </w:rPr>
        <w:t xml:space="preserve"> </w:t>
      </w:r>
      <w:r w:rsidRPr="004B6209">
        <w:rPr>
          <w:rFonts w:ascii="Aptos" w:hAnsi="Aptos" w:cs="Calibri"/>
        </w:rPr>
        <w:t>of</w:t>
      </w:r>
      <w:r w:rsidRPr="004B6209">
        <w:rPr>
          <w:rFonts w:ascii="Aptos" w:hAnsi="Aptos" w:cs="Calibri"/>
          <w:spacing w:val="-3"/>
        </w:rPr>
        <w:t xml:space="preserve"> </w:t>
      </w:r>
      <w:r w:rsidRPr="004B6209">
        <w:rPr>
          <w:rFonts w:ascii="Aptos" w:hAnsi="Aptos" w:cs="Calibri"/>
        </w:rPr>
        <w:t>its</w:t>
      </w:r>
      <w:r w:rsidRPr="004B6209">
        <w:rPr>
          <w:rFonts w:ascii="Aptos" w:hAnsi="Aptos" w:cs="Calibri"/>
          <w:spacing w:val="-3"/>
        </w:rPr>
        <w:t xml:space="preserve"> </w:t>
      </w:r>
      <w:r w:rsidRPr="004B6209">
        <w:rPr>
          <w:rFonts w:ascii="Aptos" w:hAnsi="Aptos" w:cs="Calibri"/>
        </w:rPr>
        <w:t>obligations</w:t>
      </w:r>
      <w:r w:rsidRPr="004B6209">
        <w:rPr>
          <w:rFonts w:ascii="Aptos" w:hAnsi="Aptos" w:cs="Calibri"/>
          <w:spacing w:val="-3"/>
        </w:rPr>
        <w:t xml:space="preserve"> </w:t>
      </w:r>
      <w:r w:rsidRPr="004B6209">
        <w:rPr>
          <w:rFonts w:ascii="Aptos" w:hAnsi="Aptos" w:cs="Calibri"/>
        </w:rPr>
        <w:t>under</w:t>
      </w:r>
      <w:r w:rsidRPr="004B6209">
        <w:rPr>
          <w:rFonts w:ascii="Aptos" w:hAnsi="Aptos" w:cs="Calibri"/>
          <w:spacing w:val="-3"/>
        </w:rPr>
        <w:t xml:space="preserve"> </w:t>
      </w:r>
      <w:r w:rsidRPr="004B6209">
        <w:rPr>
          <w:rFonts w:ascii="Aptos" w:hAnsi="Aptos" w:cs="Calibri"/>
        </w:rPr>
        <w:t>the</w:t>
      </w:r>
      <w:r w:rsidRPr="004B6209">
        <w:rPr>
          <w:rFonts w:ascii="Aptos" w:hAnsi="Aptos" w:cs="Calibri"/>
          <w:spacing w:val="-3"/>
        </w:rPr>
        <w:t xml:space="preserve"> </w:t>
      </w:r>
      <w:r w:rsidRPr="004B6209">
        <w:rPr>
          <w:rFonts w:ascii="Aptos" w:hAnsi="Aptos" w:cs="Calibri"/>
        </w:rPr>
        <w:t>agreement</w:t>
      </w:r>
      <w:r w:rsidRPr="004B6209">
        <w:rPr>
          <w:rFonts w:ascii="Aptos" w:hAnsi="Aptos" w:cs="Calibri"/>
          <w:spacing w:val="-3"/>
        </w:rPr>
        <w:t xml:space="preserve"> </w:t>
      </w:r>
      <w:r w:rsidRPr="004B6209">
        <w:rPr>
          <w:rFonts w:ascii="Aptos" w:hAnsi="Aptos" w:cs="Calibri"/>
        </w:rPr>
        <w:t>and,</w:t>
      </w:r>
      <w:r w:rsidRPr="004B6209">
        <w:rPr>
          <w:rFonts w:ascii="Aptos" w:hAnsi="Aptos" w:cs="Calibri"/>
          <w:spacing w:val="-3"/>
        </w:rPr>
        <w:t xml:space="preserve"> </w:t>
      </w:r>
      <w:r w:rsidRPr="004B6209">
        <w:rPr>
          <w:rFonts w:ascii="Aptos" w:hAnsi="Aptos" w:cs="Calibri"/>
        </w:rPr>
        <w:t>after</w:t>
      </w:r>
      <w:r w:rsidRPr="004B6209">
        <w:rPr>
          <w:rFonts w:ascii="Aptos" w:hAnsi="Aptos" w:cs="Calibri"/>
          <w:spacing w:val="-3"/>
        </w:rPr>
        <w:t xml:space="preserve"> </w:t>
      </w:r>
      <w:r w:rsidRPr="004B6209">
        <w:rPr>
          <w:rFonts w:ascii="Aptos" w:hAnsi="Aptos" w:cs="Calibri"/>
        </w:rPr>
        <w:t>being notified by demand letter, has still failed to do</w:t>
      </w:r>
      <w:r w:rsidRPr="004B6209">
        <w:rPr>
          <w:rFonts w:ascii="Aptos" w:hAnsi="Aptos" w:cs="Calibri"/>
          <w:spacing w:val="-4"/>
        </w:rPr>
        <w:t xml:space="preserve"> </w:t>
      </w:r>
      <w:r w:rsidRPr="004B6209">
        <w:rPr>
          <w:rFonts w:ascii="Aptos" w:hAnsi="Aptos" w:cs="Calibri"/>
        </w:rPr>
        <w:t>so</w:t>
      </w:r>
      <w:r w:rsidRPr="004B6209">
        <w:rPr>
          <w:rFonts w:ascii="Aptos" w:hAnsi="Aptos" w:cs="Calibri"/>
          <w:spacing w:val="-4"/>
        </w:rPr>
        <w:t xml:space="preserve"> </w:t>
      </w:r>
      <w:r w:rsidRPr="004B6209">
        <w:rPr>
          <w:rFonts w:ascii="Aptos" w:hAnsi="Aptos" w:cs="Calibri"/>
        </w:rPr>
        <w:t>two</w:t>
      </w:r>
      <w:r w:rsidRPr="004B6209">
        <w:rPr>
          <w:rFonts w:ascii="Aptos" w:hAnsi="Aptos" w:cs="Calibri"/>
          <w:spacing w:val="-4"/>
        </w:rPr>
        <w:t xml:space="preserve"> </w:t>
      </w:r>
      <w:r w:rsidRPr="004B6209">
        <w:rPr>
          <w:rFonts w:ascii="Aptos" w:hAnsi="Aptos" w:cs="Calibri"/>
        </w:rPr>
        <w:t>(2)</w:t>
      </w:r>
      <w:r w:rsidRPr="004B6209">
        <w:rPr>
          <w:rFonts w:ascii="Aptos" w:hAnsi="Aptos" w:cs="Calibri"/>
          <w:spacing w:val="-4"/>
        </w:rPr>
        <w:t xml:space="preserve"> </w:t>
      </w:r>
      <w:r w:rsidRPr="004B6209">
        <w:rPr>
          <w:rFonts w:ascii="Aptos" w:hAnsi="Aptos" w:cs="Calibri"/>
        </w:rPr>
        <w:t>weeks</w:t>
      </w:r>
      <w:r w:rsidRPr="004B6209">
        <w:rPr>
          <w:rFonts w:ascii="Aptos" w:hAnsi="Aptos" w:cs="Calibri"/>
          <w:spacing w:val="-4"/>
        </w:rPr>
        <w:t xml:space="preserve"> </w:t>
      </w:r>
      <w:r w:rsidRPr="004B6209">
        <w:rPr>
          <w:rFonts w:ascii="Aptos" w:hAnsi="Aptos" w:cs="Calibri"/>
        </w:rPr>
        <w:t>after</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demand</w:t>
      </w:r>
      <w:r w:rsidRPr="004B6209">
        <w:rPr>
          <w:rFonts w:ascii="Aptos" w:hAnsi="Aptos" w:cs="Calibri"/>
          <w:spacing w:val="-4"/>
        </w:rPr>
        <w:t xml:space="preserve"> </w:t>
      </w:r>
      <w:r w:rsidRPr="004B6209">
        <w:rPr>
          <w:rFonts w:ascii="Aptos" w:hAnsi="Aptos" w:cs="Calibri"/>
        </w:rPr>
        <w:t>or</w:t>
      </w:r>
      <w:r w:rsidRPr="004B6209">
        <w:rPr>
          <w:rFonts w:ascii="Aptos" w:hAnsi="Aptos" w:cs="Calibri"/>
          <w:spacing w:val="-4"/>
        </w:rPr>
        <w:t xml:space="preserve"> </w:t>
      </w:r>
      <w:r w:rsidRPr="004B6209">
        <w:rPr>
          <w:rFonts w:ascii="Aptos" w:hAnsi="Aptos" w:cs="Calibri"/>
        </w:rPr>
        <w:t>is</w:t>
      </w:r>
      <w:r w:rsidRPr="004B6209">
        <w:rPr>
          <w:rFonts w:ascii="Aptos" w:hAnsi="Aptos" w:cs="Calibri"/>
          <w:spacing w:val="-4"/>
        </w:rPr>
        <w:t xml:space="preserve"> </w:t>
      </w:r>
      <w:r w:rsidRPr="004B6209">
        <w:rPr>
          <w:rFonts w:ascii="Aptos" w:hAnsi="Aptos" w:cs="Calibri"/>
        </w:rPr>
        <w:t>still</w:t>
      </w:r>
      <w:r w:rsidRPr="004B6209">
        <w:rPr>
          <w:rFonts w:ascii="Aptos" w:hAnsi="Aptos" w:cs="Calibri"/>
          <w:spacing w:val="-4"/>
        </w:rPr>
        <w:t xml:space="preserve"> </w:t>
      </w:r>
      <w:r w:rsidRPr="004B6209">
        <w:rPr>
          <w:rFonts w:ascii="Aptos" w:hAnsi="Aptos" w:cs="Calibri"/>
        </w:rPr>
        <w:t>acting</w:t>
      </w:r>
      <w:r w:rsidRPr="004B6209">
        <w:rPr>
          <w:rFonts w:ascii="Aptos" w:hAnsi="Aptos" w:cs="Calibri"/>
          <w:spacing w:val="-4"/>
        </w:rPr>
        <w:t xml:space="preserve"> </w:t>
      </w:r>
      <w:r w:rsidRPr="004B6209">
        <w:rPr>
          <w:rFonts w:ascii="Aptos" w:hAnsi="Aptos" w:cs="Calibri"/>
        </w:rPr>
        <w:t>in</w:t>
      </w:r>
      <w:r w:rsidRPr="004B6209">
        <w:rPr>
          <w:rFonts w:ascii="Aptos" w:hAnsi="Aptos" w:cs="Calibri"/>
          <w:spacing w:val="-4"/>
        </w:rPr>
        <w:t xml:space="preserve"> </w:t>
      </w:r>
      <w:r w:rsidRPr="004B6209">
        <w:rPr>
          <w:rFonts w:ascii="Aptos" w:hAnsi="Aptos" w:cs="Calibri"/>
        </w:rPr>
        <w:t>violation</w:t>
      </w:r>
      <w:r w:rsidRPr="004B6209">
        <w:rPr>
          <w:rFonts w:ascii="Aptos" w:hAnsi="Aptos" w:cs="Calibri"/>
          <w:spacing w:val="-4"/>
        </w:rPr>
        <w:t xml:space="preserve"> </w:t>
      </w:r>
      <w:r w:rsidRPr="004B6209">
        <w:rPr>
          <w:rFonts w:ascii="Aptos" w:hAnsi="Aptos" w:cs="Calibri"/>
        </w:rPr>
        <w:t>of</w:t>
      </w:r>
      <w:r w:rsidRPr="004B6209">
        <w:rPr>
          <w:rFonts w:ascii="Aptos" w:hAnsi="Aptos" w:cs="Calibri"/>
          <w:spacing w:val="-4"/>
        </w:rPr>
        <w:t xml:space="preserve"> </w:t>
      </w:r>
      <w:r w:rsidRPr="004B6209">
        <w:rPr>
          <w:rFonts w:ascii="Aptos" w:hAnsi="Aptos" w:cs="Calibri"/>
        </w:rPr>
        <w:t xml:space="preserve">one or </w:t>
      </w:r>
      <w:r w:rsidRPr="004B6209">
        <w:rPr>
          <w:rFonts w:ascii="Aptos" w:hAnsi="Aptos" w:cs="Calibri"/>
        </w:rPr>
        <w:lastRenderedPageBreak/>
        <w:t>more provisions of the agreement and,</w:t>
      </w:r>
      <w:r w:rsidRPr="004B6209">
        <w:rPr>
          <w:rFonts w:ascii="Aptos" w:hAnsi="Aptos" w:cs="Calibri"/>
          <w:spacing w:val="-4"/>
        </w:rPr>
        <w:t xml:space="preserve"> </w:t>
      </w:r>
      <w:r w:rsidRPr="004B6209">
        <w:rPr>
          <w:rFonts w:ascii="Aptos" w:hAnsi="Aptos" w:cs="Calibri"/>
        </w:rPr>
        <w:t>after</w:t>
      </w:r>
      <w:r w:rsidRPr="004B6209">
        <w:rPr>
          <w:rFonts w:ascii="Aptos" w:hAnsi="Aptos" w:cs="Calibri"/>
          <w:spacing w:val="-4"/>
        </w:rPr>
        <w:t xml:space="preserve"> </w:t>
      </w:r>
      <w:r w:rsidRPr="004B6209">
        <w:rPr>
          <w:rFonts w:ascii="Aptos" w:hAnsi="Aptos" w:cs="Calibri"/>
        </w:rPr>
        <w:t>being</w:t>
      </w:r>
      <w:r w:rsidRPr="004B6209">
        <w:rPr>
          <w:rFonts w:ascii="Aptos" w:hAnsi="Aptos" w:cs="Calibri"/>
          <w:spacing w:val="-4"/>
        </w:rPr>
        <w:t xml:space="preserve"> </w:t>
      </w:r>
      <w:r w:rsidRPr="004B6209">
        <w:rPr>
          <w:rFonts w:ascii="Aptos" w:hAnsi="Aptos" w:cs="Calibri"/>
        </w:rPr>
        <w:t>notified</w:t>
      </w:r>
      <w:r w:rsidRPr="004B6209">
        <w:rPr>
          <w:rFonts w:ascii="Aptos" w:hAnsi="Aptos" w:cs="Calibri"/>
          <w:spacing w:val="-4"/>
        </w:rPr>
        <w:t xml:space="preserve"> </w:t>
      </w:r>
      <w:r w:rsidRPr="004B6209">
        <w:rPr>
          <w:rFonts w:ascii="Aptos" w:hAnsi="Aptos" w:cs="Calibri"/>
        </w:rPr>
        <w:t>by</w:t>
      </w:r>
      <w:r w:rsidRPr="004B6209">
        <w:rPr>
          <w:rFonts w:ascii="Aptos" w:hAnsi="Aptos" w:cs="Calibri"/>
          <w:spacing w:val="-4"/>
        </w:rPr>
        <w:t xml:space="preserve"> </w:t>
      </w:r>
      <w:r w:rsidRPr="004B6209">
        <w:rPr>
          <w:rFonts w:ascii="Aptos" w:hAnsi="Aptos" w:cs="Calibri"/>
        </w:rPr>
        <w:t>demand</w:t>
      </w:r>
      <w:r w:rsidRPr="004B6209">
        <w:rPr>
          <w:rFonts w:ascii="Aptos" w:hAnsi="Aptos" w:cs="Calibri"/>
          <w:spacing w:val="-4"/>
        </w:rPr>
        <w:t xml:space="preserve"> </w:t>
      </w:r>
      <w:r w:rsidRPr="004B6209">
        <w:rPr>
          <w:rFonts w:ascii="Aptos" w:hAnsi="Aptos" w:cs="Calibri"/>
        </w:rPr>
        <w:t>letter,</w:t>
      </w:r>
      <w:r w:rsidRPr="004B6209">
        <w:rPr>
          <w:rFonts w:ascii="Aptos" w:hAnsi="Aptos" w:cs="Calibri"/>
          <w:spacing w:val="-4"/>
        </w:rPr>
        <w:t xml:space="preserve"> </w:t>
      </w:r>
      <w:r w:rsidRPr="004B6209">
        <w:rPr>
          <w:rFonts w:ascii="Aptos" w:hAnsi="Aptos" w:cs="Calibri"/>
        </w:rPr>
        <w:t>has</w:t>
      </w:r>
      <w:r w:rsidRPr="004B6209">
        <w:rPr>
          <w:rFonts w:ascii="Aptos" w:hAnsi="Aptos" w:cs="Calibri"/>
          <w:spacing w:val="-4"/>
        </w:rPr>
        <w:t xml:space="preserve"> </w:t>
      </w:r>
      <w:r w:rsidRPr="004B6209">
        <w:rPr>
          <w:rFonts w:ascii="Aptos" w:hAnsi="Aptos" w:cs="Calibri"/>
        </w:rPr>
        <w:t>not</w:t>
      </w:r>
      <w:r w:rsidRPr="004B6209">
        <w:rPr>
          <w:rFonts w:ascii="Aptos" w:hAnsi="Aptos" w:cs="Calibri"/>
          <w:spacing w:val="-4"/>
        </w:rPr>
        <w:t xml:space="preserve"> </w:t>
      </w:r>
      <w:r w:rsidRPr="004B6209">
        <w:rPr>
          <w:rFonts w:ascii="Aptos" w:hAnsi="Aptos" w:cs="Calibri"/>
        </w:rPr>
        <w:t>desisted</w:t>
      </w:r>
      <w:r w:rsidRPr="004B6209">
        <w:rPr>
          <w:rFonts w:ascii="Aptos" w:hAnsi="Aptos" w:cs="Calibri"/>
          <w:spacing w:val="-4"/>
        </w:rPr>
        <w:t xml:space="preserve"> </w:t>
      </w:r>
      <w:r w:rsidRPr="004B6209">
        <w:rPr>
          <w:rFonts w:ascii="Aptos" w:hAnsi="Aptos" w:cs="Calibri"/>
        </w:rPr>
        <w:t>its</w:t>
      </w:r>
      <w:r w:rsidRPr="004B6209">
        <w:rPr>
          <w:rFonts w:ascii="Aptos" w:hAnsi="Aptos" w:cs="Calibri"/>
          <w:spacing w:val="-4"/>
        </w:rPr>
        <w:t xml:space="preserve"> </w:t>
      </w:r>
      <w:r w:rsidRPr="004B6209">
        <w:rPr>
          <w:rFonts w:ascii="Aptos" w:hAnsi="Aptos" w:cs="Calibri"/>
        </w:rPr>
        <w:t>violation</w:t>
      </w:r>
      <w:r w:rsidRPr="004B6209">
        <w:rPr>
          <w:rFonts w:ascii="Aptos" w:hAnsi="Aptos" w:cs="Calibri"/>
          <w:spacing w:val="-4"/>
        </w:rPr>
        <w:t xml:space="preserve"> </w:t>
      </w:r>
      <w:r w:rsidRPr="004B6209">
        <w:rPr>
          <w:rFonts w:ascii="Aptos" w:hAnsi="Aptos" w:cs="Calibri"/>
        </w:rPr>
        <w:t>of</w:t>
      </w:r>
      <w:r w:rsidRPr="004B6209">
        <w:rPr>
          <w:rFonts w:ascii="Aptos" w:hAnsi="Aptos" w:cs="Calibri"/>
          <w:spacing w:val="-4"/>
        </w:rPr>
        <w:t xml:space="preserve"> </w:t>
      </w:r>
      <w:r w:rsidRPr="004B6209">
        <w:rPr>
          <w:rFonts w:ascii="Aptos" w:hAnsi="Aptos" w:cs="Calibri"/>
        </w:rPr>
        <w:t>one or more of the provisions of the agreement within five (5) business days;</w:t>
      </w:r>
    </w:p>
    <w:p w14:paraId="02B39722" w14:textId="77777777" w:rsidR="00AC5DA1" w:rsidRPr="004B6209" w:rsidRDefault="00AC5DA1" w:rsidP="00AC5DA1">
      <w:pPr>
        <w:pStyle w:val="ListParagraph"/>
        <w:widowControl w:val="0"/>
        <w:numPr>
          <w:ilvl w:val="2"/>
          <w:numId w:val="38"/>
        </w:numPr>
        <w:tabs>
          <w:tab w:val="left" w:pos="1180"/>
        </w:tabs>
        <w:kinsoku w:val="0"/>
        <w:overflowPunct w:val="0"/>
        <w:autoSpaceDE w:val="0"/>
        <w:autoSpaceDN w:val="0"/>
        <w:adjustRightInd w:val="0"/>
        <w:spacing w:before="80" w:after="80" w:line="240" w:lineRule="auto"/>
        <w:ind w:right="115"/>
        <w:contextualSpacing w:val="0"/>
        <w:jc w:val="both"/>
        <w:rPr>
          <w:rFonts w:ascii="Aptos" w:hAnsi="Aptos" w:cs="Calibri"/>
        </w:rPr>
      </w:pPr>
      <w:r w:rsidRPr="004B6209">
        <w:rPr>
          <w:rFonts w:ascii="Aptos" w:hAnsi="Aptos" w:cs="Calibri"/>
        </w:rPr>
        <w:t>the counterparty is</w:t>
      </w:r>
      <w:r w:rsidRPr="004B6209">
        <w:rPr>
          <w:rFonts w:ascii="Aptos" w:hAnsi="Aptos" w:cs="Calibri"/>
          <w:spacing w:val="-5"/>
        </w:rPr>
        <w:t xml:space="preserve"> </w:t>
      </w:r>
      <w:r w:rsidRPr="004B6209">
        <w:rPr>
          <w:rFonts w:ascii="Aptos" w:hAnsi="Aptos" w:cs="Calibri"/>
        </w:rPr>
        <w:t>declared</w:t>
      </w:r>
      <w:r w:rsidRPr="004B6209">
        <w:rPr>
          <w:rFonts w:ascii="Aptos" w:hAnsi="Aptos" w:cs="Calibri"/>
          <w:spacing w:val="-5"/>
        </w:rPr>
        <w:t xml:space="preserve"> </w:t>
      </w:r>
      <w:r w:rsidRPr="004B6209">
        <w:rPr>
          <w:rFonts w:ascii="Aptos" w:hAnsi="Aptos" w:cs="Calibri"/>
        </w:rPr>
        <w:t>bankrupt,</w:t>
      </w:r>
      <w:r w:rsidRPr="004B6209">
        <w:rPr>
          <w:rFonts w:ascii="Aptos" w:hAnsi="Aptos" w:cs="Calibri"/>
          <w:spacing w:val="-5"/>
        </w:rPr>
        <w:t xml:space="preserve"> </w:t>
      </w:r>
      <w:r w:rsidRPr="004B6209">
        <w:rPr>
          <w:rFonts w:ascii="Aptos" w:hAnsi="Aptos" w:cs="Calibri"/>
        </w:rPr>
        <w:t>applies</w:t>
      </w:r>
      <w:r w:rsidRPr="004B6209">
        <w:rPr>
          <w:rFonts w:ascii="Aptos" w:hAnsi="Aptos" w:cs="Calibri"/>
          <w:spacing w:val="-5"/>
        </w:rPr>
        <w:t xml:space="preserve"> </w:t>
      </w:r>
      <w:r w:rsidRPr="004B6209">
        <w:rPr>
          <w:rFonts w:ascii="Aptos" w:hAnsi="Aptos" w:cs="Calibri"/>
        </w:rPr>
        <w:t>for</w:t>
      </w:r>
      <w:r w:rsidRPr="004B6209">
        <w:rPr>
          <w:rFonts w:ascii="Aptos" w:hAnsi="Aptos" w:cs="Calibri"/>
          <w:spacing w:val="-5"/>
        </w:rPr>
        <w:t xml:space="preserve"> </w:t>
      </w:r>
      <w:r w:rsidRPr="004B6209">
        <w:rPr>
          <w:rFonts w:ascii="Aptos" w:hAnsi="Aptos" w:cs="Calibri"/>
        </w:rPr>
        <w:t>suspension</w:t>
      </w:r>
      <w:r w:rsidRPr="004B6209">
        <w:rPr>
          <w:rFonts w:ascii="Aptos" w:hAnsi="Aptos" w:cs="Calibri"/>
          <w:spacing w:val="-5"/>
        </w:rPr>
        <w:t xml:space="preserve"> </w:t>
      </w:r>
      <w:r w:rsidRPr="004B6209">
        <w:rPr>
          <w:rFonts w:ascii="Aptos" w:hAnsi="Aptos" w:cs="Calibri"/>
        </w:rPr>
        <w:t>of</w:t>
      </w:r>
      <w:r w:rsidRPr="004B6209">
        <w:rPr>
          <w:rFonts w:ascii="Aptos" w:hAnsi="Aptos" w:cs="Calibri"/>
          <w:spacing w:val="-5"/>
        </w:rPr>
        <w:t xml:space="preserve"> </w:t>
      </w:r>
      <w:r w:rsidRPr="004B6209">
        <w:rPr>
          <w:rFonts w:ascii="Aptos" w:hAnsi="Aptos" w:cs="Calibri"/>
        </w:rPr>
        <w:t>payments,</w:t>
      </w:r>
      <w:r w:rsidRPr="004B6209">
        <w:rPr>
          <w:rFonts w:ascii="Aptos" w:hAnsi="Aptos" w:cs="Calibri"/>
          <w:spacing w:val="-5"/>
        </w:rPr>
        <w:t xml:space="preserve"> </w:t>
      </w:r>
      <w:r w:rsidRPr="004B6209">
        <w:rPr>
          <w:rFonts w:ascii="Aptos" w:hAnsi="Aptos" w:cs="Calibri"/>
        </w:rPr>
        <w:t>is</w:t>
      </w:r>
      <w:r w:rsidRPr="004B6209">
        <w:rPr>
          <w:rFonts w:ascii="Aptos" w:hAnsi="Aptos" w:cs="Calibri"/>
          <w:spacing w:val="-5"/>
        </w:rPr>
        <w:t xml:space="preserve"> </w:t>
      </w:r>
      <w:r w:rsidRPr="004B6209">
        <w:rPr>
          <w:rFonts w:ascii="Aptos" w:hAnsi="Aptos" w:cs="Calibri"/>
        </w:rPr>
        <w:t>placed</w:t>
      </w:r>
      <w:r w:rsidRPr="004B6209">
        <w:rPr>
          <w:rFonts w:ascii="Aptos" w:hAnsi="Aptos" w:cs="Calibri"/>
          <w:spacing w:val="-5"/>
        </w:rPr>
        <w:t xml:space="preserve"> </w:t>
      </w:r>
      <w:r w:rsidRPr="004B6209">
        <w:rPr>
          <w:rFonts w:ascii="Aptos" w:hAnsi="Aptos" w:cs="Calibri"/>
        </w:rPr>
        <w:t>under</w:t>
      </w:r>
      <w:r w:rsidRPr="004B6209">
        <w:rPr>
          <w:rFonts w:ascii="Aptos" w:hAnsi="Aptos" w:cs="Calibri"/>
          <w:spacing w:val="-5"/>
        </w:rPr>
        <w:t xml:space="preserve"> </w:t>
      </w:r>
      <w:r w:rsidRPr="004B6209">
        <w:rPr>
          <w:rFonts w:ascii="Aptos" w:hAnsi="Aptos" w:cs="Calibri"/>
        </w:rPr>
        <w:t>conservatorship,</w:t>
      </w:r>
      <w:r w:rsidRPr="004B6209">
        <w:rPr>
          <w:rFonts w:ascii="Aptos" w:hAnsi="Aptos" w:cs="Calibri"/>
          <w:spacing w:val="-5"/>
        </w:rPr>
        <w:t xml:space="preserve"> </w:t>
      </w:r>
      <w:r w:rsidRPr="004B6209">
        <w:rPr>
          <w:rFonts w:ascii="Aptos" w:hAnsi="Aptos" w:cs="Calibri"/>
        </w:rPr>
        <w:t>changes its business activities or undergoes a change of actual control;</w:t>
      </w:r>
    </w:p>
    <w:p w14:paraId="3EB9A148" w14:textId="77777777" w:rsidR="00AC5DA1" w:rsidRPr="004B6209" w:rsidRDefault="00AC5DA1" w:rsidP="00AC5DA1">
      <w:pPr>
        <w:pStyle w:val="ListParagraph"/>
        <w:widowControl w:val="0"/>
        <w:numPr>
          <w:ilvl w:val="2"/>
          <w:numId w:val="38"/>
        </w:numPr>
        <w:tabs>
          <w:tab w:val="left" w:pos="1180"/>
        </w:tabs>
        <w:kinsoku w:val="0"/>
        <w:overflowPunct w:val="0"/>
        <w:autoSpaceDE w:val="0"/>
        <w:autoSpaceDN w:val="0"/>
        <w:adjustRightInd w:val="0"/>
        <w:spacing w:before="80" w:after="80" w:line="240" w:lineRule="auto"/>
        <w:ind w:right="118"/>
        <w:contextualSpacing w:val="0"/>
        <w:jc w:val="both"/>
        <w:rPr>
          <w:rFonts w:ascii="Aptos" w:hAnsi="Aptos" w:cs="Calibri"/>
          <w:spacing w:val="-2"/>
        </w:rPr>
      </w:pPr>
      <w:r w:rsidRPr="004B6209">
        <w:rPr>
          <w:rFonts w:ascii="Aptos" w:hAnsi="Aptos" w:cs="Calibri"/>
        </w:rPr>
        <w:t>the counterparty's situation is such that due to insolvency, prejudgment conservatory attachment is lain on its moveable and/or immoveable property or any</w:t>
      </w:r>
      <w:r w:rsidRPr="004B6209">
        <w:rPr>
          <w:rFonts w:ascii="Aptos" w:hAnsi="Aptos" w:cs="Calibri"/>
          <w:spacing w:val="-5"/>
        </w:rPr>
        <w:t xml:space="preserve"> </w:t>
      </w:r>
      <w:r w:rsidRPr="004B6209">
        <w:rPr>
          <w:rFonts w:ascii="Aptos" w:hAnsi="Aptos" w:cs="Calibri"/>
        </w:rPr>
        <w:t>portion</w:t>
      </w:r>
      <w:r w:rsidRPr="004B6209">
        <w:rPr>
          <w:rFonts w:ascii="Aptos" w:hAnsi="Aptos" w:cs="Calibri"/>
          <w:spacing w:val="-5"/>
        </w:rPr>
        <w:t xml:space="preserve"> </w:t>
      </w:r>
      <w:r w:rsidRPr="004B6209">
        <w:rPr>
          <w:rFonts w:ascii="Aptos" w:hAnsi="Aptos" w:cs="Calibri"/>
        </w:rPr>
        <w:t>thereof,</w:t>
      </w:r>
      <w:r w:rsidRPr="004B6209">
        <w:rPr>
          <w:rFonts w:ascii="Aptos" w:hAnsi="Aptos" w:cs="Calibri"/>
          <w:spacing w:val="-5"/>
        </w:rPr>
        <w:t xml:space="preserve"> </w:t>
      </w:r>
      <w:r w:rsidRPr="004B6209">
        <w:rPr>
          <w:rFonts w:ascii="Aptos" w:hAnsi="Aptos" w:cs="Calibri"/>
        </w:rPr>
        <w:t>and</w:t>
      </w:r>
      <w:r w:rsidRPr="004B6209">
        <w:rPr>
          <w:rFonts w:ascii="Aptos" w:hAnsi="Aptos" w:cs="Calibri"/>
          <w:spacing w:val="-5"/>
        </w:rPr>
        <w:t xml:space="preserve"> </w:t>
      </w:r>
      <w:r w:rsidRPr="004B6209">
        <w:rPr>
          <w:rFonts w:ascii="Aptos" w:hAnsi="Aptos" w:cs="Calibri"/>
        </w:rPr>
        <w:t>this</w:t>
      </w:r>
      <w:r w:rsidRPr="004B6209">
        <w:rPr>
          <w:rFonts w:ascii="Aptos" w:hAnsi="Aptos" w:cs="Calibri"/>
          <w:spacing w:val="-5"/>
        </w:rPr>
        <w:t xml:space="preserve"> </w:t>
      </w:r>
      <w:r w:rsidRPr="004B6209">
        <w:rPr>
          <w:rFonts w:ascii="Aptos" w:hAnsi="Aptos" w:cs="Calibri"/>
        </w:rPr>
        <w:t>attachment</w:t>
      </w:r>
      <w:r w:rsidRPr="004B6209">
        <w:rPr>
          <w:rFonts w:ascii="Aptos" w:hAnsi="Aptos" w:cs="Calibri"/>
          <w:spacing w:val="-5"/>
        </w:rPr>
        <w:t xml:space="preserve"> </w:t>
      </w:r>
      <w:r w:rsidRPr="004B6209">
        <w:rPr>
          <w:rFonts w:ascii="Aptos" w:hAnsi="Aptos" w:cs="Calibri"/>
        </w:rPr>
        <w:t>is</w:t>
      </w:r>
      <w:r w:rsidRPr="004B6209">
        <w:rPr>
          <w:rFonts w:ascii="Aptos" w:hAnsi="Aptos" w:cs="Calibri"/>
          <w:spacing w:val="-5"/>
        </w:rPr>
        <w:t xml:space="preserve"> </w:t>
      </w:r>
      <w:r w:rsidRPr="004B6209">
        <w:rPr>
          <w:rFonts w:ascii="Aptos" w:hAnsi="Aptos" w:cs="Calibri"/>
        </w:rPr>
        <w:t>not</w:t>
      </w:r>
      <w:r w:rsidRPr="004B6209">
        <w:rPr>
          <w:rFonts w:ascii="Aptos" w:hAnsi="Aptos" w:cs="Calibri"/>
          <w:spacing w:val="-5"/>
        </w:rPr>
        <w:t xml:space="preserve"> </w:t>
      </w:r>
      <w:r w:rsidRPr="004B6209">
        <w:rPr>
          <w:rFonts w:ascii="Aptos" w:hAnsi="Aptos" w:cs="Calibri"/>
        </w:rPr>
        <w:t>lifted</w:t>
      </w:r>
      <w:r w:rsidRPr="004B6209">
        <w:rPr>
          <w:rFonts w:ascii="Aptos" w:hAnsi="Aptos" w:cs="Calibri"/>
          <w:spacing w:val="-5"/>
        </w:rPr>
        <w:t xml:space="preserve"> </w:t>
      </w:r>
      <w:r w:rsidRPr="004B6209">
        <w:rPr>
          <w:rFonts w:ascii="Aptos" w:hAnsi="Aptos" w:cs="Calibri"/>
        </w:rPr>
        <w:t>within</w:t>
      </w:r>
      <w:r w:rsidRPr="004B6209">
        <w:rPr>
          <w:rFonts w:ascii="Aptos" w:hAnsi="Aptos" w:cs="Calibri"/>
          <w:spacing w:val="-5"/>
        </w:rPr>
        <w:t xml:space="preserve"> </w:t>
      </w:r>
      <w:r w:rsidRPr="004B6209">
        <w:rPr>
          <w:rFonts w:ascii="Aptos" w:hAnsi="Aptos" w:cs="Calibri"/>
        </w:rPr>
        <w:t>fourteen</w:t>
      </w:r>
      <w:r w:rsidRPr="004B6209">
        <w:rPr>
          <w:rFonts w:ascii="Aptos" w:hAnsi="Aptos" w:cs="Calibri"/>
          <w:spacing w:val="-5"/>
        </w:rPr>
        <w:t xml:space="preserve"> </w:t>
      </w:r>
      <w:r w:rsidRPr="004B6209">
        <w:rPr>
          <w:rFonts w:ascii="Aptos" w:hAnsi="Aptos" w:cs="Calibri"/>
        </w:rPr>
        <w:t xml:space="preserve">(14) </w:t>
      </w:r>
      <w:r w:rsidRPr="004B6209">
        <w:rPr>
          <w:rFonts w:ascii="Aptos" w:hAnsi="Aptos" w:cs="Calibri"/>
          <w:spacing w:val="-2"/>
        </w:rPr>
        <w:t>days;</w:t>
      </w:r>
    </w:p>
    <w:p w14:paraId="726D2E42" w14:textId="77777777" w:rsidR="00AC5DA1" w:rsidRPr="004B6209" w:rsidRDefault="00AC5DA1" w:rsidP="00AC5DA1">
      <w:pPr>
        <w:pStyle w:val="ListParagraph"/>
        <w:widowControl w:val="0"/>
        <w:numPr>
          <w:ilvl w:val="2"/>
          <w:numId w:val="38"/>
        </w:numPr>
        <w:tabs>
          <w:tab w:val="left" w:pos="1180"/>
        </w:tabs>
        <w:kinsoku w:val="0"/>
        <w:overflowPunct w:val="0"/>
        <w:autoSpaceDE w:val="0"/>
        <w:autoSpaceDN w:val="0"/>
        <w:adjustRightInd w:val="0"/>
        <w:spacing w:before="80" w:after="80" w:line="240" w:lineRule="auto"/>
        <w:ind w:right="105"/>
        <w:contextualSpacing w:val="0"/>
        <w:jc w:val="both"/>
        <w:rPr>
          <w:rFonts w:ascii="Aptos" w:hAnsi="Aptos" w:cs="Calibri"/>
        </w:rPr>
      </w:pPr>
      <w:r w:rsidRPr="004B6209">
        <w:rPr>
          <w:rFonts w:ascii="Aptos" w:hAnsi="Aptos" w:cs="Calibri"/>
        </w:rPr>
        <w:t>a</w:t>
      </w:r>
      <w:r w:rsidRPr="004B6209">
        <w:rPr>
          <w:rFonts w:ascii="Aptos" w:hAnsi="Aptos" w:cs="Calibri"/>
          <w:spacing w:val="-4"/>
        </w:rPr>
        <w:t xml:space="preserve"> </w:t>
      </w:r>
      <w:r w:rsidRPr="004B6209">
        <w:rPr>
          <w:rFonts w:ascii="Aptos" w:hAnsi="Aptos" w:cs="Calibri"/>
        </w:rPr>
        <w:t>situation</w:t>
      </w:r>
      <w:r w:rsidRPr="004B6209">
        <w:rPr>
          <w:rFonts w:ascii="Aptos" w:hAnsi="Aptos" w:cs="Calibri"/>
          <w:spacing w:val="-4"/>
        </w:rPr>
        <w:t xml:space="preserve"> </w:t>
      </w:r>
      <w:r w:rsidRPr="004B6209">
        <w:rPr>
          <w:rFonts w:ascii="Aptos" w:hAnsi="Aptos" w:cs="Calibri"/>
        </w:rPr>
        <w:t>arises</w:t>
      </w:r>
      <w:r w:rsidRPr="004B6209">
        <w:rPr>
          <w:rFonts w:ascii="Aptos" w:hAnsi="Aptos" w:cs="Calibri"/>
          <w:spacing w:val="-4"/>
        </w:rPr>
        <w:t xml:space="preserve"> </w:t>
      </w:r>
      <w:r w:rsidRPr="004B6209">
        <w:rPr>
          <w:rFonts w:ascii="Aptos" w:hAnsi="Aptos" w:cs="Calibri"/>
        </w:rPr>
        <w:t>under</w:t>
      </w:r>
      <w:r w:rsidRPr="004B6209">
        <w:rPr>
          <w:rFonts w:ascii="Aptos" w:hAnsi="Aptos" w:cs="Calibri"/>
          <w:spacing w:val="-4"/>
        </w:rPr>
        <w:t xml:space="preserve"> </w:t>
      </w:r>
      <w:r w:rsidRPr="004B6209">
        <w:rPr>
          <w:rFonts w:ascii="Aptos" w:hAnsi="Aptos" w:cs="Calibri"/>
        </w:rPr>
        <w:t>which,</w:t>
      </w:r>
      <w:r w:rsidRPr="004B6209">
        <w:rPr>
          <w:rFonts w:ascii="Aptos" w:hAnsi="Aptos" w:cs="Calibri"/>
          <w:spacing w:val="-4"/>
        </w:rPr>
        <w:t xml:space="preserve"> </w:t>
      </w:r>
      <w:r w:rsidRPr="004B6209">
        <w:rPr>
          <w:rFonts w:ascii="Aptos" w:hAnsi="Aptos" w:cs="Calibri"/>
        </w:rPr>
        <w:t>in</w:t>
      </w:r>
      <w:r w:rsidRPr="004B6209">
        <w:rPr>
          <w:rFonts w:ascii="Aptos" w:hAnsi="Aptos" w:cs="Calibri"/>
          <w:spacing w:val="-4"/>
        </w:rPr>
        <w:t xml:space="preserve"> </w:t>
      </w:r>
      <w:r w:rsidRPr="004B6209">
        <w:rPr>
          <w:rFonts w:ascii="Aptos" w:hAnsi="Aptos" w:cs="Calibri"/>
        </w:rPr>
        <w:t>consideration</w:t>
      </w:r>
      <w:r w:rsidRPr="004B6209">
        <w:rPr>
          <w:rFonts w:ascii="Aptos" w:hAnsi="Aptos" w:cs="Calibri"/>
          <w:spacing w:val="-4"/>
        </w:rPr>
        <w:t xml:space="preserve"> </w:t>
      </w:r>
      <w:r w:rsidRPr="004B6209">
        <w:rPr>
          <w:rFonts w:ascii="Aptos" w:hAnsi="Aptos" w:cs="Calibri"/>
        </w:rPr>
        <w:t>of</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damages</w:t>
      </w:r>
      <w:r w:rsidRPr="004B6209">
        <w:rPr>
          <w:rFonts w:ascii="Aptos" w:hAnsi="Aptos" w:cs="Calibri"/>
          <w:spacing w:val="-4"/>
        </w:rPr>
        <w:t xml:space="preserve"> </w:t>
      </w:r>
      <w:r w:rsidRPr="004B6209">
        <w:rPr>
          <w:rFonts w:ascii="Aptos" w:hAnsi="Aptos" w:cs="Calibri"/>
        </w:rPr>
        <w:t>or</w:t>
      </w:r>
      <w:r w:rsidRPr="004B6209">
        <w:rPr>
          <w:rFonts w:ascii="Aptos" w:hAnsi="Aptos" w:cs="Calibri"/>
          <w:spacing w:val="-4"/>
        </w:rPr>
        <w:t xml:space="preserve"> </w:t>
      </w:r>
      <w:r w:rsidRPr="004B6209">
        <w:rPr>
          <w:rFonts w:ascii="Aptos" w:hAnsi="Aptos" w:cs="Calibri"/>
        </w:rPr>
        <w:t>impending</w:t>
      </w:r>
      <w:r w:rsidRPr="004B6209">
        <w:rPr>
          <w:rFonts w:ascii="Aptos" w:hAnsi="Aptos" w:cs="Calibri"/>
          <w:spacing w:val="-4"/>
        </w:rPr>
        <w:t xml:space="preserve"> </w:t>
      </w:r>
      <w:r w:rsidRPr="004B6209">
        <w:rPr>
          <w:rFonts w:ascii="Aptos" w:hAnsi="Aptos" w:cs="Calibri"/>
        </w:rPr>
        <w:t>damages,</w:t>
      </w:r>
      <w:r w:rsidRPr="004B6209">
        <w:rPr>
          <w:rFonts w:ascii="Aptos" w:hAnsi="Aptos" w:cs="Calibri"/>
          <w:spacing w:val="-4"/>
        </w:rPr>
        <w:t xml:space="preserve"> </w:t>
      </w:r>
      <w:r w:rsidRPr="004B6209">
        <w:rPr>
          <w:rFonts w:ascii="Aptos" w:hAnsi="Aptos" w:cs="Calibri"/>
        </w:rPr>
        <w:t>a</w:t>
      </w:r>
      <w:r w:rsidRPr="004B6209">
        <w:rPr>
          <w:rFonts w:ascii="Aptos" w:hAnsi="Aptos" w:cs="Calibri"/>
          <w:spacing w:val="-4"/>
        </w:rPr>
        <w:t xml:space="preserve"> </w:t>
      </w:r>
      <w:r w:rsidRPr="004B6209">
        <w:rPr>
          <w:rFonts w:ascii="Aptos" w:hAnsi="Aptos" w:cs="Calibri"/>
        </w:rPr>
        <w:t>party</w:t>
      </w:r>
      <w:r w:rsidRPr="004B6209">
        <w:rPr>
          <w:rFonts w:ascii="Aptos" w:hAnsi="Aptos" w:cs="Calibri"/>
          <w:spacing w:val="-4"/>
        </w:rPr>
        <w:t xml:space="preserve"> </w:t>
      </w:r>
      <w:r w:rsidRPr="004B6209">
        <w:rPr>
          <w:rFonts w:ascii="Aptos" w:hAnsi="Aptos" w:cs="Calibri"/>
        </w:rPr>
        <w:t>cannot</w:t>
      </w:r>
      <w:r w:rsidRPr="004B6209">
        <w:rPr>
          <w:rFonts w:ascii="Aptos" w:hAnsi="Aptos" w:cs="Calibri"/>
          <w:spacing w:val="-4"/>
        </w:rPr>
        <w:t xml:space="preserve"> </w:t>
      </w:r>
      <w:r w:rsidRPr="004B6209">
        <w:rPr>
          <w:rFonts w:ascii="Aptos" w:hAnsi="Aptos" w:cs="Calibri"/>
        </w:rPr>
        <w:t>be</w:t>
      </w:r>
      <w:r w:rsidRPr="004B6209">
        <w:rPr>
          <w:rFonts w:ascii="Aptos" w:hAnsi="Aptos" w:cs="Calibri"/>
          <w:spacing w:val="-4"/>
        </w:rPr>
        <w:t xml:space="preserve"> </w:t>
      </w:r>
      <w:r w:rsidRPr="004B6209">
        <w:rPr>
          <w:rFonts w:ascii="Aptos" w:hAnsi="Aptos" w:cs="Calibri"/>
        </w:rPr>
        <w:t>required</w:t>
      </w:r>
      <w:r w:rsidRPr="004B6209">
        <w:rPr>
          <w:rFonts w:ascii="Aptos" w:hAnsi="Aptos" w:cs="Calibri"/>
          <w:spacing w:val="-4"/>
        </w:rPr>
        <w:t xml:space="preserve"> </w:t>
      </w:r>
      <w:r w:rsidRPr="004B6209">
        <w:rPr>
          <w:rFonts w:ascii="Aptos" w:hAnsi="Aptos" w:cs="Calibri"/>
        </w:rPr>
        <w:t>to allow the agreement to continue. This basis will arise for WWF</w:t>
      </w:r>
      <w:r w:rsidRPr="004B6209">
        <w:rPr>
          <w:rFonts w:ascii="Aptos" w:hAnsi="Aptos" w:cs="Calibri"/>
          <w:spacing w:val="-5"/>
        </w:rPr>
        <w:t xml:space="preserve"> </w:t>
      </w:r>
      <w:r w:rsidRPr="004B6209">
        <w:rPr>
          <w:rFonts w:ascii="Aptos" w:hAnsi="Aptos" w:cs="Calibri"/>
        </w:rPr>
        <w:t>INTERNATIONAL</w:t>
      </w:r>
      <w:r w:rsidRPr="004B6209">
        <w:rPr>
          <w:rFonts w:ascii="Aptos" w:hAnsi="Aptos" w:cs="Calibri"/>
          <w:spacing w:val="-5"/>
        </w:rPr>
        <w:t xml:space="preserve"> </w:t>
      </w:r>
      <w:r w:rsidRPr="004B6209">
        <w:rPr>
          <w:rFonts w:ascii="Aptos" w:hAnsi="Aptos" w:cs="Calibri"/>
        </w:rPr>
        <w:t>primarily,</w:t>
      </w:r>
      <w:r w:rsidRPr="004B6209">
        <w:rPr>
          <w:rFonts w:ascii="Aptos" w:hAnsi="Aptos" w:cs="Calibri"/>
          <w:spacing w:val="-5"/>
        </w:rPr>
        <w:t xml:space="preserve"> </w:t>
      </w:r>
      <w:r w:rsidRPr="004B6209">
        <w:rPr>
          <w:rFonts w:ascii="Aptos" w:hAnsi="Aptos" w:cs="Calibri"/>
        </w:rPr>
        <w:t>but</w:t>
      </w:r>
      <w:r w:rsidRPr="004B6209">
        <w:rPr>
          <w:rFonts w:ascii="Aptos" w:hAnsi="Aptos" w:cs="Calibri"/>
          <w:spacing w:val="-5"/>
        </w:rPr>
        <w:t xml:space="preserve"> </w:t>
      </w:r>
      <w:r w:rsidRPr="004B6209">
        <w:rPr>
          <w:rFonts w:ascii="Aptos" w:hAnsi="Aptos" w:cs="Calibri"/>
        </w:rPr>
        <w:t>not</w:t>
      </w:r>
      <w:r w:rsidRPr="004B6209">
        <w:rPr>
          <w:rFonts w:ascii="Aptos" w:hAnsi="Aptos" w:cs="Calibri"/>
          <w:spacing w:val="-5"/>
        </w:rPr>
        <w:t xml:space="preserve"> </w:t>
      </w:r>
      <w:r w:rsidRPr="004B6209">
        <w:rPr>
          <w:rFonts w:ascii="Aptos" w:hAnsi="Aptos" w:cs="Calibri"/>
        </w:rPr>
        <w:t>exclusively,</w:t>
      </w:r>
      <w:r w:rsidRPr="004B6209">
        <w:rPr>
          <w:rFonts w:ascii="Aptos" w:hAnsi="Aptos" w:cs="Calibri"/>
          <w:spacing w:val="-5"/>
        </w:rPr>
        <w:t xml:space="preserve"> </w:t>
      </w:r>
      <w:r w:rsidRPr="004B6209">
        <w:rPr>
          <w:rFonts w:ascii="Aptos" w:hAnsi="Aptos" w:cs="Calibri"/>
        </w:rPr>
        <w:t>if</w:t>
      </w:r>
      <w:r w:rsidRPr="004B6209">
        <w:rPr>
          <w:rFonts w:ascii="Aptos" w:hAnsi="Aptos" w:cs="Calibri"/>
          <w:spacing w:val="-5"/>
        </w:rPr>
        <w:t xml:space="preserve"> </w:t>
      </w:r>
      <w:r w:rsidRPr="004B6209">
        <w:rPr>
          <w:rFonts w:ascii="Aptos" w:hAnsi="Aptos" w:cs="Calibri"/>
        </w:rPr>
        <w:t>as</w:t>
      </w:r>
      <w:r w:rsidRPr="004B6209">
        <w:rPr>
          <w:rFonts w:ascii="Aptos" w:hAnsi="Aptos" w:cs="Calibri"/>
          <w:spacing w:val="-5"/>
        </w:rPr>
        <w:t xml:space="preserve"> </w:t>
      </w:r>
      <w:r w:rsidRPr="004B6209">
        <w:rPr>
          <w:rFonts w:ascii="Aptos" w:hAnsi="Aptos" w:cs="Calibri"/>
        </w:rPr>
        <w:t>a result</w:t>
      </w:r>
      <w:r w:rsidRPr="004B6209">
        <w:rPr>
          <w:rFonts w:ascii="Aptos" w:hAnsi="Aptos" w:cs="Calibri"/>
          <w:spacing w:val="10"/>
        </w:rPr>
        <w:t xml:space="preserve"> </w:t>
      </w:r>
      <w:r w:rsidRPr="004B6209">
        <w:rPr>
          <w:rFonts w:ascii="Aptos" w:hAnsi="Aptos" w:cs="Calibri"/>
        </w:rPr>
        <w:t>of</w:t>
      </w:r>
      <w:r w:rsidRPr="004B6209">
        <w:rPr>
          <w:rFonts w:ascii="Aptos" w:hAnsi="Aptos" w:cs="Calibri"/>
          <w:spacing w:val="10"/>
        </w:rPr>
        <w:t xml:space="preserve"> </w:t>
      </w:r>
      <w:r w:rsidRPr="004B6209">
        <w:rPr>
          <w:rFonts w:ascii="Aptos" w:hAnsi="Aptos" w:cs="Calibri"/>
        </w:rPr>
        <w:t>or</w:t>
      </w:r>
      <w:r w:rsidRPr="004B6209">
        <w:rPr>
          <w:rFonts w:ascii="Aptos" w:hAnsi="Aptos" w:cs="Calibri"/>
          <w:spacing w:val="10"/>
        </w:rPr>
        <w:t xml:space="preserve"> </w:t>
      </w:r>
      <w:r w:rsidRPr="004B6209">
        <w:rPr>
          <w:rFonts w:ascii="Aptos" w:hAnsi="Aptos" w:cs="Calibri"/>
        </w:rPr>
        <w:t>in</w:t>
      </w:r>
      <w:r w:rsidRPr="004B6209">
        <w:rPr>
          <w:rFonts w:ascii="Aptos" w:hAnsi="Aptos" w:cs="Calibri"/>
          <w:spacing w:val="10"/>
        </w:rPr>
        <w:t xml:space="preserve"> </w:t>
      </w:r>
      <w:r w:rsidRPr="004B6209">
        <w:rPr>
          <w:rFonts w:ascii="Aptos" w:hAnsi="Aptos" w:cs="Calibri"/>
        </w:rPr>
        <w:t>relation</w:t>
      </w:r>
      <w:r w:rsidRPr="004B6209">
        <w:rPr>
          <w:rFonts w:ascii="Aptos" w:hAnsi="Aptos" w:cs="Calibri"/>
          <w:spacing w:val="10"/>
        </w:rPr>
        <w:t xml:space="preserve"> </w:t>
      </w:r>
      <w:r w:rsidRPr="004B6209">
        <w:rPr>
          <w:rFonts w:ascii="Aptos" w:hAnsi="Aptos" w:cs="Calibri"/>
        </w:rPr>
        <w:t>to</w:t>
      </w:r>
      <w:r w:rsidRPr="004B6209">
        <w:rPr>
          <w:rFonts w:ascii="Aptos" w:hAnsi="Aptos" w:cs="Calibri"/>
          <w:spacing w:val="10"/>
        </w:rPr>
        <w:t xml:space="preserve"> </w:t>
      </w:r>
      <w:r w:rsidRPr="004B6209">
        <w:rPr>
          <w:rFonts w:ascii="Aptos" w:hAnsi="Aptos" w:cs="Calibri"/>
        </w:rPr>
        <w:t>the</w:t>
      </w:r>
      <w:r w:rsidRPr="004B6209">
        <w:rPr>
          <w:rFonts w:ascii="Aptos" w:hAnsi="Aptos" w:cs="Calibri"/>
          <w:spacing w:val="10"/>
        </w:rPr>
        <w:t xml:space="preserve"> </w:t>
      </w:r>
      <w:r w:rsidRPr="004B6209">
        <w:rPr>
          <w:rFonts w:ascii="Aptos" w:hAnsi="Aptos" w:cs="Calibri"/>
        </w:rPr>
        <w:t>agreement,</w:t>
      </w:r>
      <w:r w:rsidRPr="004B6209">
        <w:rPr>
          <w:rFonts w:ascii="Aptos" w:hAnsi="Aptos" w:cs="Calibri"/>
          <w:spacing w:val="10"/>
        </w:rPr>
        <w:t xml:space="preserve"> </w:t>
      </w:r>
      <w:r w:rsidRPr="004B6209">
        <w:rPr>
          <w:rFonts w:ascii="Aptos" w:hAnsi="Aptos" w:cs="Calibri"/>
        </w:rPr>
        <w:t>such</w:t>
      </w:r>
      <w:r w:rsidRPr="004B6209">
        <w:rPr>
          <w:rFonts w:ascii="Aptos" w:hAnsi="Aptos" w:cs="Calibri"/>
          <w:spacing w:val="-4"/>
        </w:rPr>
        <w:t xml:space="preserve"> </w:t>
      </w:r>
      <w:r w:rsidRPr="004B6209">
        <w:rPr>
          <w:rFonts w:ascii="Aptos" w:hAnsi="Aptos" w:cs="Calibri"/>
        </w:rPr>
        <w:t>negative</w:t>
      </w:r>
      <w:r w:rsidRPr="004B6209">
        <w:rPr>
          <w:rFonts w:ascii="Aptos" w:hAnsi="Aptos" w:cs="Calibri"/>
          <w:spacing w:val="-4"/>
        </w:rPr>
        <w:t xml:space="preserve"> </w:t>
      </w:r>
      <w:r w:rsidRPr="004B6209">
        <w:rPr>
          <w:rFonts w:ascii="Aptos" w:hAnsi="Aptos" w:cs="Calibri"/>
        </w:rPr>
        <w:t>publicity</w:t>
      </w:r>
      <w:r w:rsidRPr="004B6209">
        <w:rPr>
          <w:rFonts w:ascii="Aptos" w:hAnsi="Aptos" w:cs="Calibri"/>
          <w:spacing w:val="-4"/>
        </w:rPr>
        <w:t xml:space="preserve"> </w:t>
      </w:r>
      <w:r w:rsidRPr="004B6209">
        <w:rPr>
          <w:rFonts w:ascii="Aptos" w:hAnsi="Aptos" w:cs="Calibri"/>
        </w:rPr>
        <w:t>arises</w:t>
      </w:r>
      <w:r w:rsidRPr="004B6209">
        <w:rPr>
          <w:rFonts w:ascii="Aptos" w:hAnsi="Aptos" w:cs="Calibri"/>
          <w:spacing w:val="-4"/>
        </w:rPr>
        <w:t xml:space="preserve"> </w:t>
      </w:r>
      <w:r w:rsidRPr="004B6209">
        <w:rPr>
          <w:rFonts w:ascii="Aptos" w:hAnsi="Aptos" w:cs="Calibri"/>
        </w:rPr>
        <w:t>that</w:t>
      </w:r>
      <w:r w:rsidRPr="004B6209">
        <w:rPr>
          <w:rFonts w:ascii="Aptos" w:hAnsi="Aptos" w:cs="Calibri"/>
          <w:spacing w:val="-4"/>
        </w:rPr>
        <w:t xml:space="preserve"> </w:t>
      </w:r>
      <w:r w:rsidRPr="004B6209">
        <w:rPr>
          <w:rFonts w:ascii="Aptos" w:hAnsi="Aptos" w:cs="Calibri"/>
        </w:rPr>
        <w:t>in</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opinion</w:t>
      </w:r>
      <w:r w:rsidRPr="004B6209">
        <w:rPr>
          <w:rFonts w:ascii="Aptos" w:hAnsi="Aptos" w:cs="Calibri"/>
          <w:spacing w:val="-4"/>
        </w:rPr>
        <w:t xml:space="preserve"> </w:t>
      </w:r>
      <w:r w:rsidRPr="004B6209">
        <w:rPr>
          <w:rFonts w:ascii="Aptos" w:hAnsi="Aptos" w:cs="Calibri"/>
        </w:rPr>
        <w:t>of</w:t>
      </w:r>
      <w:r w:rsidRPr="004B6209">
        <w:rPr>
          <w:rFonts w:ascii="Aptos" w:hAnsi="Aptos" w:cs="Calibri"/>
          <w:spacing w:val="-4"/>
        </w:rPr>
        <w:t xml:space="preserve"> </w:t>
      </w:r>
      <w:r w:rsidRPr="004B6209">
        <w:rPr>
          <w:rFonts w:ascii="Aptos" w:hAnsi="Aptos" w:cs="Calibri"/>
        </w:rPr>
        <w:t>WWF</w:t>
      </w:r>
      <w:r w:rsidRPr="004B6209">
        <w:rPr>
          <w:rFonts w:ascii="Aptos" w:hAnsi="Aptos" w:cs="Calibri"/>
          <w:spacing w:val="-4"/>
        </w:rPr>
        <w:t xml:space="preserve"> </w:t>
      </w:r>
      <w:r w:rsidRPr="004B6209">
        <w:rPr>
          <w:rFonts w:ascii="Aptos" w:hAnsi="Aptos" w:cs="Calibri"/>
        </w:rPr>
        <w:t>INTERNATIONAL, it cannot reasonably be required to allow the agreement to continue (this at the sole determination of WWF INTERNATIONAL );</w:t>
      </w:r>
    </w:p>
    <w:p w14:paraId="6194886B" w14:textId="77777777" w:rsidR="00AC5DA1" w:rsidRPr="004B6209" w:rsidRDefault="00AC5DA1" w:rsidP="00AC5DA1">
      <w:pPr>
        <w:pStyle w:val="ListParagraph"/>
        <w:widowControl w:val="0"/>
        <w:numPr>
          <w:ilvl w:val="2"/>
          <w:numId w:val="38"/>
        </w:numPr>
        <w:tabs>
          <w:tab w:val="left" w:pos="1180"/>
        </w:tabs>
        <w:kinsoku w:val="0"/>
        <w:overflowPunct w:val="0"/>
        <w:autoSpaceDE w:val="0"/>
        <w:autoSpaceDN w:val="0"/>
        <w:adjustRightInd w:val="0"/>
        <w:spacing w:before="80" w:after="80" w:line="240" w:lineRule="auto"/>
        <w:ind w:right="113"/>
        <w:contextualSpacing w:val="0"/>
        <w:jc w:val="both"/>
        <w:rPr>
          <w:rFonts w:ascii="Aptos" w:hAnsi="Aptos" w:cs="Calibri"/>
        </w:rPr>
      </w:pPr>
      <w:r w:rsidRPr="004B6209">
        <w:rPr>
          <w:rFonts w:ascii="Aptos" w:hAnsi="Aptos" w:cs="Calibri"/>
        </w:rPr>
        <w:t>the counterparty regularly fails to fulfill one or more of its obligations, or regularly</w:t>
      </w:r>
      <w:r w:rsidRPr="004B6209">
        <w:rPr>
          <w:rFonts w:ascii="Aptos" w:hAnsi="Aptos" w:cs="Calibri"/>
          <w:spacing w:val="-3"/>
        </w:rPr>
        <w:t xml:space="preserve"> </w:t>
      </w:r>
      <w:r w:rsidRPr="004B6209">
        <w:rPr>
          <w:rFonts w:ascii="Aptos" w:hAnsi="Aptos" w:cs="Calibri"/>
        </w:rPr>
        <w:t>fails</w:t>
      </w:r>
      <w:r w:rsidRPr="004B6209">
        <w:rPr>
          <w:rFonts w:ascii="Aptos" w:hAnsi="Aptos" w:cs="Calibri"/>
          <w:spacing w:val="-3"/>
        </w:rPr>
        <w:t xml:space="preserve"> </w:t>
      </w:r>
      <w:r w:rsidRPr="004B6209">
        <w:rPr>
          <w:rFonts w:ascii="Aptos" w:hAnsi="Aptos" w:cs="Calibri"/>
        </w:rPr>
        <w:t>to</w:t>
      </w:r>
      <w:r w:rsidRPr="004B6209">
        <w:rPr>
          <w:rFonts w:ascii="Aptos" w:hAnsi="Aptos" w:cs="Calibri"/>
          <w:spacing w:val="-3"/>
        </w:rPr>
        <w:t xml:space="preserve"> </w:t>
      </w:r>
      <w:r w:rsidRPr="004B6209">
        <w:rPr>
          <w:rFonts w:ascii="Aptos" w:hAnsi="Aptos" w:cs="Calibri"/>
        </w:rPr>
        <w:t>do</w:t>
      </w:r>
      <w:r w:rsidRPr="004B6209">
        <w:rPr>
          <w:rFonts w:ascii="Aptos" w:hAnsi="Aptos" w:cs="Calibri"/>
          <w:spacing w:val="-3"/>
        </w:rPr>
        <w:t xml:space="preserve"> </w:t>
      </w:r>
      <w:r w:rsidRPr="004B6209">
        <w:rPr>
          <w:rFonts w:ascii="Aptos" w:hAnsi="Aptos" w:cs="Calibri"/>
        </w:rPr>
        <w:t>so</w:t>
      </w:r>
      <w:r w:rsidRPr="004B6209">
        <w:rPr>
          <w:rFonts w:ascii="Aptos" w:hAnsi="Aptos" w:cs="Calibri"/>
          <w:spacing w:val="-3"/>
        </w:rPr>
        <w:t xml:space="preserve"> </w:t>
      </w:r>
      <w:r w:rsidRPr="004B6209">
        <w:rPr>
          <w:rFonts w:ascii="Aptos" w:hAnsi="Aptos" w:cs="Calibri"/>
        </w:rPr>
        <w:t>in</w:t>
      </w:r>
      <w:r w:rsidRPr="004B6209">
        <w:rPr>
          <w:rFonts w:ascii="Aptos" w:hAnsi="Aptos" w:cs="Calibri"/>
          <w:spacing w:val="-3"/>
        </w:rPr>
        <w:t xml:space="preserve"> </w:t>
      </w:r>
      <w:r w:rsidRPr="004B6209">
        <w:rPr>
          <w:rFonts w:ascii="Aptos" w:hAnsi="Aptos" w:cs="Calibri"/>
        </w:rPr>
        <w:t>a</w:t>
      </w:r>
      <w:r w:rsidRPr="004B6209">
        <w:rPr>
          <w:rFonts w:ascii="Aptos" w:hAnsi="Aptos" w:cs="Calibri"/>
          <w:spacing w:val="-3"/>
        </w:rPr>
        <w:t xml:space="preserve"> </w:t>
      </w:r>
      <w:r w:rsidRPr="004B6209">
        <w:rPr>
          <w:rFonts w:ascii="Aptos" w:hAnsi="Aptos" w:cs="Calibri"/>
        </w:rPr>
        <w:t>timely</w:t>
      </w:r>
      <w:r w:rsidRPr="004B6209">
        <w:rPr>
          <w:rFonts w:ascii="Aptos" w:hAnsi="Aptos" w:cs="Calibri"/>
          <w:spacing w:val="-3"/>
        </w:rPr>
        <w:t xml:space="preserve"> </w:t>
      </w:r>
      <w:r w:rsidRPr="004B6209">
        <w:rPr>
          <w:rFonts w:ascii="Aptos" w:hAnsi="Aptos" w:cs="Calibri"/>
        </w:rPr>
        <w:t>manner and/or after the first demand.</w:t>
      </w:r>
    </w:p>
    <w:p w14:paraId="1A426709" w14:textId="77777777" w:rsidR="00AC5DA1" w:rsidRPr="004B6209" w:rsidRDefault="00AC5DA1" w:rsidP="00AC5DA1">
      <w:pPr>
        <w:pStyle w:val="ListParagraph"/>
        <w:widowControl w:val="0"/>
        <w:numPr>
          <w:ilvl w:val="1"/>
          <w:numId w:val="38"/>
        </w:numPr>
        <w:tabs>
          <w:tab w:val="left" w:pos="803"/>
        </w:tabs>
        <w:kinsoku w:val="0"/>
        <w:overflowPunct w:val="0"/>
        <w:autoSpaceDE w:val="0"/>
        <w:autoSpaceDN w:val="0"/>
        <w:adjustRightInd w:val="0"/>
        <w:spacing w:before="80" w:after="80" w:line="240" w:lineRule="auto"/>
        <w:ind w:right="165" w:firstLine="0"/>
        <w:contextualSpacing w:val="0"/>
        <w:rPr>
          <w:rFonts w:ascii="Aptos" w:hAnsi="Aptos" w:cs="Calibri"/>
        </w:rPr>
      </w:pPr>
      <w:r w:rsidRPr="004B6209">
        <w:rPr>
          <w:rFonts w:ascii="Aptos" w:hAnsi="Aptos" w:cs="Calibri"/>
        </w:rPr>
        <w:t>Dissolution</w:t>
      </w:r>
      <w:r w:rsidRPr="004B6209">
        <w:rPr>
          <w:rFonts w:ascii="Aptos" w:hAnsi="Aptos" w:cs="Calibri"/>
          <w:spacing w:val="-4"/>
        </w:rPr>
        <w:t xml:space="preserve"> </w:t>
      </w:r>
      <w:r w:rsidRPr="004B6209">
        <w:rPr>
          <w:rFonts w:ascii="Aptos" w:hAnsi="Aptos" w:cs="Calibri"/>
        </w:rPr>
        <w:t>of</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agreement</w:t>
      </w:r>
      <w:r w:rsidRPr="004B6209">
        <w:rPr>
          <w:rFonts w:ascii="Aptos" w:hAnsi="Aptos" w:cs="Calibri"/>
          <w:spacing w:val="-4"/>
        </w:rPr>
        <w:t xml:space="preserve"> </w:t>
      </w:r>
      <w:r w:rsidRPr="004B6209">
        <w:rPr>
          <w:rFonts w:ascii="Aptos" w:hAnsi="Aptos" w:cs="Calibri"/>
        </w:rPr>
        <w:t>pursuant</w:t>
      </w:r>
      <w:r w:rsidRPr="004B6209">
        <w:rPr>
          <w:rFonts w:ascii="Aptos" w:hAnsi="Aptos" w:cs="Calibri"/>
          <w:spacing w:val="-4"/>
        </w:rPr>
        <w:t xml:space="preserve"> </w:t>
      </w:r>
      <w:r w:rsidRPr="004B6209">
        <w:rPr>
          <w:rFonts w:ascii="Aptos" w:hAnsi="Aptos" w:cs="Calibri"/>
        </w:rPr>
        <w:t>to</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provisions</w:t>
      </w:r>
      <w:r w:rsidRPr="004B6209">
        <w:rPr>
          <w:rFonts w:ascii="Aptos" w:hAnsi="Aptos" w:cs="Calibri"/>
          <w:spacing w:val="-4"/>
        </w:rPr>
        <w:t xml:space="preserve"> </w:t>
      </w:r>
      <w:r w:rsidRPr="004B6209">
        <w:rPr>
          <w:rFonts w:ascii="Aptos" w:hAnsi="Aptos" w:cs="Calibri"/>
        </w:rPr>
        <w:t>of</w:t>
      </w:r>
      <w:r w:rsidRPr="004B6209">
        <w:rPr>
          <w:rFonts w:ascii="Aptos" w:hAnsi="Aptos" w:cs="Calibri"/>
          <w:spacing w:val="-4"/>
        </w:rPr>
        <w:t xml:space="preserve"> </w:t>
      </w:r>
      <w:r w:rsidRPr="004B6209">
        <w:rPr>
          <w:rFonts w:ascii="Aptos" w:hAnsi="Aptos" w:cs="Calibri"/>
        </w:rPr>
        <w:t>this</w:t>
      </w:r>
      <w:r w:rsidRPr="004B6209">
        <w:rPr>
          <w:rFonts w:ascii="Aptos" w:hAnsi="Aptos" w:cs="Calibri"/>
          <w:spacing w:val="-4"/>
        </w:rPr>
        <w:t xml:space="preserve"> </w:t>
      </w:r>
      <w:r w:rsidRPr="004B6209">
        <w:rPr>
          <w:rFonts w:ascii="Aptos" w:hAnsi="Aptos" w:cs="Calibri"/>
        </w:rPr>
        <w:t>agreement</w:t>
      </w:r>
      <w:r w:rsidRPr="004B6209">
        <w:rPr>
          <w:rFonts w:ascii="Aptos" w:hAnsi="Aptos" w:cs="Calibri"/>
          <w:spacing w:val="-4"/>
        </w:rPr>
        <w:t xml:space="preserve"> </w:t>
      </w:r>
      <w:r w:rsidRPr="004B6209">
        <w:rPr>
          <w:rFonts w:ascii="Aptos" w:hAnsi="Aptos" w:cs="Calibri"/>
        </w:rPr>
        <w:t>is</w:t>
      </w:r>
      <w:r w:rsidRPr="004B6209">
        <w:rPr>
          <w:rFonts w:ascii="Aptos" w:hAnsi="Aptos" w:cs="Calibri"/>
          <w:spacing w:val="-4"/>
        </w:rPr>
        <w:t xml:space="preserve"> </w:t>
      </w:r>
      <w:r w:rsidRPr="004B6209">
        <w:rPr>
          <w:rFonts w:ascii="Aptos" w:hAnsi="Aptos" w:cs="Calibri"/>
        </w:rPr>
        <w:t>without</w:t>
      </w:r>
      <w:r w:rsidRPr="004B6209">
        <w:rPr>
          <w:rFonts w:ascii="Aptos" w:hAnsi="Aptos" w:cs="Calibri"/>
          <w:spacing w:val="-4"/>
        </w:rPr>
        <w:t xml:space="preserve"> </w:t>
      </w:r>
      <w:r w:rsidRPr="004B6209">
        <w:rPr>
          <w:rFonts w:ascii="Aptos" w:hAnsi="Aptos" w:cs="Calibri"/>
        </w:rPr>
        <w:t>prejudice</w:t>
      </w:r>
      <w:r w:rsidRPr="004B6209">
        <w:rPr>
          <w:rFonts w:ascii="Aptos" w:hAnsi="Aptos" w:cs="Calibri"/>
          <w:spacing w:val="-4"/>
        </w:rPr>
        <w:t xml:space="preserve"> </w:t>
      </w:r>
      <w:r w:rsidRPr="004B6209">
        <w:rPr>
          <w:rFonts w:ascii="Aptos" w:hAnsi="Aptos" w:cs="Calibri"/>
        </w:rPr>
        <w:t>to</w:t>
      </w:r>
      <w:r w:rsidRPr="004B6209">
        <w:rPr>
          <w:rFonts w:ascii="Aptos" w:hAnsi="Aptos" w:cs="Calibri"/>
          <w:spacing w:val="-4"/>
        </w:rPr>
        <w:t xml:space="preserve"> </w:t>
      </w:r>
      <w:r w:rsidRPr="004B6209">
        <w:rPr>
          <w:rFonts w:ascii="Aptos" w:hAnsi="Aptos" w:cs="Calibri"/>
        </w:rPr>
        <w:t>all</w:t>
      </w:r>
      <w:r w:rsidRPr="004B6209">
        <w:rPr>
          <w:rFonts w:ascii="Aptos" w:hAnsi="Aptos" w:cs="Calibri"/>
          <w:spacing w:val="-4"/>
        </w:rPr>
        <w:t xml:space="preserve"> </w:t>
      </w:r>
      <w:r w:rsidRPr="004B6209">
        <w:rPr>
          <w:rFonts w:ascii="Aptos" w:hAnsi="Aptos" w:cs="Calibri"/>
        </w:rPr>
        <w:t>other</w:t>
      </w:r>
      <w:r w:rsidRPr="004B6209">
        <w:rPr>
          <w:rFonts w:ascii="Aptos" w:hAnsi="Aptos" w:cs="Calibri"/>
          <w:spacing w:val="-4"/>
        </w:rPr>
        <w:t xml:space="preserve"> </w:t>
      </w:r>
      <w:r w:rsidRPr="004B6209">
        <w:rPr>
          <w:rFonts w:ascii="Aptos" w:hAnsi="Aptos" w:cs="Calibri"/>
        </w:rPr>
        <w:t>rights</w:t>
      </w:r>
      <w:r w:rsidRPr="004B6209">
        <w:rPr>
          <w:rFonts w:ascii="Aptos" w:hAnsi="Aptos" w:cs="Calibri"/>
          <w:spacing w:val="-4"/>
        </w:rPr>
        <w:t xml:space="preserve"> </w:t>
      </w:r>
      <w:r w:rsidRPr="004B6209">
        <w:rPr>
          <w:rFonts w:ascii="Aptos" w:hAnsi="Aptos" w:cs="Calibri"/>
        </w:rPr>
        <w:t>accruing to the dissolving party under this agreement and/or the Swiss Civil Code on the basis of attributable or non attributable failure, and also without prejudice to the dissolving party's option to claim compensation of damages.</w:t>
      </w:r>
    </w:p>
    <w:p w14:paraId="007788E8" w14:textId="77777777" w:rsidR="00AC5DA1" w:rsidRPr="004B6209" w:rsidRDefault="00AC5DA1" w:rsidP="00AC5DA1">
      <w:pPr>
        <w:pStyle w:val="BodyText"/>
        <w:kinsoku w:val="0"/>
        <w:overflowPunct w:val="0"/>
        <w:spacing w:before="80" w:after="80"/>
        <w:rPr>
          <w:rFonts w:ascii="Aptos" w:hAnsi="Aptos"/>
          <w:sz w:val="22"/>
          <w:szCs w:val="22"/>
        </w:rPr>
      </w:pPr>
    </w:p>
    <w:p w14:paraId="04CBEE72" w14:textId="77777777" w:rsidR="00AC5DA1" w:rsidRPr="004B6209" w:rsidRDefault="00AC5DA1" w:rsidP="00AC5DA1">
      <w:pPr>
        <w:pStyle w:val="Heading1"/>
        <w:tabs>
          <w:tab w:val="left" w:pos="1536"/>
        </w:tabs>
        <w:kinsoku w:val="0"/>
        <w:overflowPunct w:val="0"/>
        <w:spacing w:before="80" w:line="240" w:lineRule="auto"/>
        <w:rPr>
          <w:rFonts w:ascii="Aptos" w:hAnsi="Aptos" w:cs="Calibri"/>
          <w:sz w:val="22"/>
          <w:szCs w:val="22"/>
        </w:rPr>
      </w:pPr>
      <w:r w:rsidRPr="004B6209">
        <w:rPr>
          <w:rFonts w:ascii="Aptos" w:hAnsi="Aptos" w:cs="Calibri"/>
          <w:sz w:val="22"/>
          <w:szCs w:val="22"/>
          <w:u w:val="thick"/>
        </w:rPr>
        <w:t xml:space="preserve">Article </w:t>
      </w:r>
      <w:r w:rsidRPr="004B6209">
        <w:rPr>
          <w:rFonts w:ascii="Aptos" w:hAnsi="Aptos" w:cs="Calibri"/>
          <w:spacing w:val="-5"/>
          <w:sz w:val="22"/>
          <w:szCs w:val="22"/>
          <w:u w:val="thick"/>
        </w:rPr>
        <w:t>10.</w:t>
      </w:r>
      <w:r w:rsidRPr="004B6209">
        <w:rPr>
          <w:rFonts w:ascii="Aptos" w:hAnsi="Aptos" w:cs="Calibri"/>
          <w:sz w:val="22"/>
          <w:szCs w:val="22"/>
          <w:u w:val="thick"/>
        </w:rPr>
        <w:tab/>
        <w:t>Processing</w:t>
      </w:r>
      <w:r w:rsidRPr="004B6209">
        <w:rPr>
          <w:rFonts w:ascii="Aptos" w:hAnsi="Aptos" w:cs="Calibri"/>
          <w:spacing w:val="-4"/>
          <w:sz w:val="22"/>
          <w:szCs w:val="22"/>
          <w:u w:val="thick"/>
        </w:rPr>
        <w:t xml:space="preserve"> </w:t>
      </w:r>
      <w:r w:rsidRPr="004B6209">
        <w:rPr>
          <w:rFonts w:ascii="Aptos" w:hAnsi="Aptos" w:cs="Calibri"/>
          <w:sz w:val="22"/>
          <w:szCs w:val="22"/>
          <w:u w:val="thick"/>
        </w:rPr>
        <w:t>of</w:t>
      </w:r>
      <w:r w:rsidRPr="004B6209">
        <w:rPr>
          <w:rFonts w:ascii="Aptos" w:hAnsi="Aptos" w:cs="Calibri"/>
          <w:spacing w:val="-2"/>
          <w:sz w:val="22"/>
          <w:szCs w:val="22"/>
          <w:u w:val="thick"/>
        </w:rPr>
        <w:t xml:space="preserve"> </w:t>
      </w:r>
      <w:r w:rsidRPr="004B6209">
        <w:rPr>
          <w:rFonts w:ascii="Aptos" w:hAnsi="Aptos" w:cs="Calibri"/>
          <w:sz w:val="22"/>
          <w:szCs w:val="22"/>
          <w:u w:val="thick"/>
        </w:rPr>
        <w:t>personal</w:t>
      </w:r>
      <w:r w:rsidRPr="004B6209">
        <w:rPr>
          <w:rFonts w:ascii="Aptos" w:hAnsi="Aptos" w:cs="Calibri"/>
          <w:spacing w:val="-2"/>
          <w:sz w:val="22"/>
          <w:szCs w:val="22"/>
          <w:u w:val="thick"/>
        </w:rPr>
        <w:t xml:space="preserve"> </w:t>
      </w:r>
      <w:r w:rsidRPr="004B6209">
        <w:rPr>
          <w:rFonts w:ascii="Aptos" w:hAnsi="Aptos" w:cs="Calibri"/>
          <w:spacing w:val="-4"/>
          <w:sz w:val="22"/>
          <w:szCs w:val="22"/>
          <w:u w:val="thick"/>
        </w:rPr>
        <w:t>data</w:t>
      </w:r>
    </w:p>
    <w:p w14:paraId="1E874DCE" w14:textId="77777777" w:rsidR="00AC5DA1" w:rsidRPr="004B6209" w:rsidRDefault="00AC5DA1" w:rsidP="00AC5DA1">
      <w:pPr>
        <w:pStyle w:val="ListParagraph"/>
        <w:widowControl w:val="0"/>
        <w:numPr>
          <w:ilvl w:val="1"/>
          <w:numId w:val="37"/>
        </w:numPr>
        <w:tabs>
          <w:tab w:val="left" w:pos="924"/>
        </w:tabs>
        <w:kinsoku w:val="0"/>
        <w:overflowPunct w:val="0"/>
        <w:autoSpaceDE w:val="0"/>
        <w:autoSpaceDN w:val="0"/>
        <w:adjustRightInd w:val="0"/>
        <w:spacing w:before="80" w:after="80" w:line="240" w:lineRule="auto"/>
        <w:ind w:right="108" w:firstLine="0"/>
        <w:contextualSpacing w:val="0"/>
        <w:jc w:val="both"/>
        <w:rPr>
          <w:rFonts w:ascii="Aptos" w:hAnsi="Aptos" w:cs="Calibri"/>
        </w:rPr>
      </w:pPr>
      <w:r w:rsidRPr="004B6209">
        <w:rPr>
          <w:rFonts w:ascii="Aptos" w:hAnsi="Aptos" w:cs="Calibri"/>
        </w:rPr>
        <w:t>WWF INTERNATIONAL remains the controller of personal data that it needs to share with the counterparty for the purposes of the agreement between them. The counterparty and/or the third party/processor to be designated by the counterparty will have no independent authority over the personal data to be supplied by WWF INTERNATIONAL.</w:t>
      </w:r>
    </w:p>
    <w:p w14:paraId="47C09444" w14:textId="77777777" w:rsidR="00AC5DA1" w:rsidRPr="004B6209" w:rsidRDefault="00AC5DA1" w:rsidP="00AC5DA1">
      <w:pPr>
        <w:pStyle w:val="ListParagraph"/>
        <w:widowControl w:val="0"/>
        <w:numPr>
          <w:ilvl w:val="1"/>
          <w:numId w:val="37"/>
        </w:numPr>
        <w:tabs>
          <w:tab w:val="left" w:pos="909"/>
        </w:tabs>
        <w:kinsoku w:val="0"/>
        <w:overflowPunct w:val="0"/>
        <w:autoSpaceDE w:val="0"/>
        <w:autoSpaceDN w:val="0"/>
        <w:adjustRightInd w:val="0"/>
        <w:spacing w:before="80" w:after="80" w:line="240" w:lineRule="auto"/>
        <w:ind w:right="104" w:firstLine="0"/>
        <w:contextualSpacing w:val="0"/>
        <w:jc w:val="both"/>
        <w:rPr>
          <w:rFonts w:ascii="Aptos" w:hAnsi="Aptos" w:cs="Calibri"/>
        </w:rPr>
      </w:pPr>
      <w:r w:rsidRPr="004B6209">
        <w:rPr>
          <w:rFonts w:ascii="Aptos" w:hAnsi="Aptos" w:cs="Calibri"/>
        </w:rPr>
        <w:t>The counterparty and/or the third party/processor to be designated by the counterparty</w:t>
      </w:r>
      <w:r w:rsidRPr="004B6209">
        <w:rPr>
          <w:rFonts w:ascii="Aptos" w:hAnsi="Aptos" w:cs="Calibri"/>
          <w:spacing w:val="-3"/>
        </w:rPr>
        <w:t xml:space="preserve"> </w:t>
      </w:r>
      <w:r w:rsidRPr="004B6209">
        <w:rPr>
          <w:rFonts w:ascii="Aptos" w:hAnsi="Aptos" w:cs="Calibri"/>
        </w:rPr>
        <w:t>will</w:t>
      </w:r>
      <w:r w:rsidRPr="004B6209">
        <w:rPr>
          <w:rFonts w:ascii="Aptos" w:hAnsi="Aptos" w:cs="Calibri"/>
          <w:spacing w:val="-3"/>
        </w:rPr>
        <w:t xml:space="preserve"> </w:t>
      </w:r>
      <w:r w:rsidRPr="004B6209">
        <w:rPr>
          <w:rFonts w:ascii="Aptos" w:hAnsi="Aptos" w:cs="Calibri"/>
        </w:rPr>
        <w:t>only</w:t>
      </w:r>
      <w:r w:rsidRPr="004B6209">
        <w:rPr>
          <w:rFonts w:ascii="Aptos" w:hAnsi="Aptos" w:cs="Calibri"/>
          <w:spacing w:val="-3"/>
        </w:rPr>
        <w:t xml:space="preserve"> </w:t>
      </w:r>
      <w:r w:rsidRPr="004B6209">
        <w:rPr>
          <w:rFonts w:ascii="Aptos" w:hAnsi="Aptos" w:cs="Calibri"/>
        </w:rPr>
        <w:t>process</w:t>
      </w:r>
      <w:r w:rsidRPr="004B6209">
        <w:rPr>
          <w:rFonts w:ascii="Aptos" w:hAnsi="Aptos" w:cs="Calibri"/>
          <w:spacing w:val="-3"/>
        </w:rPr>
        <w:t xml:space="preserve"> </w:t>
      </w:r>
      <w:r w:rsidRPr="004B6209">
        <w:rPr>
          <w:rFonts w:ascii="Aptos" w:hAnsi="Aptos" w:cs="Calibri"/>
        </w:rPr>
        <w:t>the</w:t>
      </w:r>
      <w:r w:rsidRPr="004B6209">
        <w:rPr>
          <w:rFonts w:ascii="Aptos" w:hAnsi="Aptos" w:cs="Calibri"/>
          <w:spacing w:val="-3"/>
        </w:rPr>
        <w:t xml:space="preserve"> </w:t>
      </w:r>
      <w:r w:rsidRPr="004B6209">
        <w:rPr>
          <w:rFonts w:ascii="Aptos" w:hAnsi="Aptos" w:cs="Calibri"/>
        </w:rPr>
        <w:t>personal data supplied by WWF INTERNATIONAL after a</w:t>
      </w:r>
      <w:r w:rsidRPr="004B6209">
        <w:rPr>
          <w:rFonts w:ascii="Aptos" w:hAnsi="Aptos" w:cs="Calibri"/>
          <w:spacing w:val="-5"/>
        </w:rPr>
        <w:t xml:space="preserve"> </w:t>
      </w:r>
      <w:r w:rsidRPr="004B6209">
        <w:rPr>
          <w:rFonts w:ascii="Aptos" w:hAnsi="Aptos" w:cs="Calibri"/>
        </w:rPr>
        <w:t>written</w:t>
      </w:r>
      <w:r w:rsidRPr="004B6209">
        <w:rPr>
          <w:rFonts w:ascii="Aptos" w:hAnsi="Aptos" w:cs="Calibri"/>
          <w:spacing w:val="-5"/>
        </w:rPr>
        <w:t xml:space="preserve"> </w:t>
      </w:r>
      <w:r w:rsidRPr="004B6209">
        <w:rPr>
          <w:rFonts w:ascii="Aptos" w:hAnsi="Aptos" w:cs="Calibri"/>
        </w:rPr>
        <w:t>instruction</w:t>
      </w:r>
      <w:r w:rsidRPr="004B6209">
        <w:rPr>
          <w:rFonts w:ascii="Aptos" w:hAnsi="Aptos" w:cs="Calibri"/>
          <w:spacing w:val="-5"/>
        </w:rPr>
        <w:t xml:space="preserve"> </w:t>
      </w:r>
      <w:r w:rsidRPr="004B6209">
        <w:rPr>
          <w:rFonts w:ascii="Aptos" w:hAnsi="Aptos" w:cs="Calibri"/>
        </w:rPr>
        <w:t>of</w:t>
      </w:r>
      <w:r w:rsidRPr="004B6209">
        <w:rPr>
          <w:rFonts w:ascii="Aptos" w:hAnsi="Aptos" w:cs="Calibri"/>
          <w:spacing w:val="-5"/>
        </w:rPr>
        <w:t xml:space="preserve"> </w:t>
      </w:r>
      <w:r w:rsidRPr="004B6209">
        <w:rPr>
          <w:rFonts w:ascii="Aptos" w:hAnsi="Aptos" w:cs="Calibri"/>
        </w:rPr>
        <w:t>WWF</w:t>
      </w:r>
      <w:r w:rsidRPr="004B6209">
        <w:rPr>
          <w:rFonts w:ascii="Aptos" w:hAnsi="Aptos" w:cs="Calibri"/>
          <w:spacing w:val="-5"/>
        </w:rPr>
        <w:t xml:space="preserve"> </w:t>
      </w:r>
      <w:r w:rsidRPr="004B6209">
        <w:rPr>
          <w:rFonts w:ascii="Aptos" w:hAnsi="Aptos" w:cs="Calibri"/>
        </w:rPr>
        <w:t>INTERNATIONAL</w:t>
      </w:r>
      <w:r w:rsidRPr="004B6209">
        <w:rPr>
          <w:rFonts w:ascii="Aptos" w:hAnsi="Aptos" w:cs="Calibri"/>
          <w:spacing w:val="-5"/>
        </w:rPr>
        <w:t xml:space="preserve"> </w:t>
      </w:r>
      <w:r w:rsidRPr="004B6209">
        <w:rPr>
          <w:rFonts w:ascii="Aptos" w:hAnsi="Aptos" w:cs="Calibri"/>
        </w:rPr>
        <w:t>to</w:t>
      </w:r>
      <w:r w:rsidRPr="004B6209">
        <w:rPr>
          <w:rFonts w:ascii="Aptos" w:hAnsi="Aptos" w:cs="Calibri"/>
          <w:spacing w:val="-5"/>
        </w:rPr>
        <w:t xml:space="preserve"> </w:t>
      </w:r>
      <w:r w:rsidRPr="004B6209">
        <w:rPr>
          <w:rFonts w:ascii="Aptos" w:hAnsi="Aptos" w:cs="Calibri"/>
        </w:rPr>
        <w:t>do</w:t>
      </w:r>
      <w:r w:rsidRPr="004B6209">
        <w:rPr>
          <w:rFonts w:ascii="Aptos" w:hAnsi="Aptos" w:cs="Calibri"/>
          <w:spacing w:val="-5"/>
        </w:rPr>
        <w:t xml:space="preserve"> </w:t>
      </w:r>
      <w:r w:rsidRPr="004B6209">
        <w:rPr>
          <w:rFonts w:ascii="Aptos" w:hAnsi="Aptos" w:cs="Calibri"/>
        </w:rPr>
        <w:t>so,</w:t>
      </w:r>
      <w:r w:rsidRPr="004B6209">
        <w:rPr>
          <w:rFonts w:ascii="Aptos" w:hAnsi="Aptos" w:cs="Calibri"/>
          <w:spacing w:val="-5"/>
        </w:rPr>
        <w:t xml:space="preserve"> </w:t>
      </w:r>
      <w:r w:rsidRPr="004B6209">
        <w:rPr>
          <w:rFonts w:ascii="Aptos" w:hAnsi="Aptos" w:cs="Calibri"/>
        </w:rPr>
        <w:t>except</w:t>
      </w:r>
      <w:r w:rsidRPr="004B6209">
        <w:rPr>
          <w:rFonts w:ascii="Aptos" w:hAnsi="Aptos" w:cs="Calibri"/>
          <w:spacing w:val="-5"/>
        </w:rPr>
        <w:t xml:space="preserve"> </w:t>
      </w:r>
      <w:r w:rsidRPr="004B6209">
        <w:rPr>
          <w:rFonts w:ascii="Aptos" w:hAnsi="Aptos" w:cs="Calibri"/>
        </w:rPr>
        <w:t>in</w:t>
      </w:r>
      <w:r w:rsidRPr="004B6209">
        <w:rPr>
          <w:rFonts w:ascii="Aptos" w:hAnsi="Aptos" w:cs="Calibri"/>
          <w:spacing w:val="-5"/>
        </w:rPr>
        <w:t xml:space="preserve"> </w:t>
      </w:r>
      <w:r w:rsidRPr="004B6209">
        <w:rPr>
          <w:rFonts w:ascii="Aptos" w:hAnsi="Aptos" w:cs="Calibri"/>
        </w:rPr>
        <w:t>cases</w:t>
      </w:r>
      <w:r w:rsidRPr="004B6209">
        <w:rPr>
          <w:rFonts w:ascii="Aptos" w:hAnsi="Aptos" w:cs="Calibri"/>
          <w:spacing w:val="-5"/>
        </w:rPr>
        <w:t xml:space="preserve"> </w:t>
      </w:r>
      <w:r w:rsidRPr="004B6209">
        <w:rPr>
          <w:rFonts w:ascii="Aptos" w:hAnsi="Aptos" w:cs="Calibri"/>
        </w:rPr>
        <w:t>where</w:t>
      </w:r>
      <w:r w:rsidRPr="004B6209">
        <w:rPr>
          <w:rFonts w:ascii="Aptos" w:hAnsi="Aptos" w:cs="Calibri"/>
          <w:spacing w:val="-5"/>
        </w:rPr>
        <w:t xml:space="preserve"> </w:t>
      </w:r>
      <w:r w:rsidRPr="004B6209">
        <w:rPr>
          <w:rFonts w:ascii="Aptos" w:hAnsi="Aptos" w:cs="Calibri"/>
        </w:rPr>
        <w:t>it has been prescribed otherwise by a provision of law and/or judicial order, in which case the counterparty and/or the third party/processor engaged by the counterparty is obliged to inform WWF INTERNATIONAL immediately.</w:t>
      </w:r>
    </w:p>
    <w:p w14:paraId="4204CE48" w14:textId="77777777" w:rsidR="00AC5DA1" w:rsidRPr="004B6209" w:rsidRDefault="00AC5DA1" w:rsidP="00AC5DA1">
      <w:pPr>
        <w:pStyle w:val="ListParagraph"/>
        <w:widowControl w:val="0"/>
        <w:numPr>
          <w:ilvl w:val="1"/>
          <w:numId w:val="37"/>
        </w:numPr>
        <w:tabs>
          <w:tab w:val="left" w:pos="909"/>
        </w:tabs>
        <w:kinsoku w:val="0"/>
        <w:overflowPunct w:val="0"/>
        <w:autoSpaceDE w:val="0"/>
        <w:autoSpaceDN w:val="0"/>
        <w:adjustRightInd w:val="0"/>
        <w:spacing w:before="80" w:after="80" w:line="240" w:lineRule="auto"/>
        <w:ind w:right="111" w:firstLine="0"/>
        <w:contextualSpacing w:val="0"/>
        <w:jc w:val="both"/>
        <w:rPr>
          <w:rFonts w:ascii="Aptos" w:hAnsi="Aptos" w:cs="Calibri"/>
        </w:rPr>
      </w:pPr>
      <w:r w:rsidRPr="004B6209">
        <w:rPr>
          <w:rFonts w:ascii="Aptos" w:hAnsi="Aptos" w:cs="Calibri"/>
        </w:rPr>
        <w:t>The counterparty will only engage a third party or parties as processor after obtaining the written permission</w:t>
      </w:r>
      <w:r w:rsidRPr="004B6209">
        <w:rPr>
          <w:rFonts w:ascii="Aptos" w:hAnsi="Aptos" w:cs="Calibri"/>
          <w:spacing w:val="-3"/>
        </w:rPr>
        <w:t xml:space="preserve"> </w:t>
      </w:r>
      <w:r w:rsidRPr="004B6209">
        <w:rPr>
          <w:rFonts w:ascii="Aptos" w:hAnsi="Aptos" w:cs="Calibri"/>
        </w:rPr>
        <w:t>of</w:t>
      </w:r>
      <w:r w:rsidRPr="004B6209">
        <w:rPr>
          <w:rFonts w:ascii="Aptos" w:hAnsi="Aptos" w:cs="Calibri"/>
          <w:spacing w:val="-3"/>
        </w:rPr>
        <w:t xml:space="preserve"> </w:t>
      </w:r>
      <w:r w:rsidRPr="004B6209">
        <w:rPr>
          <w:rFonts w:ascii="Aptos" w:hAnsi="Aptos" w:cs="Calibri"/>
        </w:rPr>
        <w:t>WWF INTERNATIONAL to do so.</w:t>
      </w:r>
    </w:p>
    <w:p w14:paraId="4D6A6CA8" w14:textId="77777777" w:rsidR="00AC5DA1" w:rsidRPr="004B6209" w:rsidRDefault="00AC5DA1" w:rsidP="00AC5DA1">
      <w:pPr>
        <w:pStyle w:val="ListParagraph"/>
        <w:widowControl w:val="0"/>
        <w:numPr>
          <w:ilvl w:val="1"/>
          <w:numId w:val="37"/>
        </w:numPr>
        <w:tabs>
          <w:tab w:val="left" w:pos="909"/>
        </w:tabs>
        <w:kinsoku w:val="0"/>
        <w:overflowPunct w:val="0"/>
        <w:autoSpaceDE w:val="0"/>
        <w:autoSpaceDN w:val="0"/>
        <w:adjustRightInd w:val="0"/>
        <w:spacing w:before="80" w:after="80" w:line="240" w:lineRule="auto"/>
        <w:ind w:right="104" w:firstLine="0"/>
        <w:contextualSpacing w:val="0"/>
        <w:jc w:val="both"/>
        <w:rPr>
          <w:rFonts w:ascii="Aptos" w:hAnsi="Aptos" w:cs="Calibri"/>
        </w:rPr>
      </w:pPr>
      <w:r w:rsidRPr="004B6209">
        <w:rPr>
          <w:rFonts w:ascii="Aptos" w:hAnsi="Aptos" w:cs="Calibri"/>
        </w:rPr>
        <w:t>The counterparty and/or the third</w:t>
      </w:r>
      <w:r w:rsidRPr="004B6209">
        <w:rPr>
          <w:rFonts w:ascii="Aptos" w:hAnsi="Aptos" w:cs="Calibri"/>
          <w:spacing w:val="-6"/>
        </w:rPr>
        <w:t xml:space="preserve"> </w:t>
      </w:r>
      <w:r w:rsidRPr="004B6209">
        <w:rPr>
          <w:rFonts w:ascii="Aptos" w:hAnsi="Aptos" w:cs="Calibri"/>
        </w:rPr>
        <w:t>party/processor</w:t>
      </w:r>
      <w:r w:rsidRPr="004B6209">
        <w:rPr>
          <w:rFonts w:ascii="Aptos" w:hAnsi="Aptos" w:cs="Calibri"/>
          <w:spacing w:val="-6"/>
        </w:rPr>
        <w:t xml:space="preserve"> </w:t>
      </w:r>
      <w:r w:rsidRPr="004B6209">
        <w:rPr>
          <w:rFonts w:ascii="Aptos" w:hAnsi="Aptos" w:cs="Calibri"/>
        </w:rPr>
        <w:t>to</w:t>
      </w:r>
      <w:r w:rsidRPr="004B6209">
        <w:rPr>
          <w:rFonts w:ascii="Aptos" w:hAnsi="Aptos" w:cs="Calibri"/>
          <w:spacing w:val="-6"/>
        </w:rPr>
        <w:t xml:space="preserve"> </w:t>
      </w:r>
      <w:r w:rsidRPr="004B6209">
        <w:rPr>
          <w:rFonts w:ascii="Aptos" w:hAnsi="Aptos" w:cs="Calibri"/>
        </w:rPr>
        <w:t>be</w:t>
      </w:r>
      <w:r w:rsidRPr="004B6209">
        <w:rPr>
          <w:rFonts w:ascii="Aptos" w:hAnsi="Aptos" w:cs="Calibri"/>
          <w:spacing w:val="-6"/>
        </w:rPr>
        <w:t xml:space="preserve"> </w:t>
      </w:r>
      <w:r w:rsidRPr="004B6209">
        <w:rPr>
          <w:rFonts w:ascii="Aptos" w:hAnsi="Aptos" w:cs="Calibri"/>
        </w:rPr>
        <w:t>designated</w:t>
      </w:r>
      <w:r w:rsidRPr="004B6209">
        <w:rPr>
          <w:rFonts w:ascii="Aptos" w:hAnsi="Aptos" w:cs="Calibri"/>
          <w:spacing w:val="-6"/>
        </w:rPr>
        <w:t xml:space="preserve"> </w:t>
      </w:r>
      <w:r w:rsidRPr="004B6209">
        <w:rPr>
          <w:rFonts w:ascii="Aptos" w:hAnsi="Aptos" w:cs="Calibri"/>
        </w:rPr>
        <w:t>by</w:t>
      </w:r>
      <w:r w:rsidRPr="004B6209">
        <w:rPr>
          <w:rFonts w:ascii="Aptos" w:hAnsi="Aptos" w:cs="Calibri"/>
          <w:spacing w:val="-6"/>
        </w:rPr>
        <w:t xml:space="preserve"> </w:t>
      </w:r>
      <w:r w:rsidRPr="004B6209">
        <w:rPr>
          <w:rFonts w:ascii="Aptos" w:hAnsi="Aptos" w:cs="Calibri"/>
        </w:rPr>
        <w:t>the</w:t>
      </w:r>
      <w:r w:rsidRPr="004B6209">
        <w:rPr>
          <w:rFonts w:ascii="Aptos" w:hAnsi="Aptos" w:cs="Calibri"/>
          <w:spacing w:val="-6"/>
        </w:rPr>
        <w:t xml:space="preserve"> </w:t>
      </w:r>
      <w:r w:rsidRPr="004B6209">
        <w:rPr>
          <w:rFonts w:ascii="Aptos" w:hAnsi="Aptos" w:cs="Calibri"/>
        </w:rPr>
        <w:t>counterparty,</w:t>
      </w:r>
      <w:r w:rsidRPr="004B6209">
        <w:rPr>
          <w:rFonts w:ascii="Aptos" w:hAnsi="Aptos" w:cs="Calibri"/>
          <w:spacing w:val="-6"/>
        </w:rPr>
        <w:t xml:space="preserve"> </w:t>
      </w:r>
      <w:r w:rsidRPr="004B6209">
        <w:rPr>
          <w:rFonts w:ascii="Aptos" w:hAnsi="Aptos" w:cs="Calibri"/>
        </w:rPr>
        <w:t>and</w:t>
      </w:r>
      <w:r w:rsidRPr="004B6209">
        <w:rPr>
          <w:rFonts w:ascii="Aptos" w:hAnsi="Aptos" w:cs="Calibri"/>
          <w:spacing w:val="-6"/>
        </w:rPr>
        <w:t xml:space="preserve"> </w:t>
      </w:r>
      <w:r w:rsidRPr="004B6209">
        <w:rPr>
          <w:rFonts w:ascii="Aptos" w:hAnsi="Aptos" w:cs="Calibri"/>
        </w:rPr>
        <w:t>WWF</w:t>
      </w:r>
      <w:r w:rsidRPr="004B6209">
        <w:rPr>
          <w:rFonts w:ascii="Aptos" w:hAnsi="Aptos" w:cs="Calibri"/>
          <w:spacing w:val="-6"/>
        </w:rPr>
        <w:t xml:space="preserve"> </w:t>
      </w:r>
      <w:r w:rsidRPr="004B6209">
        <w:rPr>
          <w:rFonts w:ascii="Aptos" w:hAnsi="Aptos" w:cs="Calibri"/>
        </w:rPr>
        <w:t>INTERNATIONAL</w:t>
      </w:r>
      <w:r w:rsidRPr="004B6209">
        <w:rPr>
          <w:rFonts w:ascii="Aptos" w:hAnsi="Aptos" w:cs="Calibri"/>
          <w:spacing w:val="-6"/>
        </w:rPr>
        <w:t xml:space="preserve"> </w:t>
      </w:r>
      <w:r w:rsidRPr="004B6209">
        <w:rPr>
          <w:rFonts w:ascii="Aptos" w:hAnsi="Aptos" w:cs="Calibri"/>
        </w:rPr>
        <w:t>will take sufficient steps (both technical and organizational) to secure the personal data in question against loss or unlawful processing. WWFINTERNATIONAL is at all times authorized to inspect the steps taken or have them inspected.</w:t>
      </w:r>
    </w:p>
    <w:p w14:paraId="06D75455" w14:textId="77777777" w:rsidR="00AC5DA1" w:rsidRPr="004B6209" w:rsidRDefault="00AC5DA1" w:rsidP="00AC5DA1">
      <w:pPr>
        <w:pStyle w:val="ListParagraph"/>
        <w:widowControl w:val="0"/>
        <w:numPr>
          <w:ilvl w:val="1"/>
          <w:numId w:val="37"/>
        </w:numPr>
        <w:tabs>
          <w:tab w:val="left" w:pos="939"/>
        </w:tabs>
        <w:kinsoku w:val="0"/>
        <w:overflowPunct w:val="0"/>
        <w:autoSpaceDE w:val="0"/>
        <w:autoSpaceDN w:val="0"/>
        <w:adjustRightInd w:val="0"/>
        <w:spacing w:before="80" w:after="80" w:line="240" w:lineRule="auto"/>
        <w:ind w:right="112" w:firstLine="0"/>
        <w:contextualSpacing w:val="0"/>
        <w:jc w:val="both"/>
        <w:rPr>
          <w:rFonts w:ascii="Aptos" w:hAnsi="Aptos" w:cs="Calibri"/>
        </w:rPr>
      </w:pPr>
      <w:r w:rsidRPr="004B6209">
        <w:rPr>
          <w:rFonts w:ascii="Aptos" w:hAnsi="Aptos" w:cs="Calibri"/>
        </w:rPr>
        <w:t>The counterparty is obliged to adhere to the confidentiality obligation as set out in the General Data Protection Regulation. The counterparty is obliged</w:t>
      </w:r>
      <w:r w:rsidRPr="004B6209">
        <w:rPr>
          <w:rFonts w:ascii="Aptos" w:hAnsi="Aptos" w:cs="Calibri"/>
          <w:spacing w:val="-5"/>
        </w:rPr>
        <w:t xml:space="preserve"> </w:t>
      </w:r>
      <w:r w:rsidRPr="004B6209">
        <w:rPr>
          <w:rFonts w:ascii="Aptos" w:hAnsi="Aptos" w:cs="Calibri"/>
        </w:rPr>
        <w:t>to</w:t>
      </w:r>
      <w:r w:rsidRPr="004B6209">
        <w:rPr>
          <w:rFonts w:ascii="Aptos" w:hAnsi="Aptos" w:cs="Calibri"/>
          <w:spacing w:val="-5"/>
        </w:rPr>
        <w:t xml:space="preserve"> </w:t>
      </w:r>
      <w:r w:rsidRPr="004B6209">
        <w:rPr>
          <w:rFonts w:ascii="Aptos" w:hAnsi="Aptos" w:cs="Calibri"/>
        </w:rPr>
        <w:t>enforce</w:t>
      </w:r>
      <w:r w:rsidRPr="004B6209">
        <w:rPr>
          <w:rFonts w:ascii="Aptos" w:hAnsi="Aptos" w:cs="Calibri"/>
          <w:spacing w:val="-5"/>
        </w:rPr>
        <w:t xml:space="preserve"> </w:t>
      </w:r>
      <w:r w:rsidRPr="004B6209">
        <w:rPr>
          <w:rFonts w:ascii="Aptos" w:hAnsi="Aptos" w:cs="Calibri"/>
        </w:rPr>
        <w:t>the</w:t>
      </w:r>
      <w:r w:rsidRPr="004B6209">
        <w:rPr>
          <w:rFonts w:ascii="Aptos" w:hAnsi="Aptos" w:cs="Calibri"/>
          <w:spacing w:val="-5"/>
        </w:rPr>
        <w:t xml:space="preserve"> </w:t>
      </w:r>
      <w:r w:rsidRPr="004B6209">
        <w:rPr>
          <w:rFonts w:ascii="Aptos" w:hAnsi="Aptos" w:cs="Calibri"/>
        </w:rPr>
        <w:t>compliance</w:t>
      </w:r>
      <w:r w:rsidRPr="004B6209">
        <w:rPr>
          <w:rFonts w:ascii="Aptos" w:hAnsi="Aptos" w:cs="Calibri"/>
          <w:spacing w:val="-5"/>
        </w:rPr>
        <w:t xml:space="preserve"> </w:t>
      </w:r>
      <w:r w:rsidRPr="004B6209">
        <w:rPr>
          <w:rFonts w:ascii="Aptos" w:hAnsi="Aptos" w:cs="Calibri"/>
        </w:rPr>
        <w:t>by</w:t>
      </w:r>
      <w:r w:rsidRPr="004B6209">
        <w:rPr>
          <w:rFonts w:ascii="Aptos" w:hAnsi="Aptos" w:cs="Calibri"/>
          <w:spacing w:val="-5"/>
        </w:rPr>
        <w:t xml:space="preserve"> </w:t>
      </w:r>
      <w:r w:rsidRPr="004B6209">
        <w:rPr>
          <w:rFonts w:ascii="Aptos" w:hAnsi="Aptos" w:cs="Calibri"/>
        </w:rPr>
        <w:t>the</w:t>
      </w:r>
      <w:r w:rsidRPr="004B6209">
        <w:rPr>
          <w:rFonts w:ascii="Aptos" w:hAnsi="Aptos" w:cs="Calibri"/>
          <w:spacing w:val="-5"/>
        </w:rPr>
        <w:t xml:space="preserve"> </w:t>
      </w:r>
      <w:r w:rsidRPr="004B6209">
        <w:rPr>
          <w:rFonts w:ascii="Aptos" w:hAnsi="Aptos" w:cs="Calibri"/>
        </w:rPr>
        <w:t>third</w:t>
      </w:r>
      <w:r w:rsidRPr="004B6209">
        <w:rPr>
          <w:rFonts w:ascii="Aptos" w:hAnsi="Aptos" w:cs="Calibri"/>
          <w:spacing w:val="-5"/>
        </w:rPr>
        <w:t xml:space="preserve"> </w:t>
      </w:r>
      <w:r w:rsidRPr="004B6209">
        <w:rPr>
          <w:rFonts w:ascii="Aptos" w:hAnsi="Aptos" w:cs="Calibri"/>
        </w:rPr>
        <w:t>party/processor</w:t>
      </w:r>
      <w:r w:rsidRPr="004B6209">
        <w:rPr>
          <w:rFonts w:ascii="Aptos" w:hAnsi="Aptos" w:cs="Calibri"/>
          <w:spacing w:val="-5"/>
        </w:rPr>
        <w:t xml:space="preserve"> </w:t>
      </w:r>
      <w:r w:rsidRPr="004B6209">
        <w:rPr>
          <w:rFonts w:ascii="Aptos" w:hAnsi="Aptos" w:cs="Calibri"/>
        </w:rPr>
        <w:t>it</w:t>
      </w:r>
      <w:r w:rsidRPr="004B6209">
        <w:rPr>
          <w:rFonts w:ascii="Aptos" w:hAnsi="Aptos" w:cs="Calibri"/>
          <w:spacing w:val="-5"/>
        </w:rPr>
        <w:t xml:space="preserve"> </w:t>
      </w:r>
      <w:r w:rsidRPr="004B6209">
        <w:rPr>
          <w:rFonts w:ascii="Aptos" w:hAnsi="Aptos" w:cs="Calibri"/>
        </w:rPr>
        <w:t>engages</w:t>
      </w:r>
      <w:r w:rsidRPr="004B6209">
        <w:rPr>
          <w:rFonts w:ascii="Aptos" w:hAnsi="Aptos" w:cs="Calibri"/>
          <w:spacing w:val="-5"/>
        </w:rPr>
        <w:t xml:space="preserve"> </w:t>
      </w:r>
      <w:r w:rsidRPr="004B6209">
        <w:rPr>
          <w:rFonts w:ascii="Aptos" w:hAnsi="Aptos" w:cs="Calibri"/>
        </w:rPr>
        <w:t>with</w:t>
      </w:r>
      <w:r w:rsidRPr="004B6209">
        <w:rPr>
          <w:rFonts w:ascii="Aptos" w:hAnsi="Aptos" w:cs="Calibri"/>
          <w:spacing w:val="-5"/>
        </w:rPr>
        <w:t xml:space="preserve"> </w:t>
      </w:r>
      <w:r w:rsidRPr="004B6209">
        <w:rPr>
          <w:rFonts w:ascii="Aptos" w:hAnsi="Aptos" w:cs="Calibri"/>
        </w:rPr>
        <w:t>the</w:t>
      </w:r>
      <w:r w:rsidRPr="004B6209">
        <w:rPr>
          <w:rFonts w:ascii="Aptos" w:hAnsi="Aptos" w:cs="Calibri"/>
          <w:spacing w:val="-5"/>
        </w:rPr>
        <w:t xml:space="preserve"> </w:t>
      </w:r>
      <w:r w:rsidRPr="004B6209">
        <w:rPr>
          <w:rFonts w:ascii="Aptos" w:hAnsi="Aptos" w:cs="Calibri"/>
        </w:rPr>
        <w:t>provisions of article 12.3 of these General Terms and Conditions and the confidentiality obligation as set out in the General Data Protection Regulation.</w:t>
      </w:r>
    </w:p>
    <w:p w14:paraId="0DCAF88E" w14:textId="77777777" w:rsidR="00AC5DA1" w:rsidRPr="004B6209" w:rsidRDefault="00AC5DA1" w:rsidP="00AC5DA1">
      <w:pPr>
        <w:pStyle w:val="ListParagraph"/>
        <w:widowControl w:val="0"/>
        <w:numPr>
          <w:ilvl w:val="1"/>
          <w:numId w:val="37"/>
        </w:numPr>
        <w:tabs>
          <w:tab w:val="left" w:pos="924"/>
        </w:tabs>
        <w:kinsoku w:val="0"/>
        <w:overflowPunct w:val="0"/>
        <w:autoSpaceDE w:val="0"/>
        <w:autoSpaceDN w:val="0"/>
        <w:adjustRightInd w:val="0"/>
        <w:spacing w:before="80" w:after="80" w:line="240" w:lineRule="auto"/>
        <w:ind w:right="104" w:firstLine="0"/>
        <w:contextualSpacing w:val="0"/>
        <w:jc w:val="both"/>
        <w:rPr>
          <w:rFonts w:ascii="Aptos" w:hAnsi="Aptos" w:cs="Calibri"/>
        </w:rPr>
      </w:pPr>
      <w:r w:rsidRPr="004B6209">
        <w:rPr>
          <w:rFonts w:ascii="Aptos" w:hAnsi="Aptos" w:cs="Calibri"/>
        </w:rPr>
        <w:t>If the counterparty and/or the third party/processor to be engaged by the counterparty processes the data of WWF INTERNATIONAL</w:t>
      </w:r>
      <w:r w:rsidRPr="004B6209">
        <w:rPr>
          <w:rFonts w:ascii="Aptos" w:hAnsi="Aptos" w:cs="Calibri"/>
          <w:spacing w:val="9"/>
        </w:rPr>
        <w:t xml:space="preserve"> </w:t>
      </w:r>
      <w:r w:rsidRPr="004B6209">
        <w:rPr>
          <w:rFonts w:ascii="Aptos" w:hAnsi="Aptos" w:cs="Calibri"/>
        </w:rPr>
        <w:t>in</w:t>
      </w:r>
      <w:r w:rsidRPr="004B6209">
        <w:rPr>
          <w:rFonts w:ascii="Aptos" w:hAnsi="Aptos" w:cs="Calibri"/>
          <w:spacing w:val="-5"/>
        </w:rPr>
        <w:t xml:space="preserve"> </w:t>
      </w:r>
      <w:r w:rsidRPr="004B6209">
        <w:rPr>
          <w:rFonts w:ascii="Aptos" w:hAnsi="Aptos" w:cs="Calibri"/>
        </w:rPr>
        <w:t>another</w:t>
      </w:r>
      <w:r w:rsidRPr="004B6209">
        <w:rPr>
          <w:rFonts w:ascii="Aptos" w:hAnsi="Aptos" w:cs="Calibri"/>
          <w:spacing w:val="-5"/>
        </w:rPr>
        <w:t xml:space="preserve"> </w:t>
      </w:r>
      <w:r w:rsidRPr="004B6209">
        <w:rPr>
          <w:rFonts w:ascii="Aptos" w:hAnsi="Aptos" w:cs="Calibri"/>
        </w:rPr>
        <w:t>member</w:t>
      </w:r>
      <w:r w:rsidRPr="004B6209">
        <w:rPr>
          <w:rFonts w:ascii="Aptos" w:hAnsi="Aptos" w:cs="Calibri"/>
          <w:spacing w:val="-5"/>
        </w:rPr>
        <w:t xml:space="preserve"> </w:t>
      </w:r>
      <w:r w:rsidRPr="004B6209">
        <w:rPr>
          <w:rFonts w:ascii="Aptos" w:hAnsi="Aptos" w:cs="Calibri"/>
        </w:rPr>
        <w:t>state</w:t>
      </w:r>
      <w:r w:rsidRPr="004B6209">
        <w:rPr>
          <w:rFonts w:ascii="Aptos" w:hAnsi="Aptos" w:cs="Calibri"/>
          <w:spacing w:val="-5"/>
        </w:rPr>
        <w:t xml:space="preserve"> </w:t>
      </w:r>
      <w:r w:rsidRPr="004B6209">
        <w:rPr>
          <w:rFonts w:ascii="Aptos" w:hAnsi="Aptos" w:cs="Calibri"/>
        </w:rPr>
        <w:t>of</w:t>
      </w:r>
      <w:r w:rsidRPr="004B6209">
        <w:rPr>
          <w:rFonts w:ascii="Aptos" w:hAnsi="Aptos" w:cs="Calibri"/>
          <w:spacing w:val="-5"/>
        </w:rPr>
        <w:t xml:space="preserve"> </w:t>
      </w:r>
      <w:r w:rsidRPr="004B6209">
        <w:rPr>
          <w:rFonts w:ascii="Aptos" w:hAnsi="Aptos" w:cs="Calibri"/>
        </w:rPr>
        <w:lastRenderedPageBreak/>
        <w:t>the</w:t>
      </w:r>
      <w:r w:rsidRPr="004B6209">
        <w:rPr>
          <w:rFonts w:ascii="Aptos" w:hAnsi="Aptos" w:cs="Calibri"/>
          <w:spacing w:val="-5"/>
        </w:rPr>
        <w:t xml:space="preserve"> </w:t>
      </w:r>
      <w:r w:rsidRPr="004B6209">
        <w:rPr>
          <w:rFonts w:ascii="Aptos" w:hAnsi="Aptos" w:cs="Calibri"/>
        </w:rPr>
        <w:t>European</w:t>
      </w:r>
      <w:r w:rsidRPr="004B6209">
        <w:rPr>
          <w:rFonts w:ascii="Aptos" w:hAnsi="Aptos" w:cs="Calibri"/>
          <w:spacing w:val="-5"/>
        </w:rPr>
        <w:t xml:space="preserve"> </w:t>
      </w:r>
      <w:r w:rsidRPr="004B6209">
        <w:rPr>
          <w:rFonts w:ascii="Aptos" w:hAnsi="Aptos" w:cs="Calibri"/>
        </w:rPr>
        <w:t>Union</w:t>
      </w:r>
      <w:r w:rsidRPr="004B6209">
        <w:rPr>
          <w:rFonts w:ascii="Aptos" w:hAnsi="Aptos" w:cs="Calibri"/>
          <w:spacing w:val="-5"/>
        </w:rPr>
        <w:t xml:space="preserve"> </w:t>
      </w:r>
      <w:r w:rsidRPr="004B6209">
        <w:rPr>
          <w:rFonts w:ascii="Aptos" w:hAnsi="Aptos" w:cs="Calibri"/>
        </w:rPr>
        <w:t>(whether</w:t>
      </w:r>
      <w:r w:rsidRPr="004B6209">
        <w:rPr>
          <w:rFonts w:ascii="Aptos" w:hAnsi="Aptos" w:cs="Calibri"/>
          <w:spacing w:val="-5"/>
        </w:rPr>
        <w:t xml:space="preserve"> </w:t>
      </w:r>
      <w:r w:rsidRPr="004B6209">
        <w:rPr>
          <w:rFonts w:ascii="Aptos" w:hAnsi="Aptos" w:cs="Calibri"/>
        </w:rPr>
        <w:t>directly</w:t>
      </w:r>
      <w:r w:rsidRPr="004B6209">
        <w:rPr>
          <w:rFonts w:ascii="Aptos" w:hAnsi="Aptos" w:cs="Calibri"/>
          <w:spacing w:val="-5"/>
        </w:rPr>
        <w:t xml:space="preserve"> </w:t>
      </w:r>
      <w:r w:rsidRPr="004B6209">
        <w:rPr>
          <w:rFonts w:ascii="Aptos" w:hAnsi="Aptos" w:cs="Calibri"/>
        </w:rPr>
        <w:t>or</w:t>
      </w:r>
      <w:r w:rsidRPr="004B6209">
        <w:rPr>
          <w:rFonts w:ascii="Aptos" w:hAnsi="Aptos" w:cs="Calibri"/>
          <w:spacing w:val="-5"/>
        </w:rPr>
        <w:t xml:space="preserve"> </w:t>
      </w:r>
      <w:r w:rsidRPr="004B6209">
        <w:rPr>
          <w:rFonts w:ascii="Aptos" w:hAnsi="Aptos" w:cs="Calibri"/>
        </w:rPr>
        <w:t>indirectly),</w:t>
      </w:r>
      <w:r w:rsidRPr="004B6209">
        <w:rPr>
          <w:rFonts w:ascii="Aptos" w:hAnsi="Aptos" w:cs="Calibri"/>
          <w:spacing w:val="-5"/>
        </w:rPr>
        <w:t xml:space="preserve"> </w:t>
      </w:r>
      <w:r w:rsidRPr="004B6209">
        <w:rPr>
          <w:rFonts w:ascii="Aptos" w:hAnsi="Aptos" w:cs="Calibri"/>
        </w:rPr>
        <w:t>the</w:t>
      </w:r>
      <w:r w:rsidRPr="004B6209">
        <w:rPr>
          <w:rFonts w:ascii="Aptos" w:hAnsi="Aptos" w:cs="Calibri"/>
          <w:spacing w:val="-5"/>
        </w:rPr>
        <w:t xml:space="preserve"> </w:t>
      </w:r>
      <w:r w:rsidRPr="004B6209">
        <w:rPr>
          <w:rFonts w:ascii="Aptos" w:hAnsi="Aptos" w:cs="Calibri"/>
        </w:rPr>
        <w:t>counterparty</w:t>
      </w:r>
      <w:r w:rsidRPr="004B6209">
        <w:rPr>
          <w:rFonts w:ascii="Aptos" w:hAnsi="Aptos" w:cs="Calibri"/>
          <w:spacing w:val="-5"/>
        </w:rPr>
        <w:t xml:space="preserve"> </w:t>
      </w:r>
      <w:r w:rsidRPr="004B6209">
        <w:rPr>
          <w:rFonts w:ascii="Aptos" w:hAnsi="Aptos" w:cs="Calibri"/>
        </w:rPr>
        <w:t>and/or</w:t>
      </w:r>
      <w:r w:rsidRPr="004B6209">
        <w:rPr>
          <w:rFonts w:ascii="Aptos" w:hAnsi="Aptos" w:cs="Calibri"/>
          <w:spacing w:val="-5"/>
        </w:rPr>
        <w:t xml:space="preserve"> </w:t>
      </w:r>
      <w:r w:rsidRPr="004B6209">
        <w:rPr>
          <w:rFonts w:ascii="Aptos" w:hAnsi="Aptos" w:cs="Calibri"/>
        </w:rPr>
        <w:t>the third party/processor to be engaged by the counterparty will ensure that this is done in</w:t>
      </w:r>
      <w:r w:rsidRPr="004B6209">
        <w:rPr>
          <w:rFonts w:ascii="Aptos" w:hAnsi="Aptos" w:cs="Calibri"/>
          <w:spacing w:val="-3"/>
        </w:rPr>
        <w:t xml:space="preserve"> </w:t>
      </w:r>
      <w:r w:rsidRPr="004B6209">
        <w:rPr>
          <w:rFonts w:ascii="Aptos" w:hAnsi="Aptos" w:cs="Calibri"/>
        </w:rPr>
        <w:t>accordance</w:t>
      </w:r>
      <w:r w:rsidRPr="004B6209">
        <w:rPr>
          <w:rFonts w:ascii="Aptos" w:hAnsi="Aptos" w:cs="Calibri"/>
          <w:spacing w:val="-3"/>
        </w:rPr>
        <w:t xml:space="preserve"> </w:t>
      </w:r>
      <w:r w:rsidRPr="004B6209">
        <w:rPr>
          <w:rFonts w:ascii="Aptos" w:hAnsi="Aptos" w:cs="Calibri"/>
        </w:rPr>
        <w:t>with</w:t>
      </w:r>
      <w:r w:rsidRPr="004B6209">
        <w:rPr>
          <w:rFonts w:ascii="Aptos" w:hAnsi="Aptos" w:cs="Calibri"/>
          <w:spacing w:val="-3"/>
        </w:rPr>
        <w:t xml:space="preserve"> </w:t>
      </w:r>
      <w:r w:rsidRPr="004B6209">
        <w:rPr>
          <w:rFonts w:ascii="Aptos" w:hAnsi="Aptos" w:cs="Calibri"/>
        </w:rPr>
        <w:t>the</w:t>
      </w:r>
      <w:r w:rsidRPr="004B6209">
        <w:rPr>
          <w:rFonts w:ascii="Aptos" w:hAnsi="Aptos" w:cs="Calibri"/>
          <w:spacing w:val="-3"/>
        </w:rPr>
        <w:t xml:space="preserve"> </w:t>
      </w:r>
      <w:r w:rsidRPr="004B6209">
        <w:rPr>
          <w:rFonts w:ascii="Aptos" w:hAnsi="Aptos" w:cs="Calibri"/>
        </w:rPr>
        <w:t>legislation</w:t>
      </w:r>
      <w:r w:rsidRPr="004B6209">
        <w:rPr>
          <w:rFonts w:ascii="Aptos" w:hAnsi="Aptos" w:cs="Calibri"/>
          <w:spacing w:val="-3"/>
        </w:rPr>
        <w:t xml:space="preserve"> </w:t>
      </w:r>
      <w:r w:rsidRPr="004B6209">
        <w:rPr>
          <w:rFonts w:ascii="Aptos" w:hAnsi="Aptos" w:cs="Calibri"/>
        </w:rPr>
        <w:t>and regulations of that member state. The processor will only process the personal data of WWF INTERNATIONAL (whether directly or indirectly) in a country outside of the European Union after prior consultation with WWF INTERNATIONAL.</w:t>
      </w:r>
    </w:p>
    <w:p w14:paraId="3EAE117D" w14:textId="77777777" w:rsidR="00AC5DA1" w:rsidRPr="004B6209" w:rsidRDefault="00AC5DA1" w:rsidP="00AC5DA1">
      <w:pPr>
        <w:pStyle w:val="Heading1"/>
        <w:tabs>
          <w:tab w:val="left" w:pos="1541"/>
        </w:tabs>
        <w:kinsoku w:val="0"/>
        <w:overflowPunct w:val="0"/>
        <w:spacing w:before="80" w:line="240" w:lineRule="auto"/>
        <w:rPr>
          <w:rFonts w:ascii="Aptos" w:hAnsi="Aptos" w:cs="Calibri"/>
          <w:sz w:val="22"/>
          <w:szCs w:val="22"/>
        </w:rPr>
      </w:pPr>
      <w:r w:rsidRPr="004B6209">
        <w:rPr>
          <w:rFonts w:ascii="Aptos" w:hAnsi="Aptos" w:cs="Calibri"/>
          <w:sz w:val="22"/>
          <w:szCs w:val="22"/>
          <w:u w:val="thick"/>
        </w:rPr>
        <w:t xml:space="preserve">Article </w:t>
      </w:r>
      <w:r w:rsidRPr="004B6209">
        <w:rPr>
          <w:rFonts w:ascii="Aptos" w:hAnsi="Aptos" w:cs="Calibri"/>
          <w:spacing w:val="-5"/>
          <w:sz w:val="22"/>
          <w:szCs w:val="22"/>
          <w:u w:val="thick"/>
        </w:rPr>
        <w:t>11.</w:t>
      </w:r>
      <w:r w:rsidRPr="004B6209">
        <w:rPr>
          <w:rFonts w:ascii="Aptos" w:hAnsi="Aptos" w:cs="Calibri"/>
          <w:sz w:val="22"/>
          <w:szCs w:val="22"/>
          <w:u w:val="thick"/>
        </w:rPr>
        <w:tab/>
        <w:t>Applicable</w:t>
      </w:r>
      <w:r w:rsidRPr="004B6209">
        <w:rPr>
          <w:rFonts w:ascii="Aptos" w:hAnsi="Aptos" w:cs="Calibri"/>
          <w:spacing w:val="-2"/>
          <w:sz w:val="22"/>
          <w:szCs w:val="22"/>
          <w:u w:val="thick"/>
        </w:rPr>
        <w:t xml:space="preserve"> law/disputes</w:t>
      </w:r>
    </w:p>
    <w:p w14:paraId="36E1C133" w14:textId="77777777" w:rsidR="00AC5DA1" w:rsidRPr="004B6209" w:rsidRDefault="00AC5DA1" w:rsidP="00AC5DA1">
      <w:pPr>
        <w:pStyle w:val="ListParagraph"/>
        <w:widowControl w:val="0"/>
        <w:numPr>
          <w:ilvl w:val="1"/>
          <w:numId w:val="36"/>
        </w:numPr>
        <w:tabs>
          <w:tab w:val="left" w:pos="909"/>
        </w:tabs>
        <w:kinsoku w:val="0"/>
        <w:overflowPunct w:val="0"/>
        <w:autoSpaceDE w:val="0"/>
        <w:autoSpaceDN w:val="0"/>
        <w:adjustRightInd w:val="0"/>
        <w:spacing w:before="80" w:after="80" w:line="240" w:lineRule="auto"/>
        <w:ind w:right="108" w:firstLine="0"/>
        <w:contextualSpacing w:val="0"/>
        <w:jc w:val="both"/>
        <w:rPr>
          <w:rFonts w:ascii="Aptos" w:hAnsi="Aptos" w:cs="Calibri"/>
        </w:rPr>
      </w:pPr>
      <w:r w:rsidRPr="004B6209">
        <w:rPr>
          <w:rFonts w:ascii="Aptos" w:hAnsi="Aptos" w:cs="Calibri"/>
        </w:rPr>
        <w:t>All orders and agreements for the purchase/delivery of goods and/or the performance of services and/or activities, as well as all other agreements, are governed by Swiss law.</w:t>
      </w:r>
    </w:p>
    <w:p w14:paraId="0DBDA4BC" w14:textId="77777777" w:rsidR="00AC5DA1" w:rsidRPr="004B6209" w:rsidRDefault="00AC5DA1" w:rsidP="00AC5DA1">
      <w:pPr>
        <w:pStyle w:val="ListParagraph"/>
        <w:widowControl w:val="0"/>
        <w:numPr>
          <w:ilvl w:val="1"/>
          <w:numId w:val="36"/>
        </w:numPr>
        <w:tabs>
          <w:tab w:val="left" w:pos="909"/>
        </w:tabs>
        <w:kinsoku w:val="0"/>
        <w:overflowPunct w:val="0"/>
        <w:autoSpaceDE w:val="0"/>
        <w:autoSpaceDN w:val="0"/>
        <w:adjustRightInd w:val="0"/>
        <w:spacing w:before="80" w:after="80" w:line="240" w:lineRule="auto"/>
        <w:ind w:right="109" w:firstLine="0"/>
        <w:contextualSpacing w:val="0"/>
        <w:jc w:val="both"/>
        <w:rPr>
          <w:rFonts w:ascii="Aptos" w:hAnsi="Aptos" w:cs="Calibri"/>
        </w:rPr>
      </w:pPr>
      <w:r w:rsidRPr="004B6209">
        <w:rPr>
          <w:rFonts w:ascii="Aptos" w:hAnsi="Aptos" w:cs="Calibri"/>
        </w:rPr>
        <w:t>Any disputes between the parties arising from, resulting from and/or relating to any agreement with the</w:t>
      </w:r>
      <w:r w:rsidRPr="004B6209">
        <w:rPr>
          <w:rFonts w:ascii="Aptos" w:hAnsi="Aptos" w:cs="Calibri"/>
          <w:spacing w:val="-4"/>
        </w:rPr>
        <w:t xml:space="preserve"> </w:t>
      </w:r>
      <w:r w:rsidRPr="004B6209">
        <w:rPr>
          <w:rFonts w:ascii="Aptos" w:hAnsi="Aptos" w:cs="Calibri"/>
        </w:rPr>
        <w:t>counterparty will be presented to the Courts of the Canton of Geneva, insofar as this is not precluded by the provisions of law.</w:t>
      </w:r>
    </w:p>
    <w:p w14:paraId="3F6586A8" w14:textId="77777777" w:rsidR="00AC5DA1" w:rsidRPr="004B6209" w:rsidRDefault="00AC5DA1" w:rsidP="00AC5DA1">
      <w:pPr>
        <w:pStyle w:val="Heading1"/>
        <w:kinsoku w:val="0"/>
        <w:overflowPunct w:val="0"/>
        <w:spacing w:before="80" w:line="240" w:lineRule="auto"/>
        <w:ind w:left="535"/>
        <w:rPr>
          <w:rFonts w:ascii="Aptos" w:hAnsi="Aptos" w:cs="Calibri"/>
          <w:sz w:val="22"/>
          <w:szCs w:val="22"/>
        </w:rPr>
      </w:pPr>
      <w:r w:rsidRPr="004B6209">
        <w:rPr>
          <w:rFonts w:ascii="Aptos" w:hAnsi="Aptos" w:cs="Calibri"/>
          <w:sz w:val="22"/>
          <w:szCs w:val="22"/>
          <w:u w:val="thick"/>
        </w:rPr>
        <w:t>Article</w:t>
      </w:r>
      <w:r w:rsidRPr="004B6209">
        <w:rPr>
          <w:rFonts w:ascii="Aptos" w:hAnsi="Aptos" w:cs="Calibri"/>
          <w:spacing w:val="-1"/>
          <w:sz w:val="22"/>
          <w:szCs w:val="22"/>
          <w:u w:val="thick"/>
        </w:rPr>
        <w:t xml:space="preserve"> </w:t>
      </w:r>
      <w:r w:rsidRPr="004B6209">
        <w:rPr>
          <w:rFonts w:ascii="Aptos" w:hAnsi="Aptos" w:cs="Calibri"/>
          <w:sz w:val="22"/>
          <w:szCs w:val="22"/>
          <w:u w:val="thick"/>
        </w:rPr>
        <w:t>12.</w:t>
      </w:r>
      <w:r w:rsidRPr="004B6209">
        <w:rPr>
          <w:rFonts w:ascii="Aptos" w:hAnsi="Aptos" w:cs="Calibri"/>
          <w:spacing w:val="66"/>
          <w:w w:val="150"/>
          <w:sz w:val="22"/>
          <w:szCs w:val="22"/>
          <w:u w:val="thick"/>
        </w:rPr>
        <w:t xml:space="preserve">  </w:t>
      </w:r>
      <w:r w:rsidRPr="004B6209">
        <w:rPr>
          <w:rFonts w:ascii="Aptos" w:hAnsi="Aptos" w:cs="Calibri"/>
          <w:sz w:val="22"/>
          <w:szCs w:val="22"/>
          <w:u w:val="thick"/>
        </w:rPr>
        <w:t>Compliance</w:t>
      </w:r>
      <w:r w:rsidRPr="004B6209">
        <w:rPr>
          <w:rFonts w:ascii="Aptos" w:hAnsi="Aptos" w:cs="Calibri"/>
          <w:spacing w:val="-1"/>
          <w:sz w:val="22"/>
          <w:szCs w:val="22"/>
          <w:u w:val="thick"/>
        </w:rPr>
        <w:t xml:space="preserve"> </w:t>
      </w:r>
      <w:r w:rsidRPr="004B6209">
        <w:rPr>
          <w:rFonts w:ascii="Aptos" w:hAnsi="Aptos" w:cs="Calibri"/>
          <w:sz w:val="22"/>
          <w:szCs w:val="22"/>
          <w:u w:val="thick"/>
        </w:rPr>
        <w:t>with</w:t>
      </w:r>
      <w:r w:rsidRPr="004B6209">
        <w:rPr>
          <w:rFonts w:ascii="Aptos" w:hAnsi="Aptos" w:cs="Calibri"/>
          <w:spacing w:val="-1"/>
          <w:sz w:val="22"/>
          <w:szCs w:val="22"/>
          <w:u w:val="thick"/>
        </w:rPr>
        <w:t xml:space="preserve"> </w:t>
      </w:r>
      <w:r w:rsidRPr="004B6209">
        <w:rPr>
          <w:rFonts w:ascii="Aptos" w:hAnsi="Aptos" w:cs="Calibri"/>
          <w:sz w:val="22"/>
          <w:szCs w:val="22"/>
          <w:u w:val="thick"/>
        </w:rPr>
        <w:t>WWF International</w:t>
      </w:r>
      <w:r w:rsidRPr="004B6209">
        <w:rPr>
          <w:rFonts w:ascii="Aptos" w:hAnsi="Aptos" w:cs="Calibri"/>
          <w:spacing w:val="-1"/>
          <w:sz w:val="22"/>
          <w:szCs w:val="22"/>
          <w:u w:val="thick"/>
        </w:rPr>
        <w:t xml:space="preserve"> </w:t>
      </w:r>
      <w:r w:rsidRPr="004B6209">
        <w:rPr>
          <w:rFonts w:ascii="Aptos" w:hAnsi="Aptos" w:cs="Calibri"/>
          <w:spacing w:val="-2"/>
          <w:sz w:val="22"/>
          <w:szCs w:val="22"/>
          <w:u w:val="thick"/>
        </w:rPr>
        <w:t>policies.</w:t>
      </w:r>
    </w:p>
    <w:p w14:paraId="34EBA403" w14:textId="77777777" w:rsidR="00AC5DA1" w:rsidRPr="004B6209" w:rsidRDefault="00AC5DA1" w:rsidP="00AC5DA1">
      <w:pPr>
        <w:pStyle w:val="BodyText"/>
        <w:kinsoku w:val="0"/>
        <w:overflowPunct w:val="0"/>
        <w:spacing w:before="80" w:after="80"/>
        <w:ind w:left="535" w:right="109"/>
        <w:jc w:val="both"/>
        <w:rPr>
          <w:rFonts w:ascii="Aptos" w:hAnsi="Aptos"/>
          <w:color w:val="000000"/>
          <w:sz w:val="22"/>
          <w:szCs w:val="22"/>
        </w:rPr>
      </w:pPr>
      <w:r w:rsidRPr="004B6209">
        <w:rPr>
          <w:rFonts w:ascii="Aptos" w:hAnsi="Aptos"/>
          <w:sz w:val="22"/>
          <w:szCs w:val="22"/>
        </w:rPr>
        <w:t xml:space="preserve">Counterparty has read, understands, and commits to, the WWF Fraud &amp; Corruption Policy to be downloaded to be downloaded from: </w:t>
      </w:r>
      <w:hyperlink r:id="rId13" w:history="1">
        <w:r w:rsidRPr="004B6209">
          <w:rPr>
            <w:rFonts w:ascii="Aptos" w:hAnsi="Aptos"/>
            <w:color w:val="1154CC"/>
            <w:sz w:val="22"/>
            <w:szCs w:val="22"/>
            <w:u w:val="thick"/>
          </w:rPr>
          <w:t>https://wwf.panda.org/discover/about_wwf/our_values/</w:t>
        </w:r>
      </w:hyperlink>
      <w:r w:rsidRPr="004B6209">
        <w:rPr>
          <w:rFonts w:ascii="Aptos" w:hAnsi="Aptos"/>
          <w:color w:val="1154CC"/>
          <w:spacing w:val="40"/>
          <w:sz w:val="22"/>
          <w:szCs w:val="22"/>
        </w:rPr>
        <w:t xml:space="preserve"> </w:t>
      </w:r>
      <w:r w:rsidRPr="004B6209">
        <w:rPr>
          <w:rFonts w:ascii="Aptos" w:hAnsi="Aptos"/>
          <w:color w:val="000000"/>
          <w:sz w:val="22"/>
          <w:szCs w:val="22"/>
        </w:rPr>
        <w:t>and commits to act in a way consistent with WWF international's Code of Ethics attached here in and will not engage in fraudulent or corrupt acts.</w:t>
      </w:r>
    </w:p>
    <w:p w14:paraId="4EFFDDC8" w14:textId="77777777" w:rsidR="00AC5DA1" w:rsidRPr="004B6209" w:rsidRDefault="00AC5DA1" w:rsidP="00AC5DA1">
      <w:pPr>
        <w:pStyle w:val="Heading1"/>
        <w:tabs>
          <w:tab w:val="left" w:pos="1533"/>
        </w:tabs>
        <w:kinsoku w:val="0"/>
        <w:overflowPunct w:val="0"/>
        <w:spacing w:before="80" w:line="240" w:lineRule="auto"/>
        <w:rPr>
          <w:rFonts w:ascii="Aptos" w:hAnsi="Aptos" w:cs="Calibri"/>
          <w:sz w:val="22"/>
          <w:szCs w:val="22"/>
        </w:rPr>
      </w:pPr>
      <w:r w:rsidRPr="004B6209">
        <w:rPr>
          <w:rFonts w:ascii="Aptos" w:hAnsi="Aptos" w:cs="Calibri"/>
          <w:sz w:val="22"/>
          <w:szCs w:val="22"/>
          <w:u w:val="thick"/>
        </w:rPr>
        <w:t xml:space="preserve">Article </w:t>
      </w:r>
      <w:r w:rsidRPr="004B6209">
        <w:rPr>
          <w:rFonts w:ascii="Aptos" w:hAnsi="Aptos" w:cs="Calibri"/>
          <w:spacing w:val="-5"/>
          <w:sz w:val="22"/>
          <w:szCs w:val="22"/>
          <w:u w:val="thick"/>
        </w:rPr>
        <w:t>31.</w:t>
      </w:r>
      <w:r w:rsidRPr="004B6209">
        <w:rPr>
          <w:rFonts w:ascii="Aptos" w:hAnsi="Aptos" w:cs="Calibri"/>
          <w:sz w:val="22"/>
          <w:szCs w:val="22"/>
          <w:u w:val="thick"/>
        </w:rPr>
        <w:tab/>
        <w:t xml:space="preserve">Concluding </w:t>
      </w:r>
      <w:r w:rsidRPr="004B6209">
        <w:rPr>
          <w:rFonts w:ascii="Aptos" w:hAnsi="Aptos" w:cs="Calibri"/>
          <w:spacing w:val="-2"/>
          <w:sz w:val="22"/>
          <w:szCs w:val="22"/>
          <w:u w:val="thick"/>
        </w:rPr>
        <w:t>provisions</w:t>
      </w:r>
    </w:p>
    <w:p w14:paraId="48EC2190" w14:textId="77777777" w:rsidR="00AC5DA1" w:rsidRPr="004B6209" w:rsidRDefault="00AC5DA1" w:rsidP="00AC5DA1">
      <w:pPr>
        <w:pStyle w:val="ListParagraph"/>
        <w:widowControl w:val="0"/>
        <w:numPr>
          <w:ilvl w:val="1"/>
          <w:numId w:val="35"/>
        </w:numPr>
        <w:tabs>
          <w:tab w:val="left" w:pos="928"/>
        </w:tabs>
        <w:kinsoku w:val="0"/>
        <w:overflowPunct w:val="0"/>
        <w:autoSpaceDE w:val="0"/>
        <w:autoSpaceDN w:val="0"/>
        <w:adjustRightInd w:val="0"/>
        <w:spacing w:before="80" w:after="80" w:line="240" w:lineRule="auto"/>
        <w:ind w:right="106" w:firstLine="0"/>
        <w:contextualSpacing w:val="0"/>
        <w:jc w:val="both"/>
        <w:rPr>
          <w:rFonts w:ascii="Aptos" w:hAnsi="Aptos" w:cs="Calibri"/>
        </w:rPr>
      </w:pPr>
      <w:r w:rsidRPr="004B6209">
        <w:rPr>
          <w:rFonts w:ascii="Aptos" w:hAnsi="Aptos" w:cs="Calibri"/>
        </w:rPr>
        <w:t>If any provision of these General Terms and Conditions proves to be not legally valid and/or loses</w:t>
      </w:r>
      <w:r w:rsidRPr="004B6209">
        <w:rPr>
          <w:rFonts w:ascii="Aptos" w:hAnsi="Aptos" w:cs="Calibri"/>
          <w:spacing w:val="-4"/>
        </w:rPr>
        <w:t xml:space="preserve"> </w:t>
      </w:r>
      <w:r w:rsidRPr="004B6209">
        <w:rPr>
          <w:rFonts w:ascii="Aptos" w:hAnsi="Aptos" w:cs="Calibri"/>
        </w:rPr>
        <w:t>its</w:t>
      </w:r>
      <w:r w:rsidRPr="004B6209">
        <w:rPr>
          <w:rFonts w:ascii="Aptos" w:hAnsi="Aptos" w:cs="Calibri"/>
          <w:spacing w:val="-4"/>
        </w:rPr>
        <w:t xml:space="preserve"> </w:t>
      </w:r>
      <w:r w:rsidRPr="004B6209">
        <w:rPr>
          <w:rFonts w:ascii="Aptos" w:hAnsi="Aptos" w:cs="Calibri"/>
        </w:rPr>
        <w:t>legal</w:t>
      </w:r>
      <w:r w:rsidRPr="004B6209">
        <w:rPr>
          <w:rFonts w:ascii="Aptos" w:hAnsi="Aptos" w:cs="Calibri"/>
          <w:spacing w:val="-4"/>
        </w:rPr>
        <w:t xml:space="preserve"> </w:t>
      </w:r>
      <w:r w:rsidRPr="004B6209">
        <w:rPr>
          <w:rFonts w:ascii="Aptos" w:hAnsi="Aptos" w:cs="Calibri"/>
        </w:rPr>
        <w:t>validity,</w:t>
      </w:r>
      <w:r w:rsidRPr="004B6209">
        <w:rPr>
          <w:rFonts w:ascii="Aptos" w:hAnsi="Aptos" w:cs="Calibri"/>
          <w:spacing w:val="-4"/>
        </w:rPr>
        <w:t xml:space="preserve"> </w:t>
      </w:r>
      <w:r w:rsidRPr="004B6209">
        <w:rPr>
          <w:rFonts w:ascii="Aptos" w:hAnsi="Aptos" w:cs="Calibri"/>
        </w:rPr>
        <w:t>this will not affect the other provisions of the General Terms and Conditions, and the parties are obliged to establish a new provision as quickly as possible, with a scope which approaches the former provision as closely as possible.</w:t>
      </w:r>
    </w:p>
    <w:p w14:paraId="25D07E56" w14:textId="77777777" w:rsidR="00AC5DA1" w:rsidRPr="004B6209" w:rsidRDefault="00AC5DA1" w:rsidP="00AC5DA1">
      <w:pPr>
        <w:pStyle w:val="ListParagraph"/>
        <w:widowControl w:val="0"/>
        <w:numPr>
          <w:ilvl w:val="1"/>
          <w:numId w:val="35"/>
        </w:numPr>
        <w:tabs>
          <w:tab w:val="left" w:pos="459"/>
        </w:tabs>
        <w:kinsoku w:val="0"/>
        <w:overflowPunct w:val="0"/>
        <w:autoSpaceDE w:val="0"/>
        <w:autoSpaceDN w:val="0"/>
        <w:adjustRightInd w:val="0"/>
        <w:spacing w:before="80" w:after="80" w:line="240" w:lineRule="auto"/>
        <w:ind w:left="459" w:hanging="359"/>
        <w:contextualSpacing w:val="0"/>
        <w:rPr>
          <w:rFonts w:ascii="Aptos" w:hAnsi="Aptos" w:cs="Calibri"/>
          <w:spacing w:val="-2"/>
        </w:rPr>
      </w:pPr>
      <w:r w:rsidRPr="004B6209">
        <w:rPr>
          <w:rFonts w:ascii="Aptos" w:hAnsi="Aptos" w:cs="Calibri"/>
        </w:rPr>
        <w:t>Changes</w:t>
      </w:r>
      <w:r w:rsidRPr="004B6209">
        <w:rPr>
          <w:rFonts w:ascii="Aptos" w:hAnsi="Aptos" w:cs="Calibri"/>
          <w:spacing w:val="-3"/>
        </w:rPr>
        <w:t xml:space="preserve"> </w:t>
      </w:r>
      <w:r w:rsidRPr="004B6209">
        <w:rPr>
          <w:rFonts w:ascii="Aptos" w:hAnsi="Aptos" w:cs="Calibri"/>
        </w:rPr>
        <w:t>to</w:t>
      </w:r>
      <w:r w:rsidRPr="004B6209">
        <w:rPr>
          <w:rFonts w:ascii="Aptos" w:hAnsi="Aptos" w:cs="Calibri"/>
          <w:spacing w:val="37"/>
        </w:rPr>
        <w:t xml:space="preserve"> </w:t>
      </w:r>
      <w:r w:rsidRPr="004B6209">
        <w:rPr>
          <w:rFonts w:ascii="Aptos" w:hAnsi="Aptos" w:cs="Calibri"/>
        </w:rPr>
        <w:t>these</w:t>
      </w:r>
      <w:r w:rsidRPr="004B6209">
        <w:rPr>
          <w:rFonts w:ascii="Aptos" w:hAnsi="Aptos" w:cs="Calibri"/>
          <w:spacing w:val="-2"/>
        </w:rPr>
        <w:t xml:space="preserve"> </w:t>
      </w:r>
      <w:r w:rsidRPr="004B6209">
        <w:rPr>
          <w:rFonts w:ascii="Aptos" w:hAnsi="Aptos" w:cs="Calibri"/>
        </w:rPr>
        <w:t>General</w:t>
      </w:r>
      <w:r w:rsidRPr="004B6209">
        <w:rPr>
          <w:rFonts w:ascii="Aptos" w:hAnsi="Aptos" w:cs="Calibri"/>
          <w:spacing w:val="-2"/>
        </w:rPr>
        <w:t xml:space="preserve"> </w:t>
      </w:r>
      <w:r w:rsidRPr="004B6209">
        <w:rPr>
          <w:rFonts w:ascii="Aptos" w:hAnsi="Aptos" w:cs="Calibri"/>
        </w:rPr>
        <w:t>Terms</w:t>
      </w:r>
      <w:r w:rsidRPr="004B6209">
        <w:rPr>
          <w:rFonts w:ascii="Aptos" w:hAnsi="Aptos" w:cs="Calibri"/>
          <w:spacing w:val="-2"/>
        </w:rPr>
        <w:t xml:space="preserve"> </w:t>
      </w:r>
      <w:r w:rsidRPr="004B6209">
        <w:rPr>
          <w:rFonts w:ascii="Aptos" w:hAnsi="Aptos" w:cs="Calibri"/>
        </w:rPr>
        <w:t>and</w:t>
      </w:r>
      <w:r w:rsidRPr="004B6209">
        <w:rPr>
          <w:rFonts w:ascii="Aptos" w:hAnsi="Aptos" w:cs="Calibri"/>
          <w:spacing w:val="-2"/>
        </w:rPr>
        <w:t xml:space="preserve"> </w:t>
      </w:r>
      <w:r w:rsidRPr="004B6209">
        <w:rPr>
          <w:rFonts w:ascii="Aptos" w:hAnsi="Aptos" w:cs="Calibri"/>
        </w:rPr>
        <w:t>Conditions</w:t>
      </w:r>
      <w:r w:rsidRPr="004B6209">
        <w:rPr>
          <w:rFonts w:ascii="Aptos" w:hAnsi="Aptos" w:cs="Calibri"/>
          <w:spacing w:val="-2"/>
        </w:rPr>
        <w:t xml:space="preserve"> </w:t>
      </w:r>
      <w:r w:rsidRPr="004B6209">
        <w:rPr>
          <w:rFonts w:ascii="Aptos" w:hAnsi="Aptos" w:cs="Calibri"/>
        </w:rPr>
        <w:t>and</w:t>
      </w:r>
      <w:r w:rsidRPr="004B6209">
        <w:rPr>
          <w:rFonts w:ascii="Aptos" w:hAnsi="Aptos" w:cs="Calibri"/>
          <w:spacing w:val="-2"/>
        </w:rPr>
        <w:t xml:space="preserve"> </w:t>
      </w:r>
      <w:r w:rsidRPr="004B6209">
        <w:rPr>
          <w:rFonts w:ascii="Aptos" w:hAnsi="Aptos" w:cs="Calibri"/>
        </w:rPr>
        <w:t>the</w:t>
      </w:r>
      <w:r w:rsidRPr="004B6209">
        <w:rPr>
          <w:rFonts w:ascii="Aptos" w:hAnsi="Aptos" w:cs="Calibri"/>
          <w:spacing w:val="-2"/>
        </w:rPr>
        <w:t xml:space="preserve"> </w:t>
      </w:r>
      <w:r w:rsidRPr="004B6209">
        <w:rPr>
          <w:rFonts w:ascii="Aptos" w:hAnsi="Aptos" w:cs="Calibri"/>
        </w:rPr>
        <w:t>agreement</w:t>
      </w:r>
      <w:r w:rsidRPr="004B6209">
        <w:rPr>
          <w:rFonts w:ascii="Aptos" w:hAnsi="Aptos" w:cs="Calibri"/>
          <w:spacing w:val="-2"/>
        </w:rPr>
        <w:t xml:space="preserve"> </w:t>
      </w:r>
      <w:r w:rsidRPr="004B6209">
        <w:rPr>
          <w:rFonts w:ascii="Aptos" w:hAnsi="Aptos" w:cs="Calibri"/>
        </w:rPr>
        <w:t>are</w:t>
      </w:r>
      <w:r w:rsidRPr="004B6209">
        <w:rPr>
          <w:rFonts w:ascii="Aptos" w:hAnsi="Aptos" w:cs="Calibri"/>
          <w:spacing w:val="-2"/>
        </w:rPr>
        <w:t xml:space="preserve"> </w:t>
      </w:r>
      <w:r w:rsidRPr="004B6209">
        <w:rPr>
          <w:rFonts w:ascii="Aptos" w:hAnsi="Aptos" w:cs="Calibri"/>
        </w:rPr>
        <w:t>only</w:t>
      </w:r>
      <w:r w:rsidRPr="004B6209">
        <w:rPr>
          <w:rFonts w:ascii="Aptos" w:hAnsi="Aptos" w:cs="Calibri"/>
          <w:spacing w:val="-2"/>
        </w:rPr>
        <w:t xml:space="preserve"> </w:t>
      </w:r>
      <w:r w:rsidRPr="004B6209">
        <w:rPr>
          <w:rFonts w:ascii="Aptos" w:hAnsi="Aptos" w:cs="Calibri"/>
        </w:rPr>
        <w:t>valid</w:t>
      </w:r>
      <w:r w:rsidRPr="004B6209">
        <w:rPr>
          <w:rFonts w:ascii="Aptos" w:hAnsi="Aptos" w:cs="Calibri"/>
          <w:spacing w:val="-2"/>
        </w:rPr>
        <w:t xml:space="preserve"> </w:t>
      </w:r>
      <w:r w:rsidRPr="004B6209">
        <w:rPr>
          <w:rFonts w:ascii="Aptos" w:hAnsi="Aptos" w:cs="Calibri"/>
        </w:rPr>
        <w:t>if</w:t>
      </w:r>
      <w:r w:rsidRPr="004B6209">
        <w:rPr>
          <w:rFonts w:ascii="Aptos" w:hAnsi="Aptos" w:cs="Calibri"/>
          <w:spacing w:val="-3"/>
        </w:rPr>
        <w:t xml:space="preserve"> </w:t>
      </w:r>
      <w:r w:rsidRPr="004B6209">
        <w:rPr>
          <w:rFonts w:ascii="Aptos" w:hAnsi="Aptos" w:cs="Calibri"/>
        </w:rPr>
        <w:t>agreed</w:t>
      </w:r>
      <w:r w:rsidRPr="004B6209">
        <w:rPr>
          <w:rFonts w:ascii="Aptos" w:hAnsi="Aptos" w:cs="Calibri"/>
          <w:spacing w:val="-2"/>
        </w:rPr>
        <w:t xml:space="preserve"> </w:t>
      </w:r>
      <w:r w:rsidRPr="004B6209">
        <w:rPr>
          <w:rFonts w:ascii="Aptos" w:hAnsi="Aptos" w:cs="Calibri"/>
        </w:rPr>
        <w:t>in</w:t>
      </w:r>
      <w:r w:rsidRPr="004B6209">
        <w:rPr>
          <w:rFonts w:ascii="Aptos" w:hAnsi="Aptos" w:cs="Calibri"/>
          <w:spacing w:val="-2"/>
        </w:rPr>
        <w:t xml:space="preserve"> </w:t>
      </w:r>
      <w:r w:rsidRPr="004B6209">
        <w:rPr>
          <w:rFonts w:ascii="Aptos" w:hAnsi="Aptos" w:cs="Calibri"/>
        </w:rPr>
        <w:t>writing</w:t>
      </w:r>
      <w:r w:rsidRPr="004B6209">
        <w:rPr>
          <w:rFonts w:ascii="Aptos" w:hAnsi="Aptos" w:cs="Calibri"/>
          <w:spacing w:val="-2"/>
        </w:rPr>
        <w:t xml:space="preserve"> </w:t>
      </w:r>
      <w:r w:rsidRPr="004B6209">
        <w:rPr>
          <w:rFonts w:ascii="Aptos" w:hAnsi="Aptos" w:cs="Calibri"/>
        </w:rPr>
        <w:t>between</w:t>
      </w:r>
      <w:r w:rsidRPr="004B6209">
        <w:rPr>
          <w:rFonts w:ascii="Aptos" w:hAnsi="Aptos" w:cs="Calibri"/>
          <w:spacing w:val="-2"/>
        </w:rPr>
        <w:t xml:space="preserve"> </w:t>
      </w:r>
      <w:r w:rsidRPr="004B6209">
        <w:rPr>
          <w:rFonts w:ascii="Aptos" w:hAnsi="Aptos" w:cs="Calibri"/>
        </w:rPr>
        <w:t>the</w:t>
      </w:r>
      <w:r w:rsidRPr="004B6209">
        <w:rPr>
          <w:rFonts w:ascii="Aptos" w:hAnsi="Aptos" w:cs="Calibri"/>
          <w:spacing w:val="-2"/>
        </w:rPr>
        <w:t xml:space="preserve"> Parties.</w:t>
      </w:r>
    </w:p>
    <w:p w14:paraId="4A8B67BB" w14:textId="77777777" w:rsidR="00AC5DA1" w:rsidRPr="004B6209" w:rsidRDefault="00AC5DA1" w:rsidP="00AC5DA1">
      <w:pPr>
        <w:pStyle w:val="ListParagraph"/>
        <w:widowControl w:val="0"/>
        <w:numPr>
          <w:ilvl w:val="1"/>
          <w:numId w:val="35"/>
        </w:numPr>
        <w:tabs>
          <w:tab w:val="left" w:pos="909"/>
        </w:tabs>
        <w:kinsoku w:val="0"/>
        <w:overflowPunct w:val="0"/>
        <w:autoSpaceDE w:val="0"/>
        <w:autoSpaceDN w:val="0"/>
        <w:adjustRightInd w:val="0"/>
        <w:spacing w:before="80" w:after="80" w:line="240" w:lineRule="auto"/>
        <w:ind w:right="108" w:firstLine="0"/>
        <w:contextualSpacing w:val="0"/>
        <w:jc w:val="both"/>
        <w:rPr>
          <w:rFonts w:ascii="Aptos" w:hAnsi="Aptos" w:cs="Calibri"/>
        </w:rPr>
      </w:pPr>
      <w:r w:rsidRPr="004B6209">
        <w:rPr>
          <w:rFonts w:ascii="Aptos" w:hAnsi="Aptos" w:cs="Calibri"/>
        </w:rPr>
        <w:t>Except in cases</w:t>
      </w:r>
      <w:r w:rsidRPr="004B6209">
        <w:rPr>
          <w:rFonts w:ascii="Aptos" w:hAnsi="Aptos" w:cs="Calibri"/>
          <w:spacing w:val="-4"/>
        </w:rPr>
        <w:t xml:space="preserve"> </w:t>
      </w:r>
      <w:r w:rsidRPr="004B6209">
        <w:rPr>
          <w:rFonts w:ascii="Aptos" w:hAnsi="Aptos" w:cs="Calibri"/>
        </w:rPr>
        <w:t>where</w:t>
      </w:r>
      <w:r w:rsidRPr="004B6209">
        <w:rPr>
          <w:rFonts w:ascii="Aptos" w:hAnsi="Aptos" w:cs="Calibri"/>
          <w:spacing w:val="-4"/>
        </w:rPr>
        <w:t xml:space="preserve"> </w:t>
      </w:r>
      <w:r w:rsidRPr="004B6209">
        <w:rPr>
          <w:rFonts w:ascii="Aptos" w:hAnsi="Aptos" w:cs="Calibri"/>
        </w:rPr>
        <w:t>a</w:t>
      </w:r>
      <w:r w:rsidRPr="004B6209">
        <w:rPr>
          <w:rFonts w:ascii="Aptos" w:hAnsi="Aptos" w:cs="Calibri"/>
          <w:spacing w:val="-4"/>
        </w:rPr>
        <w:t xml:space="preserve"> </w:t>
      </w:r>
      <w:r w:rsidRPr="004B6209">
        <w:rPr>
          <w:rFonts w:ascii="Aptos" w:hAnsi="Aptos" w:cs="Calibri"/>
        </w:rPr>
        <w:t>provision</w:t>
      </w:r>
      <w:r w:rsidRPr="004B6209">
        <w:rPr>
          <w:rFonts w:ascii="Aptos" w:hAnsi="Aptos" w:cs="Calibri"/>
          <w:spacing w:val="-4"/>
        </w:rPr>
        <w:t xml:space="preserve"> </w:t>
      </w:r>
      <w:r w:rsidRPr="004B6209">
        <w:rPr>
          <w:rFonts w:ascii="Aptos" w:hAnsi="Aptos" w:cs="Calibri"/>
        </w:rPr>
        <w:t>of</w:t>
      </w:r>
      <w:r w:rsidRPr="004B6209">
        <w:rPr>
          <w:rFonts w:ascii="Aptos" w:hAnsi="Aptos" w:cs="Calibri"/>
          <w:spacing w:val="-4"/>
        </w:rPr>
        <w:t xml:space="preserve"> </w:t>
      </w:r>
      <w:r w:rsidRPr="004B6209">
        <w:rPr>
          <w:rFonts w:ascii="Aptos" w:hAnsi="Aptos" w:cs="Calibri"/>
        </w:rPr>
        <w:t>law</w:t>
      </w:r>
      <w:r w:rsidRPr="004B6209">
        <w:rPr>
          <w:rFonts w:ascii="Aptos" w:hAnsi="Aptos" w:cs="Calibri"/>
          <w:spacing w:val="-4"/>
        </w:rPr>
        <w:t xml:space="preserve"> </w:t>
      </w:r>
      <w:r w:rsidRPr="004B6209">
        <w:rPr>
          <w:rFonts w:ascii="Aptos" w:hAnsi="Aptos" w:cs="Calibri"/>
        </w:rPr>
        <w:t>and/or</w:t>
      </w:r>
      <w:r w:rsidRPr="004B6209">
        <w:rPr>
          <w:rFonts w:ascii="Aptos" w:hAnsi="Aptos" w:cs="Calibri"/>
          <w:spacing w:val="-4"/>
        </w:rPr>
        <w:t xml:space="preserve"> </w:t>
      </w:r>
      <w:r w:rsidRPr="004B6209">
        <w:rPr>
          <w:rFonts w:ascii="Aptos" w:hAnsi="Aptos" w:cs="Calibri"/>
        </w:rPr>
        <w:t>judicial</w:t>
      </w:r>
      <w:r w:rsidRPr="004B6209">
        <w:rPr>
          <w:rFonts w:ascii="Aptos" w:hAnsi="Aptos" w:cs="Calibri"/>
          <w:spacing w:val="-4"/>
        </w:rPr>
        <w:t xml:space="preserve"> </w:t>
      </w:r>
      <w:r w:rsidRPr="004B6209">
        <w:rPr>
          <w:rFonts w:ascii="Aptos" w:hAnsi="Aptos" w:cs="Calibri"/>
        </w:rPr>
        <w:t>order</w:t>
      </w:r>
      <w:r w:rsidRPr="004B6209">
        <w:rPr>
          <w:rFonts w:ascii="Aptos" w:hAnsi="Aptos" w:cs="Calibri"/>
          <w:spacing w:val="-4"/>
        </w:rPr>
        <w:t xml:space="preserve"> </w:t>
      </w:r>
      <w:r w:rsidRPr="004B6209">
        <w:rPr>
          <w:rFonts w:ascii="Aptos" w:hAnsi="Aptos" w:cs="Calibri"/>
        </w:rPr>
        <w:t>dictates</w:t>
      </w:r>
      <w:r w:rsidRPr="004B6209">
        <w:rPr>
          <w:rFonts w:ascii="Aptos" w:hAnsi="Aptos" w:cs="Calibri"/>
          <w:spacing w:val="-4"/>
        </w:rPr>
        <w:t xml:space="preserve"> </w:t>
      </w:r>
      <w:r w:rsidRPr="004B6209">
        <w:rPr>
          <w:rFonts w:ascii="Aptos" w:hAnsi="Aptos" w:cs="Calibri"/>
        </w:rPr>
        <w:t>otherwise,</w:t>
      </w:r>
      <w:r w:rsidRPr="004B6209">
        <w:rPr>
          <w:rFonts w:ascii="Aptos" w:hAnsi="Aptos" w:cs="Calibri"/>
          <w:spacing w:val="-4"/>
        </w:rPr>
        <w:t xml:space="preserve"> </w:t>
      </w:r>
      <w:r w:rsidRPr="004B6209">
        <w:rPr>
          <w:rFonts w:ascii="Aptos" w:hAnsi="Aptos" w:cs="Calibri"/>
        </w:rPr>
        <w:t>both</w:t>
      </w:r>
      <w:r w:rsidRPr="004B6209">
        <w:rPr>
          <w:rFonts w:ascii="Aptos" w:hAnsi="Aptos" w:cs="Calibri"/>
          <w:spacing w:val="-4"/>
        </w:rPr>
        <w:t xml:space="preserve"> </w:t>
      </w:r>
      <w:r w:rsidRPr="004B6209">
        <w:rPr>
          <w:rFonts w:ascii="Aptos" w:hAnsi="Aptos" w:cs="Calibri"/>
        </w:rPr>
        <w:t>during</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term</w:t>
      </w:r>
      <w:r w:rsidRPr="004B6209">
        <w:rPr>
          <w:rFonts w:ascii="Aptos" w:hAnsi="Aptos" w:cs="Calibri"/>
          <w:spacing w:val="-4"/>
        </w:rPr>
        <w:t xml:space="preserve"> </w:t>
      </w:r>
      <w:r w:rsidRPr="004B6209">
        <w:rPr>
          <w:rFonts w:ascii="Aptos" w:hAnsi="Aptos" w:cs="Calibri"/>
        </w:rPr>
        <w:t>of</w:t>
      </w:r>
      <w:r w:rsidRPr="004B6209">
        <w:rPr>
          <w:rFonts w:ascii="Aptos" w:hAnsi="Aptos" w:cs="Calibri"/>
          <w:spacing w:val="-4"/>
        </w:rPr>
        <w:t xml:space="preserve"> </w:t>
      </w:r>
      <w:r w:rsidRPr="004B6209">
        <w:rPr>
          <w:rFonts w:ascii="Aptos" w:hAnsi="Aptos" w:cs="Calibri"/>
        </w:rPr>
        <w:t>the</w:t>
      </w:r>
      <w:r w:rsidRPr="004B6209">
        <w:rPr>
          <w:rFonts w:ascii="Aptos" w:hAnsi="Aptos" w:cs="Calibri"/>
          <w:spacing w:val="-4"/>
        </w:rPr>
        <w:t xml:space="preserve"> </w:t>
      </w:r>
      <w:r w:rsidRPr="004B6209">
        <w:rPr>
          <w:rFonts w:ascii="Aptos" w:hAnsi="Aptos" w:cs="Calibri"/>
        </w:rPr>
        <w:t>agreement and</w:t>
      </w:r>
      <w:r w:rsidRPr="004B6209">
        <w:rPr>
          <w:rFonts w:ascii="Aptos" w:hAnsi="Aptos" w:cs="Calibri"/>
          <w:spacing w:val="23"/>
        </w:rPr>
        <w:t xml:space="preserve"> </w:t>
      </w:r>
      <w:r w:rsidRPr="004B6209">
        <w:rPr>
          <w:rFonts w:ascii="Aptos" w:hAnsi="Aptos" w:cs="Calibri"/>
        </w:rPr>
        <w:t>thereafter</w:t>
      </w:r>
      <w:r w:rsidRPr="004B6209">
        <w:rPr>
          <w:rFonts w:ascii="Aptos" w:hAnsi="Aptos" w:cs="Calibri"/>
          <w:spacing w:val="23"/>
        </w:rPr>
        <w:t xml:space="preserve"> </w:t>
      </w:r>
      <w:r w:rsidRPr="004B6209">
        <w:rPr>
          <w:rFonts w:ascii="Aptos" w:hAnsi="Aptos" w:cs="Calibri"/>
        </w:rPr>
        <w:t>the parties are obliged to observe confidentiality in regard to all confidential information received by them, and to in no way disclose such information and/or grant the use of it to</w:t>
      </w:r>
      <w:r w:rsidRPr="004B6209">
        <w:rPr>
          <w:rFonts w:ascii="Aptos" w:hAnsi="Aptos" w:cs="Calibri"/>
          <w:spacing w:val="-4"/>
        </w:rPr>
        <w:t xml:space="preserve"> </w:t>
      </w:r>
      <w:r w:rsidRPr="004B6209">
        <w:rPr>
          <w:rFonts w:ascii="Aptos" w:hAnsi="Aptos" w:cs="Calibri"/>
        </w:rPr>
        <w:t>any</w:t>
      </w:r>
      <w:r w:rsidRPr="004B6209">
        <w:rPr>
          <w:rFonts w:ascii="Aptos" w:hAnsi="Aptos" w:cs="Calibri"/>
          <w:spacing w:val="-4"/>
        </w:rPr>
        <w:t xml:space="preserve"> </w:t>
      </w:r>
      <w:r w:rsidRPr="004B6209">
        <w:rPr>
          <w:rFonts w:ascii="Aptos" w:hAnsi="Aptos" w:cs="Calibri"/>
        </w:rPr>
        <w:t>third</w:t>
      </w:r>
      <w:r w:rsidRPr="004B6209">
        <w:rPr>
          <w:rFonts w:ascii="Aptos" w:hAnsi="Aptos" w:cs="Calibri"/>
          <w:spacing w:val="-4"/>
        </w:rPr>
        <w:t xml:space="preserve"> </w:t>
      </w:r>
      <w:r w:rsidRPr="004B6209">
        <w:rPr>
          <w:rFonts w:ascii="Aptos" w:hAnsi="Aptos" w:cs="Calibri"/>
        </w:rPr>
        <w:t>party,</w:t>
      </w:r>
      <w:r w:rsidRPr="004B6209">
        <w:rPr>
          <w:rFonts w:ascii="Aptos" w:hAnsi="Aptos" w:cs="Calibri"/>
          <w:spacing w:val="-4"/>
        </w:rPr>
        <w:t xml:space="preserve"> </w:t>
      </w:r>
      <w:r w:rsidRPr="004B6209">
        <w:rPr>
          <w:rFonts w:ascii="Aptos" w:hAnsi="Aptos" w:cs="Calibri"/>
        </w:rPr>
        <w:t>and</w:t>
      </w:r>
      <w:r w:rsidRPr="004B6209">
        <w:rPr>
          <w:rFonts w:ascii="Aptos" w:hAnsi="Aptos" w:cs="Calibri"/>
          <w:spacing w:val="-4"/>
        </w:rPr>
        <w:t xml:space="preserve"> </w:t>
      </w:r>
      <w:r w:rsidRPr="004B6209">
        <w:rPr>
          <w:rFonts w:ascii="Aptos" w:hAnsi="Aptos" w:cs="Calibri"/>
        </w:rPr>
        <w:t>to</w:t>
      </w:r>
      <w:r w:rsidRPr="004B6209">
        <w:rPr>
          <w:rFonts w:ascii="Aptos" w:hAnsi="Aptos" w:cs="Calibri"/>
          <w:spacing w:val="-4"/>
        </w:rPr>
        <w:t xml:space="preserve"> </w:t>
      </w:r>
      <w:r w:rsidRPr="004B6209">
        <w:rPr>
          <w:rFonts w:ascii="Aptos" w:hAnsi="Aptos" w:cs="Calibri"/>
        </w:rPr>
        <w:t>only</w:t>
      </w:r>
      <w:r w:rsidRPr="004B6209">
        <w:rPr>
          <w:rFonts w:ascii="Aptos" w:hAnsi="Aptos" w:cs="Calibri"/>
          <w:spacing w:val="-4"/>
        </w:rPr>
        <w:t xml:space="preserve"> </w:t>
      </w:r>
      <w:r w:rsidRPr="004B6209">
        <w:rPr>
          <w:rFonts w:ascii="Aptos" w:hAnsi="Aptos" w:cs="Calibri"/>
        </w:rPr>
        <w:t>use</w:t>
      </w:r>
      <w:r w:rsidRPr="004B6209">
        <w:rPr>
          <w:rFonts w:ascii="Aptos" w:hAnsi="Aptos" w:cs="Calibri"/>
          <w:spacing w:val="-4"/>
        </w:rPr>
        <w:t xml:space="preserve"> </w:t>
      </w:r>
      <w:r w:rsidRPr="004B6209">
        <w:rPr>
          <w:rFonts w:ascii="Aptos" w:hAnsi="Aptos" w:cs="Calibri"/>
        </w:rPr>
        <w:t>that</w:t>
      </w:r>
      <w:r w:rsidRPr="004B6209">
        <w:rPr>
          <w:rFonts w:ascii="Aptos" w:hAnsi="Aptos" w:cs="Calibri"/>
          <w:spacing w:val="-4"/>
        </w:rPr>
        <w:t xml:space="preserve"> </w:t>
      </w:r>
      <w:r w:rsidRPr="004B6209">
        <w:rPr>
          <w:rFonts w:ascii="Aptos" w:hAnsi="Aptos" w:cs="Calibri"/>
        </w:rPr>
        <w:t>information</w:t>
      </w:r>
      <w:r w:rsidRPr="004B6209">
        <w:rPr>
          <w:rFonts w:ascii="Aptos" w:hAnsi="Aptos" w:cs="Calibri"/>
          <w:spacing w:val="-4"/>
        </w:rPr>
        <w:t xml:space="preserve"> </w:t>
      </w:r>
      <w:r w:rsidRPr="004B6209">
        <w:rPr>
          <w:rFonts w:ascii="Aptos" w:hAnsi="Aptos" w:cs="Calibri"/>
        </w:rPr>
        <w:t>for the purpose for which it was provided. For the purposes of this article, "third party" is understood to include all persons working in the parties' respective organizations that do not need to be made aware of the information in question.</w:t>
      </w:r>
    </w:p>
    <w:p w14:paraId="2EDC3A3D" w14:textId="4AD5AFE0" w:rsidR="008A30CD" w:rsidRPr="005C7A03" w:rsidRDefault="008A30CD" w:rsidP="006979F2">
      <w:pPr>
        <w:pStyle w:val="TOR0252VINormal"/>
        <w:suppressAutoHyphens/>
        <w:rPr>
          <w:rFonts w:ascii="Arial" w:eastAsia="Arial" w:hAnsi="Arial" w:cs="Arial"/>
          <w:i/>
          <w:iCs/>
          <w:sz w:val="20"/>
          <w:szCs w:val="20"/>
          <w:lang w:val="vi-VN"/>
        </w:rPr>
      </w:pPr>
    </w:p>
    <w:sectPr w:rsidR="008A30CD" w:rsidRPr="005C7A03" w:rsidSect="005C7A03">
      <w:pgSz w:w="11906" w:h="16838" w:code="9"/>
      <w:pgMar w:top="990" w:right="1440" w:bottom="900" w:left="180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5CD09" w14:textId="77777777" w:rsidR="00F625BB" w:rsidRDefault="00F625BB">
      <w:pPr>
        <w:pStyle w:val="TOR0252VINormal"/>
        <w:spacing w:after="0" w:line="240" w:lineRule="auto"/>
      </w:pPr>
      <w:r>
        <w:separator/>
      </w:r>
    </w:p>
  </w:endnote>
  <w:endnote w:type="continuationSeparator" w:id="0">
    <w:p w14:paraId="63D2A71A" w14:textId="77777777" w:rsidR="00F625BB" w:rsidRDefault="00F625BB">
      <w:pPr>
        <w:pStyle w:val="TOR0252VINormal"/>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Ntimes new roman">
    <w:altName w:val="Courier New"/>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w:panose1 w:val="02020603050405020304"/>
    <w:charset w:val="00"/>
    <w:family w:val="roman"/>
    <w:pitch w:val="variable"/>
    <w:sig w:usb0="E0002EFF" w:usb1="C000785B" w:usb2="00000009" w:usb3="00000000" w:csb0="000001FF" w:csb1="00000000"/>
  </w:font>
  <w:font w:name="Play">
    <w:altName w:val="Calibri"/>
    <w:charset w:val="00"/>
    <w:family w:val="auto"/>
    <w:pitch w:val="default"/>
  </w:font>
  <w:font w:name="Consolas">
    <w:panose1 w:val="020B0609020204030204"/>
    <w:charset w:val="00"/>
    <w:family w:val="modern"/>
    <w:pitch w:val="fixed"/>
    <w:sig w:usb0="E00006FF" w:usb1="0000FCFF" w:usb2="00000001" w:usb3="00000000" w:csb0="0000019F" w:csb1="00000000"/>
  </w:font>
  <w:font w:name="Yu Mincho">
    <w:charset w:val="80"/>
    <w:family w:val="roman"/>
    <w:pitch w:val="variable"/>
    <w:sig w:usb0="800002E7" w:usb1="2AC7FCFF" w:usb2="00000012" w:usb3="00000000" w:csb0="0002009F" w:csb1="00000000"/>
  </w:font>
  <w:font w:name="Times New Roman,Arial,Times New">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95E1D" w14:textId="77777777" w:rsidR="00F625BB" w:rsidRDefault="00F625BB">
      <w:pPr>
        <w:pStyle w:val="TOR0252VINormal"/>
        <w:spacing w:after="0" w:line="240" w:lineRule="auto"/>
      </w:pPr>
      <w:r>
        <w:separator/>
      </w:r>
    </w:p>
  </w:footnote>
  <w:footnote w:type="continuationSeparator" w:id="0">
    <w:p w14:paraId="4BD74DA7" w14:textId="77777777" w:rsidR="00F625BB" w:rsidRDefault="00F625BB">
      <w:pPr>
        <w:pStyle w:val="TOR0252VINormal"/>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0" w:type="dxa"/>
      <w:tblLook w:val="06A0" w:firstRow="1" w:lastRow="0" w:firstColumn="1" w:lastColumn="0" w:noHBand="1" w:noVBand="1"/>
    </w:tblPr>
    <w:tblGrid>
      <w:gridCol w:w="3936"/>
      <w:gridCol w:w="805"/>
      <w:gridCol w:w="5159"/>
    </w:tblGrid>
    <w:tr w:rsidR="00C5320A" w14:paraId="3E6F3DE8" w14:textId="77777777" w:rsidTr="00E55344">
      <w:trPr>
        <w:trHeight w:val="1470"/>
      </w:trPr>
      <w:tc>
        <w:tcPr>
          <w:tcW w:w="3936" w:type="dxa"/>
        </w:tcPr>
        <w:p w14:paraId="311936AD" w14:textId="77777777" w:rsidR="00C5320A" w:rsidRDefault="00C5320A" w:rsidP="00C5320A">
          <w:pPr>
            <w:tabs>
              <w:tab w:val="center" w:pos="4320"/>
              <w:tab w:val="right" w:pos="8640"/>
            </w:tabs>
            <w:spacing w:after="0" w:line="240" w:lineRule="auto"/>
            <w:jc w:val="right"/>
            <w:rPr>
              <w:rFonts w:ascii="Times New Roman" w:eastAsia="Times New Roman" w:hAnsi="Times New Roman" w:cs="Times New Roman"/>
              <w:color w:val="000000" w:themeColor="text1"/>
              <w:sz w:val="24"/>
              <w:szCs w:val="24"/>
              <w:lang w:val="en"/>
            </w:rPr>
          </w:pPr>
          <w:r>
            <w:rPr>
              <w:noProof/>
            </w:rPr>
            <w:drawing>
              <wp:inline distT="0" distB="0" distL="0" distR="0" wp14:anchorId="34180E9C" wp14:editId="19F53DEE">
                <wp:extent cx="2133600" cy="705465"/>
                <wp:effectExtent l="0" t="0" r="0" b="0"/>
                <wp:docPr id="11364011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929696" name="Picture 1239929696"/>
                        <pic:cNvPicPr/>
                      </pic:nvPicPr>
                      <pic:blipFill>
                        <a:blip r:embed="rId1">
                          <a:extLst>
                            <a:ext uri="{28A0092B-C50C-407E-A947-70E740481C1C}">
                              <a14:useLocalDpi xmlns:a14="http://schemas.microsoft.com/office/drawing/2010/main"/>
                            </a:ext>
                          </a:extLst>
                        </a:blip>
                        <a:stretch>
                          <a:fillRect/>
                        </a:stretch>
                      </pic:blipFill>
                      <pic:spPr>
                        <a:xfrm>
                          <a:off x="0" y="0"/>
                          <a:ext cx="2142539" cy="708421"/>
                        </a:xfrm>
                        <a:prstGeom prst="rect">
                          <a:avLst/>
                        </a:prstGeom>
                      </pic:spPr>
                    </pic:pic>
                  </a:graphicData>
                </a:graphic>
              </wp:inline>
            </w:drawing>
          </w:r>
        </w:p>
      </w:tc>
      <w:tc>
        <w:tcPr>
          <w:tcW w:w="805" w:type="dxa"/>
        </w:tcPr>
        <w:p w14:paraId="2F53564D" w14:textId="77777777" w:rsidR="00C5320A" w:rsidRDefault="00C5320A" w:rsidP="00C5320A">
          <w:pPr>
            <w:pStyle w:val="Header"/>
            <w:jc w:val="center"/>
          </w:pPr>
        </w:p>
      </w:tc>
      <w:tc>
        <w:tcPr>
          <w:tcW w:w="5159" w:type="dxa"/>
        </w:tcPr>
        <w:p w14:paraId="2B229E71" w14:textId="77777777" w:rsidR="00C5320A" w:rsidRPr="00E82C5D" w:rsidRDefault="00C5320A" w:rsidP="00C5320A">
          <w:pPr>
            <w:tabs>
              <w:tab w:val="center" w:pos="4320"/>
              <w:tab w:val="right" w:pos="8640"/>
            </w:tabs>
            <w:spacing w:after="0" w:line="240" w:lineRule="auto"/>
            <w:jc w:val="right"/>
            <w:rPr>
              <w:rFonts w:ascii="Times New Roman" w:eastAsia="Times New Roman" w:hAnsi="Times New Roman" w:cs="Times New Roman"/>
              <w:color w:val="000000" w:themeColor="text1"/>
              <w:lang w:val="en-US"/>
            </w:rPr>
          </w:pPr>
          <w:r w:rsidRPr="00E82C5D">
            <w:rPr>
              <w:rFonts w:ascii="Times New Roman" w:eastAsia="Times New Roman" w:hAnsi="Times New Roman" w:cs="Times New Roman"/>
              <w:color w:val="000000" w:themeColor="text1"/>
              <w:lang w:val="en"/>
            </w:rPr>
            <w:t>FM - Procurement of Goods and Services Annex 5.15</w:t>
          </w:r>
        </w:p>
        <w:p w14:paraId="6A25200D" w14:textId="77777777" w:rsidR="00C5320A" w:rsidRPr="00E82C5D" w:rsidRDefault="00C5320A" w:rsidP="00C5320A">
          <w:pPr>
            <w:pStyle w:val="Header"/>
            <w:tabs>
              <w:tab w:val="center" w:pos="4320"/>
              <w:tab w:val="right" w:pos="8640"/>
            </w:tabs>
            <w:jc w:val="right"/>
            <w:rPr>
              <w:lang w:val="en-US"/>
            </w:rPr>
          </w:pPr>
          <w:r w:rsidRPr="00E82C5D">
            <w:rPr>
              <w:rFonts w:ascii="Times New Roman" w:eastAsia="Times New Roman" w:hAnsi="Times New Roman" w:cs="Times New Roman"/>
              <w:color w:val="000000" w:themeColor="text1"/>
              <w:lang w:val="en"/>
            </w:rPr>
            <w:t>Request for Quotations/</w:t>
          </w:r>
          <w:r>
            <w:rPr>
              <w:rFonts w:ascii="Times New Roman" w:eastAsia="Times New Roman" w:hAnsi="Times New Roman" w:cs="Times New Roman"/>
              <w:color w:val="000000" w:themeColor="text1"/>
              <w:lang w:val="en"/>
            </w:rPr>
            <w:t>R</w:t>
          </w:r>
          <w:r w:rsidRPr="00E82C5D">
            <w:rPr>
              <w:rFonts w:ascii="Times New Roman" w:eastAsia="Times New Roman" w:hAnsi="Times New Roman" w:cs="Times New Roman"/>
              <w:color w:val="000000" w:themeColor="text1"/>
              <w:lang w:val="en"/>
            </w:rPr>
            <w:t>equest for Proposals</w:t>
          </w:r>
        </w:p>
        <w:p w14:paraId="2D4B8C1C" w14:textId="77777777" w:rsidR="00C5320A" w:rsidRPr="00E82C5D" w:rsidRDefault="00C5320A" w:rsidP="00C5320A">
          <w:pPr>
            <w:pStyle w:val="Header"/>
            <w:tabs>
              <w:tab w:val="center" w:pos="4320"/>
              <w:tab w:val="right" w:pos="8640"/>
            </w:tabs>
            <w:jc w:val="right"/>
            <w:rPr>
              <w:rFonts w:ascii="Times New Roman" w:eastAsia="Times New Roman" w:hAnsi="Times New Roman" w:cs="Times New Roman"/>
              <w:color w:val="000000" w:themeColor="text1"/>
            </w:rPr>
          </w:pPr>
          <w:r w:rsidRPr="00E82C5D">
            <w:rPr>
              <w:rFonts w:ascii="Times New Roman" w:eastAsia="Times New Roman" w:hAnsi="Times New Roman" w:cs="Times New Roman"/>
              <w:color w:val="000000" w:themeColor="text1"/>
              <w:lang w:val="en"/>
            </w:rPr>
            <w:t>March 26</w:t>
          </w:r>
        </w:p>
        <w:p w14:paraId="464ACB8A" w14:textId="77777777" w:rsidR="00C5320A" w:rsidRDefault="00C5320A" w:rsidP="00C5320A">
          <w:pPr>
            <w:pStyle w:val="Header"/>
            <w:ind w:right="-115"/>
            <w:jc w:val="right"/>
          </w:pPr>
        </w:p>
      </w:tc>
    </w:tr>
  </w:tbl>
  <w:p w14:paraId="4CA6BFC7" w14:textId="77777777" w:rsidR="00C5320A" w:rsidRDefault="00C5320A" w:rsidP="00C532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start w:val="1"/>
      <w:numFmt w:val="decimal"/>
      <w:lvlText w:val="%1"/>
      <w:lvlJc w:val="left"/>
      <w:pPr>
        <w:ind w:left="835" w:hanging="735"/>
      </w:pPr>
    </w:lvl>
    <w:lvl w:ilvl="1">
      <w:start w:val="1"/>
      <w:numFmt w:val="decimal"/>
      <w:lvlText w:val="%1.%2"/>
      <w:lvlJc w:val="left"/>
      <w:pPr>
        <w:ind w:left="835" w:hanging="735"/>
      </w:pPr>
      <w:rPr>
        <w:rFonts w:ascii="Calibri" w:hAnsi="Calibri" w:cs="Calibri"/>
        <w:b w:val="0"/>
        <w:bCs w:val="0"/>
        <w:i w:val="0"/>
        <w:iCs w:val="0"/>
        <w:spacing w:val="0"/>
        <w:w w:val="100"/>
        <w:sz w:val="18"/>
        <w:szCs w:val="18"/>
      </w:rPr>
    </w:lvl>
    <w:lvl w:ilvl="2">
      <w:numFmt w:val="bullet"/>
      <w:lvlText w:val="•"/>
      <w:lvlJc w:val="left"/>
      <w:pPr>
        <w:ind w:left="2640" w:hanging="735"/>
      </w:pPr>
    </w:lvl>
    <w:lvl w:ilvl="3">
      <w:numFmt w:val="bullet"/>
      <w:lvlText w:val="•"/>
      <w:lvlJc w:val="left"/>
      <w:pPr>
        <w:ind w:left="3540" w:hanging="735"/>
      </w:pPr>
    </w:lvl>
    <w:lvl w:ilvl="4">
      <w:numFmt w:val="bullet"/>
      <w:lvlText w:val="•"/>
      <w:lvlJc w:val="left"/>
      <w:pPr>
        <w:ind w:left="4440" w:hanging="735"/>
      </w:pPr>
    </w:lvl>
    <w:lvl w:ilvl="5">
      <w:numFmt w:val="bullet"/>
      <w:lvlText w:val="•"/>
      <w:lvlJc w:val="left"/>
      <w:pPr>
        <w:ind w:left="5340" w:hanging="735"/>
      </w:pPr>
    </w:lvl>
    <w:lvl w:ilvl="6">
      <w:numFmt w:val="bullet"/>
      <w:lvlText w:val="•"/>
      <w:lvlJc w:val="left"/>
      <w:pPr>
        <w:ind w:left="6240" w:hanging="735"/>
      </w:pPr>
    </w:lvl>
    <w:lvl w:ilvl="7">
      <w:numFmt w:val="bullet"/>
      <w:lvlText w:val="•"/>
      <w:lvlJc w:val="left"/>
      <w:pPr>
        <w:ind w:left="7140" w:hanging="735"/>
      </w:pPr>
    </w:lvl>
    <w:lvl w:ilvl="8">
      <w:numFmt w:val="bullet"/>
      <w:lvlText w:val="•"/>
      <w:lvlJc w:val="left"/>
      <w:pPr>
        <w:ind w:left="8040" w:hanging="735"/>
      </w:pPr>
    </w:lvl>
  </w:abstractNum>
  <w:abstractNum w:abstractNumId="1" w15:restartNumberingAfterBreak="0">
    <w:nsid w:val="00000403"/>
    <w:multiLevelType w:val="multilevel"/>
    <w:tmpl w:val="FFFFFFFF"/>
    <w:lvl w:ilvl="0">
      <w:start w:val="2"/>
      <w:numFmt w:val="decimal"/>
      <w:lvlText w:val="%1"/>
      <w:lvlJc w:val="left"/>
      <w:pPr>
        <w:ind w:left="535" w:hanging="284"/>
      </w:pPr>
    </w:lvl>
    <w:lvl w:ilvl="1">
      <w:start w:val="1"/>
      <w:numFmt w:val="decimal"/>
      <w:lvlText w:val="%1.%2"/>
      <w:lvlJc w:val="left"/>
      <w:pPr>
        <w:ind w:left="535" w:hanging="284"/>
      </w:pPr>
      <w:rPr>
        <w:rFonts w:ascii="Calibri" w:hAnsi="Calibri" w:cs="Calibri"/>
        <w:b w:val="0"/>
        <w:bCs w:val="0"/>
        <w:i w:val="0"/>
        <w:iCs w:val="0"/>
        <w:spacing w:val="0"/>
        <w:w w:val="100"/>
        <w:sz w:val="18"/>
        <w:szCs w:val="18"/>
      </w:rPr>
    </w:lvl>
    <w:lvl w:ilvl="2">
      <w:numFmt w:val="bullet"/>
      <w:lvlText w:val="•"/>
      <w:lvlJc w:val="left"/>
      <w:pPr>
        <w:ind w:left="2400" w:hanging="284"/>
      </w:pPr>
    </w:lvl>
    <w:lvl w:ilvl="3">
      <w:numFmt w:val="bullet"/>
      <w:lvlText w:val="•"/>
      <w:lvlJc w:val="left"/>
      <w:pPr>
        <w:ind w:left="3330" w:hanging="284"/>
      </w:pPr>
    </w:lvl>
    <w:lvl w:ilvl="4">
      <w:numFmt w:val="bullet"/>
      <w:lvlText w:val="•"/>
      <w:lvlJc w:val="left"/>
      <w:pPr>
        <w:ind w:left="4260" w:hanging="284"/>
      </w:pPr>
    </w:lvl>
    <w:lvl w:ilvl="5">
      <w:numFmt w:val="bullet"/>
      <w:lvlText w:val="•"/>
      <w:lvlJc w:val="left"/>
      <w:pPr>
        <w:ind w:left="5190" w:hanging="284"/>
      </w:pPr>
    </w:lvl>
    <w:lvl w:ilvl="6">
      <w:numFmt w:val="bullet"/>
      <w:lvlText w:val="•"/>
      <w:lvlJc w:val="left"/>
      <w:pPr>
        <w:ind w:left="6120" w:hanging="284"/>
      </w:pPr>
    </w:lvl>
    <w:lvl w:ilvl="7">
      <w:numFmt w:val="bullet"/>
      <w:lvlText w:val="•"/>
      <w:lvlJc w:val="left"/>
      <w:pPr>
        <w:ind w:left="7050" w:hanging="284"/>
      </w:pPr>
    </w:lvl>
    <w:lvl w:ilvl="8">
      <w:numFmt w:val="bullet"/>
      <w:lvlText w:val="•"/>
      <w:lvlJc w:val="left"/>
      <w:pPr>
        <w:ind w:left="7980" w:hanging="284"/>
      </w:pPr>
    </w:lvl>
  </w:abstractNum>
  <w:abstractNum w:abstractNumId="2" w15:restartNumberingAfterBreak="0">
    <w:nsid w:val="00000404"/>
    <w:multiLevelType w:val="multilevel"/>
    <w:tmpl w:val="FFFFFFFF"/>
    <w:lvl w:ilvl="0">
      <w:start w:val="3"/>
      <w:numFmt w:val="decimal"/>
      <w:lvlText w:val="%1"/>
      <w:lvlJc w:val="left"/>
      <w:pPr>
        <w:ind w:left="535" w:hanging="284"/>
      </w:pPr>
    </w:lvl>
    <w:lvl w:ilvl="1">
      <w:start w:val="1"/>
      <w:numFmt w:val="decimal"/>
      <w:lvlText w:val="%1.%2"/>
      <w:lvlJc w:val="left"/>
      <w:pPr>
        <w:ind w:left="535" w:hanging="284"/>
      </w:pPr>
      <w:rPr>
        <w:rFonts w:ascii="Calibri" w:hAnsi="Calibri" w:cs="Calibri"/>
        <w:b w:val="0"/>
        <w:bCs w:val="0"/>
        <w:i w:val="0"/>
        <w:iCs w:val="0"/>
        <w:spacing w:val="0"/>
        <w:w w:val="100"/>
        <w:sz w:val="18"/>
        <w:szCs w:val="18"/>
      </w:rPr>
    </w:lvl>
    <w:lvl w:ilvl="2">
      <w:numFmt w:val="bullet"/>
      <w:lvlText w:val="•"/>
      <w:lvlJc w:val="left"/>
      <w:pPr>
        <w:ind w:left="2400" w:hanging="284"/>
      </w:pPr>
    </w:lvl>
    <w:lvl w:ilvl="3">
      <w:numFmt w:val="bullet"/>
      <w:lvlText w:val="•"/>
      <w:lvlJc w:val="left"/>
      <w:pPr>
        <w:ind w:left="3330" w:hanging="284"/>
      </w:pPr>
    </w:lvl>
    <w:lvl w:ilvl="4">
      <w:numFmt w:val="bullet"/>
      <w:lvlText w:val="•"/>
      <w:lvlJc w:val="left"/>
      <w:pPr>
        <w:ind w:left="4260" w:hanging="284"/>
      </w:pPr>
    </w:lvl>
    <w:lvl w:ilvl="5">
      <w:numFmt w:val="bullet"/>
      <w:lvlText w:val="•"/>
      <w:lvlJc w:val="left"/>
      <w:pPr>
        <w:ind w:left="5190" w:hanging="284"/>
      </w:pPr>
    </w:lvl>
    <w:lvl w:ilvl="6">
      <w:numFmt w:val="bullet"/>
      <w:lvlText w:val="•"/>
      <w:lvlJc w:val="left"/>
      <w:pPr>
        <w:ind w:left="6120" w:hanging="284"/>
      </w:pPr>
    </w:lvl>
    <w:lvl w:ilvl="7">
      <w:numFmt w:val="bullet"/>
      <w:lvlText w:val="•"/>
      <w:lvlJc w:val="left"/>
      <w:pPr>
        <w:ind w:left="7050" w:hanging="284"/>
      </w:pPr>
    </w:lvl>
    <w:lvl w:ilvl="8">
      <w:numFmt w:val="bullet"/>
      <w:lvlText w:val="•"/>
      <w:lvlJc w:val="left"/>
      <w:pPr>
        <w:ind w:left="7980" w:hanging="284"/>
      </w:pPr>
    </w:lvl>
  </w:abstractNum>
  <w:abstractNum w:abstractNumId="3" w15:restartNumberingAfterBreak="0">
    <w:nsid w:val="00000405"/>
    <w:multiLevelType w:val="multilevel"/>
    <w:tmpl w:val="FFFFFFFF"/>
    <w:lvl w:ilvl="0">
      <w:start w:val="4"/>
      <w:numFmt w:val="decimal"/>
      <w:lvlText w:val="%1"/>
      <w:lvlJc w:val="left"/>
      <w:pPr>
        <w:ind w:left="535" w:hanging="284"/>
      </w:pPr>
    </w:lvl>
    <w:lvl w:ilvl="1">
      <w:start w:val="1"/>
      <w:numFmt w:val="decimal"/>
      <w:lvlText w:val="%1.%2"/>
      <w:lvlJc w:val="left"/>
      <w:pPr>
        <w:ind w:left="535" w:hanging="284"/>
      </w:pPr>
      <w:rPr>
        <w:rFonts w:ascii="Calibri" w:hAnsi="Calibri" w:cs="Calibri"/>
        <w:b w:val="0"/>
        <w:bCs w:val="0"/>
        <w:i w:val="0"/>
        <w:iCs w:val="0"/>
        <w:spacing w:val="0"/>
        <w:w w:val="100"/>
        <w:sz w:val="18"/>
        <w:szCs w:val="18"/>
      </w:rPr>
    </w:lvl>
    <w:lvl w:ilvl="2">
      <w:numFmt w:val="bullet"/>
      <w:lvlText w:val="•"/>
      <w:lvlJc w:val="left"/>
      <w:pPr>
        <w:ind w:left="2400" w:hanging="284"/>
      </w:pPr>
    </w:lvl>
    <w:lvl w:ilvl="3">
      <w:numFmt w:val="bullet"/>
      <w:lvlText w:val="•"/>
      <w:lvlJc w:val="left"/>
      <w:pPr>
        <w:ind w:left="3330" w:hanging="284"/>
      </w:pPr>
    </w:lvl>
    <w:lvl w:ilvl="4">
      <w:numFmt w:val="bullet"/>
      <w:lvlText w:val="•"/>
      <w:lvlJc w:val="left"/>
      <w:pPr>
        <w:ind w:left="4260" w:hanging="284"/>
      </w:pPr>
    </w:lvl>
    <w:lvl w:ilvl="5">
      <w:numFmt w:val="bullet"/>
      <w:lvlText w:val="•"/>
      <w:lvlJc w:val="left"/>
      <w:pPr>
        <w:ind w:left="5190" w:hanging="284"/>
      </w:pPr>
    </w:lvl>
    <w:lvl w:ilvl="6">
      <w:numFmt w:val="bullet"/>
      <w:lvlText w:val="•"/>
      <w:lvlJc w:val="left"/>
      <w:pPr>
        <w:ind w:left="6120" w:hanging="284"/>
      </w:pPr>
    </w:lvl>
    <w:lvl w:ilvl="7">
      <w:numFmt w:val="bullet"/>
      <w:lvlText w:val="•"/>
      <w:lvlJc w:val="left"/>
      <w:pPr>
        <w:ind w:left="7050" w:hanging="284"/>
      </w:pPr>
    </w:lvl>
    <w:lvl w:ilvl="8">
      <w:numFmt w:val="bullet"/>
      <w:lvlText w:val="•"/>
      <w:lvlJc w:val="left"/>
      <w:pPr>
        <w:ind w:left="7980" w:hanging="284"/>
      </w:pPr>
    </w:lvl>
  </w:abstractNum>
  <w:abstractNum w:abstractNumId="4" w15:restartNumberingAfterBreak="0">
    <w:nsid w:val="00000406"/>
    <w:multiLevelType w:val="multilevel"/>
    <w:tmpl w:val="FFFFFFFF"/>
    <w:lvl w:ilvl="0">
      <w:start w:val="5"/>
      <w:numFmt w:val="decimal"/>
      <w:lvlText w:val="%1"/>
      <w:lvlJc w:val="left"/>
      <w:pPr>
        <w:ind w:left="535" w:hanging="284"/>
      </w:pPr>
    </w:lvl>
    <w:lvl w:ilvl="1">
      <w:start w:val="1"/>
      <w:numFmt w:val="decimal"/>
      <w:lvlText w:val="%1.%2"/>
      <w:lvlJc w:val="left"/>
      <w:pPr>
        <w:ind w:left="535" w:hanging="284"/>
      </w:pPr>
      <w:rPr>
        <w:rFonts w:ascii="Calibri" w:hAnsi="Calibri" w:cs="Calibri"/>
        <w:b w:val="0"/>
        <w:bCs w:val="0"/>
        <w:i w:val="0"/>
        <w:iCs w:val="0"/>
        <w:spacing w:val="0"/>
        <w:w w:val="100"/>
        <w:sz w:val="18"/>
        <w:szCs w:val="18"/>
      </w:rPr>
    </w:lvl>
    <w:lvl w:ilvl="2">
      <w:numFmt w:val="bullet"/>
      <w:lvlText w:val="•"/>
      <w:lvlJc w:val="left"/>
      <w:pPr>
        <w:ind w:left="2400" w:hanging="284"/>
      </w:pPr>
    </w:lvl>
    <w:lvl w:ilvl="3">
      <w:numFmt w:val="bullet"/>
      <w:lvlText w:val="•"/>
      <w:lvlJc w:val="left"/>
      <w:pPr>
        <w:ind w:left="3330" w:hanging="284"/>
      </w:pPr>
    </w:lvl>
    <w:lvl w:ilvl="4">
      <w:numFmt w:val="bullet"/>
      <w:lvlText w:val="•"/>
      <w:lvlJc w:val="left"/>
      <w:pPr>
        <w:ind w:left="4260" w:hanging="284"/>
      </w:pPr>
    </w:lvl>
    <w:lvl w:ilvl="5">
      <w:numFmt w:val="bullet"/>
      <w:lvlText w:val="•"/>
      <w:lvlJc w:val="left"/>
      <w:pPr>
        <w:ind w:left="5190" w:hanging="284"/>
      </w:pPr>
    </w:lvl>
    <w:lvl w:ilvl="6">
      <w:numFmt w:val="bullet"/>
      <w:lvlText w:val="•"/>
      <w:lvlJc w:val="left"/>
      <w:pPr>
        <w:ind w:left="6120" w:hanging="284"/>
      </w:pPr>
    </w:lvl>
    <w:lvl w:ilvl="7">
      <w:numFmt w:val="bullet"/>
      <w:lvlText w:val="•"/>
      <w:lvlJc w:val="left"/>
      <w:pPr>
        <w:ind w:left="7050" w:hanging="284"/>
      </w:pPr>
    </w:lvl>
    <w:lvl w:ilvl="8">
      <w:numFmt w:val="bullet"/>
      <w:lvlText w:val="•"/>
      <w:lvlJc w:val="left"/>
      <w:pPr>
        <w:ind w:left="7980" w:hanging="284"/>
      </w:pPr>
    </w:lvl>
  </w:abstractNum>
  <w:abstractNum w:abstractNumId="5" w15:restartNumberingAfterBreak="0">
    <w:nsid w:val="00000407"/>
    <w:multiLevelType w:val="multilevel"/>
    <w:tmpl w:val="FFFFFFFF"/>
    <w:lvl w:ilvl="0">
      <w:start w:val="6"/>
      <w:numFmt w:val="decimal"/>
      <w:lvlText w:val="%1"/>
      <w:lvlJc w:val="left"/>
      <w:pPr>
        <w:ind w:left="535" w:hanging="359"/>
      </w:pPr>
    </w:lvl>
    <w:lvl w:ilvl="1">
      <w:start w:val="1"/>
      <w:numFmt w:val="decimal"/>
      <w:lvlText w:val="%1.%2"/>
      <w:lvlJc w:val="left"/>
      <w:pPr>
        <w:ind w:left="535" w:hanging="359"/>
      </w:pPr>
      <w:rPr>
        <w:rFonts w:ascii="Calibri" w:hAnsi="Calibri" w:cs="Calibri"/>
        <w:b w:val="0"/>
        <w:bCs w:val="0"/>
        <w:i w:val="0"/>
        <w:iCs w:val="0"/>
        <w:spacing w:val="0"/>
        <w:w w:val="100"/>
        <w:sz w:val="18"/>
        <w:szCs w:val="18"/>
      </w:rPr>
    </w:lvl>
    <w:lvl w:ilvl="2">
      <w:numFmt w:val="bullet"/>
      <w:lvlText w:val="•"/>
      <w:lvlJc w:val="left"/>
      <w:pPr>
        <w:ind w:left="2400" w:hanging="359"/>
      </w:pPr>
    </w:lvl>
    <w:lvl w:ilvl="3">
      <w:numFmt w:val="bullet"/>
      <w:lvlText w:val="•"/>
      <w:lvlJc w:val="left"/>
      <w:pPr>
        <w:ind w:left="3330" w:hanging="359"/>
      </w:pPr>
    </w:lvl>
    <w:lvl w:ilvl="4">
      <w:numFmt w:val="bullet"/>
      <w:lvlText w:val="•"/>
      <w:lvlJc w:val="left"/>
      <w:pPr>
        <w:ind w:left="4260" w:hanging="359"/>
      </w:pPr>
    </w:lvl>
    <w:lvl w:ilvl="5">
      <w:numFmt w:val="bullet"/>
      <w:lvlText w:val="•"/>
      <w:lvlJc w:val="left"/>
      <w:pPr>
        <w:ind w:left="5190" w:hanging="359"/>
      </w:pPr>
    </w:lvl>
    <w:lvl w:ilvl="6">
      <w:numFmt w:val="bullet"/>
      <w:lvlText w:val="•"/>
      <w:lvlJc w:val="left"/>
      <w:pPr>
        <w:ind w:left="6120" w:hanging="359"/>
      </w:pPr>
    </w:lvl>
    <w:lvl w:ilvl="7">
      <w:numFmt w:val="bullet"/>
      <w:lvlText w:val="•"/>
      <w:lvlJc w:val="left"/>
      <w:pPr>
        <w:ind w:left="7050" w:hanging="359"/>
      </w:pPr>
    </w:lvl>
    <w:lvl w:ilvl="8">
      <w:numFmt w:val="bullet"/>
      <w:lvlText w:val="•"/>
      <w:lvlJc w:val="left"/>
      <w:pPr>
        <w:ind w:left="7980" w:hanging="359"/>
      </w:pPr>
    </w:lvl>
  </w:abstractNum>
  <w:abstractNum w:abstractNumId="6" w15:restartNumberingAfterBreak="0">
    <w:nsid w:val="00000408"/>
    <w:multiLevelType w:val="multilevel"/>
    <w:tmpl w:val="FFFFFFFF"/>
    <w:lvl w:ilvl="0">
      <w:start w:val="7"/>
      <w:numFmt w:val="decimal"/>
      <w:lvlText w:val="%1"/>
      <w:lvlJc w:val="left"/>
      <w:pPr>
        <w:ind w:left="535" w:hanging="314"/>
      </w:pPr>
    </w:lvl>
    <w:lvl w:ilvl="1">
      <w:start w:val="1"/>
      <w:numFmt w:val="decimal"/>
      <w:lvlText w:val="%1.%2"/>
      <w:lvlJc w:val="left"/>
      <w:pPr>
        <w:ind w:left="535" w:hanging="314"/>
      </w:pPr>
      <w:rPr>
        <w:rFonts w:ascii="Calibri" w:hAnsi="Calibri" w:cs="Calibri"/>
        <w:b w:val="0"/>
        <w:bCs w:val="0"/>
        <w:i w:val="0"/>
        <w:iCs w:val="0"/>
        <w:spacing w:val="0"/>
        <w:w w:val="100"/>
        <w:sz w:val="18"/>
        <w:szCs w:val="18"/>
      </w:rPr>
    </w:lvl>
    <w:lvl w:ilvl="2">
      <w:numFmt w:val="bullet"/>
      <w:lvlText w:val="•"/>
      <w:lvlJc w:val="left"/>
      <w:pPr>
        <w:ind w:left="2400" w:hanging="314"/>
      </w:pPr>
    </w:lvl>
    <w:lvl w:ilvl="3">
      <w:numFmt w:val="bullet"/>
      <w:lvlText w:val="•"/>
      <w:lvlJc w:val="left"/>
      <w:pPr>
        <w:ind w:left="3330" w:hanging="314"/>
      </w:pPr>
    </w:lvl>
    <w:lvl w:ilvl="4">
      <w:numFmt w:val="bullet"/>
      <w:lvlText w:val="•"/>
      <w:lvlJc w:val="left"/>
      <w:pPr>
        <w:ind w:left="4260" w:hanging="314"/>
      </w:pPr>
    </w:lvl>
    <w:lvl w:ilvl="5">
      <w:numFmt w:val="bullet"/>
      <w:lvlText w:val="•"/>
      <w:lvlJc w:val="left"/>
      <w:pPr>
        <w:ind w:left="5190" w:hanging="314"/>
      </w:pPr>
    </w:lvl>
    <w:lvl w:ilvl="6">
      <w:numFmt w:val="bullet"/>
      <w:lvlText w:val="•"/>
      <w:lvlJc w:val="left"/>
      <w:pPr>
        <w:ind w:left="6120" w:hanging="314"/>
      </w:pPr>
    </w:lvl>
    <w:lvl w:ilvl="7">
      <w:numFmt w:val="bullet"/>
      <w:lvlText w:val="•"/>
      <w:lvlJc w:val="left"/>
      <w:pPr>
        <w:ind w:left="7050" w:hanging="314"/>
      </w:pPr>
    </w:lvl>
    <w:lvl w:ilvl="8">
      <w:numFmt w:val="bullet"/>
      <w:lvlText w:val="•"/>
      <w:lvlJc w:val="left"/>
      <w:pPr>
        <w:ind w:left="7980" w:hanging="314"/>
      </w:pPr>
    </w:lvl>
  </w:abstractNum>
  <w:abstractNum w:abstractNumId="7" w15:restartNumberingAfterBreak="0">
    <w:nsid w:val="00000409"/>
    <w:multiLevelType w:val="multilevel"/>
    <w:tmpl w:val="FFFFFFFF"/>
    <w:lvl w:ilvl="0">
      <w:start w:val="8"/>
      <w:numFmt w:val="decimal"/>
      <w:lvlText w:val="%1"/>
      <w:lvlJc w:val="left"/>
      <w:pPr>
        <w:ind w:left="535" w:hanging="284"/>
      </w:pPr>
    </w:lvl>
    <w:lvl w:ilvl="1">
      <w:start w:val="1"/>
      <w:numFmt w:val="decimal"/>
      <w:lvlText w:val="%1.%2"/>
      <w:lvlJc w:val="left"/>
      <w:pPr>
        <w:ind w:left="535" w:hanging="284"/>
      </w:pPr>
      <w:rPr>
        <w:rFonts w:ascii="Calibri" w:hAnsi="Calibri" w:cs="Calibri"/>
        <w:b w:val="0"/>
        <w:bCs w:val="0"/>
        <w:i w:val="0"/>
        <w:iCs w:val="0"/>
        <w:spacing w:val="0"/>
        <w:w w:val="100"/>
        <w:sz w:val="18"/>
        <w:szCs w:val="18"/>
      </w:rPr>
    </w:lvl>
    <w:lvl w:ilvl="2">
      <w:numFmt w:val="bullet"/>
      <w:lvlText w:val="•"/>
      <w:lvlJc w:val="left"/>
      <w:pPr>
        <w:ind w:left="2400" w:hanging="284"/>
      </w:pPr>
    </w:lvl>
    <w:lvl w:ilvl="3">
      <w:numFmt w:val="bullet"/>
      <w:lvlText w:val="•"/>
      <w:lvlJc w:val="left"/>
      <w:pPr>
        <w:ind w:left="3330" w:hanging="284"/>
      </w:pPr>
    </w:lvl>
    <w:lvl w:ilvl="4">
      <w:numFmt w:val="bullet"/>
      <w:lvlText w:val="•"/>
      <w:lvlJc w:val="left"/>
      <w:pPr>
        <w:ind w:left="4260" w:hanging="284"/>
      </w:pPr>
    </w:lvl>
    <w:lvl w:ilvl="5">
      <w:numFmt w:val="bullet"/>
      <w:lvlText w:val="•"/>
      <w:lvlJc w:val="left"/>
      <w:pPr>
        <w:ind w:left="5190" w:hanging="284"/>
      </w:pPr>
    </w:lvl>
    <w:lvl w:ilvl="6">
      <w:numFmt w:val="bullet"/>
      <w:lvlText w:val="•"/>
      <w:lvlJc w:val="left"/>
      <w:pPr>
        <w:ind w:left="6120" w:hanging="284"/>
      </w:pPr>
    </w:lvl>
    <w:lvl w:ilvl="7">
      <w:numFmt w:val="bullet"/>
      <w:lvlText w:val="•"/>
      <w:lvlJc w:val="left"/>
      <w:pPr>
        <w:ind w:left="7050" w:hanging="284"/>
      </w:pPr>
    </w:lvl>
    <w:lvl w:ilvl="8">
      <w:numFmt w:val="bullet"/>
      <w:lvlText w:val="•"/>
      <w:lvlJc w:val="left"/>
      <w:pPr>
        <w:ind w:left="7980" w:hanging="284"/>
      </w:pPr>
    </w:lvl>
  </w:abstractNum>
  <w:abstractNum w:abstractNumId="8" w15:restartNumberingAfterBreak="0">
    <w:nsid w:val="0000040A"/>
    <w:multiLevelType w:val="multilevel"/>
    <w:tmpl w:val="FFFFFFFF"/>
    <w:lvl w:ilvl="0">
      <w:start w:val="9"/>
      <w:numFmt w:val="decimal"/>
      <w:lvlText w:val="%1"/>
      <w:lvlJc w:val="left"/>
      <w:pPr>
        <w:ind w:left="535" w:hanging="284"/>
      </w:pPr>
    </w:lvl>
    <w:lvl w:ilvl="1">
      <w:start w:val="1"/>
      <w:numFmt w:val="decimal"/>
      <w:lvlText w:val="%1.%2"/>
      <w:lvlJc w:val="left"/>
      <w:pPr>
        <w:ind w:left="535" w:hanging="284"/>
      </w:pPr>
      <w:rPr>
        <w:rFonts w:ascii="Calibri" w:hAnsi="Calibri" w:cs="Calibri"/>
        <w:b w:val="0"/>
        <w:bCs w:val="0"/>
        <w:i w:val="0"/>
        <w:iCs w:val="0"/>
        <w:spacing w:val="0"/>
        <w:w w:val="100"/>
        <w:sz w:val="18"/>
        <w:szCs w:val="18"/>
      </w:rPr>
    </w:lvl>
    <w:lvl w:ilvl="2">
      <w:start w:val="1"/>
      <w:numFmt w:val="lowerLetter"/>
      <w:lvlText w:val="%3."/>
      <w:lvlJc w:val="left"/>
      <w:pPr>
        <w:ind w:left="1180" w:hanging="360"/>
      </w:pPr>
      <w:rPr>
        <w:rFonts w:ascii="Calibri" w:hAnsi="Calibri" w:cs="Calibri"/>
        <w:b w:val="0"/>
        <w:bCs w:val="0"/>
        <w:i w:val="0"/>
        <w:iCs w:val="0"/>
        <w:spacing w:val="0"/>
        <w:w w:val="100"/>
        <w:sz w:val="18"/>
        <w:szCs w:val="18"/>
      </w:rPr>
    </w:lvl>
    <w:lvl w:ilvl="3">
      <w:numFmt w:val="bullet"/>
      <w:lvlText w:val="•"/>
      <w:lvlJc w:val="left"/>
      <w:pPr>
        <w:ind w:left="3104" w:hanging="360"/>
      </w:pPr>
    </w:lvl>
    <w:lvl w:ilvl="4">
      <w:numFmt w:val="bullet"/>
      <w:lvlText w:val="•"/>
      <w:lvlJc w:val="left"/>
      <w:pPr>
        <w:ind w:left="4066" w:hanging="360"/>
      </w:pPr>
    </w:lvl>
    <w:lvl w:ilvl="5">
      <w:numFmt w:val="bullet"/>
      <w:lvlText w:val="•"/>
      <w:lvlJc w:val="left"/>
      <w:pPr>
        <w:ind w:left="5028" w:hanging="360"/>
      </w:pPr>
    </w:lvl>
    <w:lvl w:ilvl="6">
      <w:numFmt w:val="bullet"/>
      <w:lvlText w:val="•"/>
      <w:lvlJc w:val="left"/>
      <w:pPr>
        <w:ind w:left="5991" w:hanging="360"/>
      </w:pPr>
    </w:lvl>
    <w:lvl w:ilvl="7">
      <w:numFmt w:val="bullet"/>
      <w:lvlText w:val="•"/>
      <w:lvlJc w:val="left"/>
      <w:pPr>
        <w:ind w:left="6953" w:hanging="360"/>
      </w:pPr>
    </w:lvl>
    <w:lvl w:ilvl="8">
      <w:numFmt w:val="bullet"/>
      <w:lvlText w:val="•"/>
      <w:lvlJc w:val="left"/>
      <w:pPr>
        <w:ind w:left="7915" w:hanging="360"/>
      </w:pPr>
    </w:lvl>
  </w:abstractNum>
  <w:abstractNum w:abstractNumId="9" w15:restartNumberingAfterBreak="0">
    <w:nsid w:val="0000040B"/>
    <w:multiLevelType w:val="multilevel"/>
    <w:tmpl w:val="FFFFFFFF"/>
    <w:lvl w:ilvl="0">
      <w:start w:val="10"/>
      <w:numFmt w:val="decimal"/>
      <w:lvlText w:val="%1"/>
      <w:lvlJc w:val="left"/>
      <w:pPr>
        <w:ind w:left="535" w:hanging="390"/>
      </w:pPr>
    </w:lvl>
    <w:lvl w:ilvl="1">
      <w:start w:val="1"/>
      <w:numFmt w:val="decimal"/>
      <w:lvlText w:val="%1.%2"/>
      <w:lvlJc w:val="left"/>
      <w:pPr>
        <w:ind w:left="535" w:hanging="390"/>
      </w:pPr>
      <w:rPr>
        <w:rFonts w:ascii="Calibri" w:hAnsi="Calibri" w:cs="Calibri"/>
        <w:b w:val="0"/>
        <w:bCs w:val="0"/>
        <w:i w:val="0"/>
        <w:iCs w:val="0"/>
        <w:spacing w:val="0"/>
        <w:w w:val="100"/>
        <w:sz w:val="18"/>
        <w:szCs w:val="18"/>
      </w:rPr>
    </w:lvl>
    <w:lvl w:ilvl="2">
      <w:numFmt w:val="bullet"/>
      <w:lvlText w:val="•"/>
      <w:lvlJc w:val="left"/>
      <w:pPr>
        <w:ind w:left="2400" w:hanging="390"/>
      </w:pPr>
    </w:lvl>
    <w:lvl w:ilvl="3">
      <w:numFmt w:val="bullet"/>
      <w:lvlText w:val="•"/>
      <w:lvlJc w:val="left"/>
      <w:pPr>
        <w:ind w:left="3330" w:hanging="390"/>
      </w:pPr>
    </w:lvl>
    <w:lvl w:ilvl="4">
      <w:numFmt w:val="bullet"/>
      <w:lvlText w:val="•"/>
      <w:lvlJc w:val="left"/>
      <w:pPr>
        <w:ind w:left="4260" w:hanging="390"/>
      </w:pPr>
    </w:lvl>
    <w:lvl w:ilvl="5">
      <w:numFmt w:val="bullet"/>
      <w:lvlText w:val="•"/>
      <w:lvlJc w:val="left"/>
      <w:pPr>
        <w:ind w:left="5190" w:hanging="390"/>
      </w:pPr>
    </w:lvl>
    <w:lvl w:ilvl="6">
      <w:numFmt w:val="bullet"/>
      <w:lvlText w:val="•"/>
      <w:lvlJc w:val="left"/>
      <w:pPr>
        <w:ind w:left="6120" w:hanging="390"/>
      </w:pPr>
    </w:lvl>
    <w:lvl w:ilvl="7">
      <w:numFmt w:val="bullet"/>
      <w:lvlText w:val="•"/>
      <w:lvlJc w:val="left"/>
      <w:pPr>
        <w:ind w:left="7050" w:hanging="390"/>
      </w:pPr>
    </w:lvl>
    <w:lvl w:ilvl="8">
      <w:numFmt w:val="bullet"/>
      <w:lvlText w:val="•"/>
      <w:lvlJc w:val="left"/>
      <w:pPr>
        <w:ind w:left="7980" w:hanging="390"/>
      </w:pPr>
    </w:lvl>
  </w:abstractNum>
  <w:abstractNum w:abstractNumId="10" w15:restartNumberingAfterBreak="0">
    <w:nsid w:val="0000040C"/>
    <w:multiLevelType w:val="multilevel"/>
    <w:tmpl w:val="FFFFFFFF"/>
    <w:lvl w:ilvl="0">
      <w:start w:val="11"/>
      <w:numFmt w:val="decimal"/>
      <w:lvlText w:val="%1"/>
      <w:lvlJc w:val="left"/>
      <w:pPr>
        <w:ind w:left="535" w:hanging="375"/>
      </w:pPr>
    </w:lvl>
    <w:lvl w:ilvl="1">
      <w:start w:val="1"/>
      <w:numFmt w:val="decimal"/>
      <w:lvlText w:val="%1.%2"/>
      <w:lvlJc w:val="left"/>
      <w:pPr>
        <w:ind w:left="535" w:hanging="375"/>
      </w:pPr>
      <w:rPr>
        <w:rFonts w:ascii="Calibri" w:hAnsi="Calibri" w:cs="Calibri"/>
        <w:b w:val="0"/>
        <w:bCs w:val="0"/>
        <w:i w:val="0"/>
        <w:iCs w:val="0"/>
        <w:spacing w:val="0"/>
        <w:w w:val="100"/>
        <w:sz w:val="18"/>
        <w:szCs w:val="18"/>
      </w:rPr>
    </w:lvl>
    <w:lvl w:ilvl="2">
      <w:numFmt w:val="bullet"/>
      <w:lvlText w:val="•"/>
      <w:lvlJc w:val="left"/>
      <w:pPr>
        <w:ind w:left="2400" w:hanging="375"/>
      </w:pPr>
    </w:lvl>
    <w:lvl w:ilvl="3">
      <w:numFmt w:val="bullet"/>
      <w:lvlText w:val="•"/>
      <w:lvlJc w:val="left"/>
      <w:pPr>
        <w:ind w:left="3330" w:hanging="375"/>
      </w:pPr>
    </w:lvl>
    <w:lvl w:ilvl="4">
      <w:numFmt w:val="bullet"/>
      <w:lvlText w:val="•"/>
      <w:lvlJc w:val="left"/>
      <w:pPr>
        <w:ind w:left="4260" w:hanging="375"/>
      </w:pPr>
    </w:lvl>
    <w:lvl w:ilvl="5">
      <w:numFmt w:val="bullet"/>
      <w:lvlText w:val="•"/>
      <w:lvlJc w:val="left"/>
      <w:pPr>
        <w:ind w:left="5190" w:hanging="375"/>
      </w:pPr>
    </w:lvl>
    <w:lvl w:ilvl="6">
      <w:numFmt w:val="bullet"/>
      <w:lvlText w:val="•"/>
      <w:lvlJc w:val="left"/>
      <w:pPr>
        <w:ind w:left="6120" w:hanging="375"/>
      </w:pPr>
    </w:lvl>
    <w:lvl w:ilvl="7">
      <w:numFmt w:val="bullet"/>
      <w:lvlText w:val="•"/>
      <w:lvlJc w:val="left"/>
      <w:pPr>
        <w:ind w:left="7050" w:hanging="375"/>
      </w:pPr>
    </w:lvl>
    <w:lvl w:ilvl="8">
      <w:numFmt w:val="bullet"/>
      <w:lvlText w:val="•"/>
      <w:lvlJc w:val="left"/>
      <w:pPr>
        <w:ind w:left="7980" w:hanging="375"/>
      </w:pPr>
    </w:lvl>
  </w:abstractNum>
  <w:abstractNum w:abstractNumId="11" w15:restartNumberingAfterBreak="0">
    <w:nsid w:val="0000040D"/>
    <w:multiLevelType w:val="multilevel"/>
    <w:tmpl w:val="FFFFFFFF"/>
    <w:lvl w:ilvl="0">
      <w:start w:val="12"/>
      <w:numFmt w:val="decimal"/>
      <w:lvlText w:val="%1"/>
      <w:lvlJc w:val="left"/>
      <w:pPr>
        <w:ind w:left="535" w:hanging="395"/>
      </w:pPr>
    </w:lvl>
    <w:lvl w:ilvl="1">
      <w:start w:val="1"/>
      <w:numFmt w:val="decimal"/>
      <w:lvlText w:val="%1.%2"/>
      <w:lvlJc w:val="left"/>
      <w:pPr>
        <w:ind w:left="535" w:hanging="395"/>
      </w:pPr>
      <w:rPr>
        <w:rFonts w:ascii="Calibri" w:hAnsi="Calibri" w:cs="Calibri"/>
        <w:b w:val="0"/>
        <w:bCs w:val="0"/>
        <w:i w:val="0"/>
        <w:iCs w:val="0"/>
        <w:spacing w:val="0"/>
        <w:w w:val="100"/>
        <w:sz w:val="18"/>
        <w:szCs w:val="18"/>
      </w:rPr>
    </w:lvl>
    <w:lvl w:ilvl="2">
      <w:numFmt w:val="bullet"/>
      <w:lvlText w:val="•"/>
      <w:lvlJc w:val="left"/>
      <w:pPr>
        <w:ind w:left="2400" w:hanging="395"/>
      </w:pPr>
    </w:lvl>
    <w:lvl w:ilvl="3">
      <w:numFmt w:val="bullet"/>
      <w:lvlText w:val="•"/>
      <w:lvlJc w:val="left"/>
      <w:pPr>
        <w:ind w:left="3330" w:hanging="395"/>
      </w:pPr>
    </w:lvl>
    <w:lvl w:ilvl="4">
      <w:numFmt w:val="bullet"/>
      <w:lvlText w:val="•"/>
      <w:lvlJc w:val="left"/>
      <w:pPr>
        <w:ind w:left="4260" w:hanging="395"/>
      </w:pPr>
    </w:lvl>
    <w:lvl w:ilvl="5">
      <w:numFmt w:val="bullet"/>
      <w:lvlText w:val="•"/>
      <w:lvlJc w:val="left"/>
      <w:pPr>
        <w:ind w:left="5190" w:hanging="395"/>
      </w:pPr>
    </w:lvl>
    <w:lvl w:ilvl="6">
      <w:numFmt w:val="bullet"/>
      <w:lvlText w:val="•"/>
      <w:lvlJc w:val="left"/>
      <w:pPr>
        <w:ind w:left="6120" w:hanging="395"/>
      </w:pPr>
    </w:lvl>
    <w:lvl w:ilvl="7">
      <w:numFmt w:val="bullet"/>
      <w:lvlText w:val="•"/>
      <w:lvlJc w:val="left"/>
      <w:pPr>
        <w:ind w:left="7050" w:hanging="395"/>
      </w:pPr>
    </w:lvl>
    <w:lvl w:ilvl="8">
      <w:numFmt w:val="bullet"/>
      <w:lvlText w:val="•"/>
      <w:lvlJc w:val="left"/>
      <w:pPr>
        <w:ind w:left="7980" w:hanging="395"/>
      </w:pPr>
    </w:lvl>
  </w:abstractNum>
  <w:abstractNum w:abstractNumId="12" w15:restartNumberingAfterBreak="0">
    <w:nsid w:val="00AB3D3C"/>
    <w:multiLevelType w:val="multilevel"/>
    <w:tmpl w:val="E80A56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06E531BB"/>
    <w:multiLevelType w:val="hybridMultilevel"/>
    <w:tmpl w:val="253CE2A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8C76CC7"/>
    <w:multiLevelType w:val="multilevel"/>
    <w:tmpl w:val="B8FE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9A06F8B"/>
    <w:multiLevelType w:val="multilevel"/>
    <w:tmpl w:val="F1863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856698"/>
    <w:multiLevelType w:val="multilevel"/>
    <w:tmpl w:val="227C7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1C0DBB"/>
    <w:multiLevelType w:val="hybridMultilevel"/>
    <w:tmpl w:val="DF241B4A"/>
    <w:lvl w:ilvl="0" w:tplc="C6D675EE">
      <w:numFmt w:val="bullet"/>
      <w:lvlText w:val="-"/>
      <w:lvlJc w:val="left"/>
      <w:pPr>
        <w:ind w:left="720" w:hanging="360"/>
      </w:pPr>
      <w:rPr>
        <w:rFonts w:ascii="VNtimes new roman" w:eastAsia="Times New Roman" w:hAnsi="VN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DE3950"/>
    <w:multiLevelType w:val="multilevel"/>
    <w:tmpl w:val="F26E1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6D55A8"/>
    <w:multiLevelType w:val="multilevel"/>
    <w:tmpl w:val="B70CC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AF005BC"/>
    <w:multiLevelType w:val="hybridMultilevel"/>
    <w:tmpl w:val="39502C72"/>
    <w:lvl w:ilvl="0" w:tplc="3214B7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C9104FB"/>
    <w:multiLevelType w:val="hybridMultilevel"/>
    <w:tmpl w:val="093826BA"/>
    <w:lvl w:ilvl="0" w:tplc="C2E45848">
      <w:numFmt w:val="bullet"/>
      <w:lvlText w:val="-"/>
      <w:lvlJc w:val="left"/>
      <w:pPr>
        <w:ind w:left="504" w:hanging="360"/>
      </w:pPr>
      <w:rPr>
        <w:rFonts w:ascii="Arial" w:eastAsia="Arial" w:hAnsi="Arial" w:cs="Arial" w:hint="default"/>
      </w:rPr>
    </w:lvl>
    <w:lvl w:ilvl="1" w:tplc="FFFFFFFF" w:tentative="1">
      <w:start w:val="1"/>
      <w:numFmt w:val="bullet"/>
      <w:lvlText w:val="o"/>
      <w:lvlJc w:val="left"/>
      <w:pPr>
        <w:ind w:left="1224" w:hanging="360"/>
      </w:pPr>
      <w:rPr>
        <w:rFonts w:ascii="Courier New" w:hAnsi="Courier New" w:cs="Courier New" w:hint="default"/>
      </w:rPr>
    </w:lvl>
    <w:lvl w:ilvl="2" w:tplc="FFFFFFFF" w:tentative="1">
      <w:start w:val="1"/>
      <w:numFmt w:val="bullet"/>
      <w:lvlText w:val=""/>
      <w:lvlJc w:val="left"/>
      <w:pPr>
        <w:ind w:left="1944" w:hanging="360"/>
      </w:pPr>
      <w:rPr>
        <w:rFonts w:ascii="Wingdings" w:hAnsi="Wingdings" w:hint="default"/>
      </w:rPr>
    </w:lvl>
    <w:lvl w:ilvl="3" w:tplc="FFFFFFFF" w:tentative="1">
      <w:start w:val="1"/>
      <w:numFmt w:val="bullet"/>
      <w:lvlText w:val=""/>
      <w:lvlJc w:val="left"/>
      <w:pPr>
        <w:ind w:left="2664" w:hanging="360"/>
      </w:pPr>
      <w:rPr>
        <w:rFonts w:ascii="Symbol" w:hAnsi="Symbol" w:hint="default"/>
      </w:rPr>
    </w:lvl>
    <w:lvl w:ilvl="4" w:tplc="FFFFFFFF" w:tentative="1">
      <w:start w:val="1"/>
      <w:numFmt w:val="bullet"/>
      <w:lvlText w:val="o"/>
      <w:lvlJc w:val="left"/>
      <w:pPr>
        <w:ind w:left="3384" w:hanging="360"/>
      </w:pPr>
      <w:rPr>
        <w:rFonts w:ascii="Courier New" w:hAnsi="Courier New" w:cs="Courier New" w:hint="default"/>
      </w:rPr>
    </w:lvl>
    <w:lvl w:ilvl="5" w:tplc="FFFFFFFF" w:tentative="1">
      <w:start w:val="1"/>
      <w:numFmt w:val="bullet"/>
      <w:lvlText w:val=""/>
      <w:lvlJc w:val="left"/>
      <w:pPr>
        <w:ind w:left="4104" w:hanging="360"/>
      </w:pPr>
      <w:rPr>
        <w:rFonts w:ascii="Wingdings" w:hAnsi="Wingdings" w:hint="default"/>
      </w:rPr>
    </w:lvl>
    <w:lvl w:ilvl="6" w:tplc="FFFFFFFF" w:tentative="1">
      <w:start w:val="1"/>
      <w:numFmt w:val="bullet"/>
      <w:lvlText w:val=""/>
      <w:lvlJc w:val="left"/>
      <w:pPr>
        <w:ind w:left="4824" w:hanging="360"/>
      </w:pPr>
      <w:rPr>
        <w:rFonts w:ascii="Symbol" w:hAnsi="Symbol" w:hint="default"/>
      </w:rPr>
    </w:lvl>
    <w:lvl w:ilvl="7" w:tplc="FFFFFFFF" w:tentative="1">
      <w:start w:val="1"/>
      <w:numFmt w:val="bullet"/>
      <w:lvlText w:val="o"/>
      <w:lvlJc w:val="left"/>
      <w:pPr>
        <w:ind w:left="5544" w:hanging="360"/>
      </w:pPr>
      <w:rPr>
        <w:rFonts w:ascii="Courier New" w:hAnsi="Courier New" w:cs="Courier New" w:hint="default"/>
      </w:rPr>
    </w:lvl>
    <w:lvl w:ilvl="8" w:tplc="FFFFFFFF" w:tentative="1">
      <w:start w:val="1"/>
      <w:numFmt w:val="bullet"/>
      <w:lvlText w:val=""/>
      <w:lvlJc w:val="left"/>
      <w:pPr>
        <w:ind w:left="6264" w:hanging="360"/>
      </w:pPr>
      <w:rPr>
        <w:rFonts w:ascii="Wingdings" w:hAnsi="Wingdings" w:hint="default"/>
      </w:rPr>
    </w:lvl>
  </w:abstractNum>
  <w:abstractNum w:abstractNumId="22" w15:restartNumberingAfterBreak="0">
    <w:nsid w:val="2EA65B62"/>
    <w:multiLevelType w:val="multilevel"/>
    <w:tmpl w:val="0FEC4D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67777F"/>
    <w:multiLevelType w:val="multilevel"/>
    <w:tmpl w:val="4350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94C6058"/>
    <w:multiLevelType w:val="multilevel"/>
    <w:tmpl w:val="CC626E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A0220F9"/>
    <w:multiLevelType w:val="hybridMultilevel"/>
    <w:tmpl w:val="929E1F66"/>
    <w:lvl w:ilvl="0" w:tplc="339A16F8">
      <w:numFmt w:val="bullet"/>
      <w:lvlText w:val="-"/>
      <w:lvlJc w:val="left"/>
      <w:pPr>
        <w:ind w:left="1133" w:hanging="360"/>
      </w:pPr>
      <w:rPr>
        <w:rFonts w:ascii="Times New Roman" w:eastAsia="Arial" w:hAnsi="Times New Roman" w:cs="Times New Roman" w:hint="default"/>
      </w:rPr>
    </w:lvl>
    <w:lvl w:ilvl="1" w:tplc="04090003" w:tentative="1">
      <w:start w:val="1"/>
      <w:numFmt w:val="bullet"/>
      <w:lvlText w:val="o"/>
      <w:lvlJc w:val="left"/>
      <w:pPr>
        <w:ind w:left="1853" w:hanging="360"/>
      </w:pPr>
      <w:rPr>
        <w:rFonts w:ascii="Courier New" w:hAnsi="Courier New" w:cs="Courier New" w:hint="default"/>
      </w:rPr>
    </w:lvl>
    <w:lvl w:ilvl="2" w:tplc="04090005" w:tentative="1">
      <w:start w:val="1"/>
      <w:numFmt w:val="bullet"/>
      <w:lvlText w:val=""/>
      <w:lvlJc w:val="left"/>
      <w:pPr>
        <w:ind w:left="2573" w:hanging="360"/>
      </w:pPr>
      <w:rPr>
        <w:rFonts w:ascii="Wingdings" w:hAnsi="Wingdings" w:hint="default"/>
      </w:rPr>
    </w:lvl>
    <w:lvl w:ilvl="3" w:tplc="04090001" w:tentative="1">
      <w:start w:val="1"/>
      <w:numFmt w:val="bullet"/>
      <w:lvlText w:val=""/>
      <w:lvlJc w:val="left"/>
      <w:pPr>
        <w:ind w:left="3293" w:hanging="360"/>
      </w:pPr>
      <w:rPr>
        <w:rFonts w:ascii="Symbol" w:hAnsi="Symbol" w:hint="default"/>
      </w:rPr>
    </w:lvl>
    <w:lvl w:ilvl="4" w:tplc="04090003" w:tentative="1">
      <w:start w:val="1"/>
      <w:numFmt w:val="bullet"/>
      <w:lvlText w:val="o"/>
      <w:lvlJc w:val="left"/>
      <w:pPr>
        <w:ind w:left="4013" w:hanging="360"/>
      </w:pPr>
      <w:rPr>
        <w:rFonts w:ascii="Courier New" w:hAnsi="Courier New" w:cs="Courier New" w:hint="default"/>
      </w:rPr>
    </w:lvl>
    <w:lvl w:ilvl="5" w:tplc="04090005" w:tentative="1">
      <w:start w:val="1"/>
      <w:numFmt w:val="bullet"/>
      <w:lvlText w:val=""/>
      <w:lvlJc w:val="left"/>
      <w:pPr>
        <w:ind w:left="4733" w:hanging="360"/>
      </w:pPr>
      <w:rPr>
        <w:rFonts w:ascii="Wingdings" w:hAnsi="Wingdings" w:hint="default"/>
      </w:rPr>
    </w:lvl>
    <w:lvl w:ilvl="6" w:tplc="04090001" w:tentative="1">
      <w:start w:val="1"/>
      <w:numFmt w:val="bullet"/>
      <w:lvlText w:val=""/>
      <w:lvlJc w:val="left"/>
      <w:pPr>
        <w:ind w:left="5453" w:hanging="360"/>
      </w:pPr>
      <w:rPr>
        <w:rFonts w:ascii="Symbol" w:hAnsi="Symbol" w:hint="default"/>
      </w:rPr>
    </w:lvl>
    <w:lvl w:ilvl="7" w:tplc="04090003" w:tentative="1">
      <w:start w:val="1"/>
      <w:numFmt w:val="bullet"/>
      <w:lvlText w:val="o"/>
      <w:lvlJc w:val="left"/>
      <w:pPr>
        <w:ind w:left="6173" w:hanging="360"/>
      </w:pPr>
      <w:rPr>
        <w:rFonts w:ascii="Courier New" w:hAnsi="Courier New" w:cs="Courier New" w:hint="default"/>
      </w:rPr>
    </w:lvl>
    <w:lvl w:ilvl="8" w:tplc="04090005" w:tentative="1">
      <w:start w:val="1"/>
      <w:numFmt w:val="bullet"/>
      <w:lvlText w:val=""/>
      <w:lvlJc w:val="left"/>
      <w:pPr>
        <w:ind w:left="6893" w:hanging="360"/>
      </w:pPr>
      <w:rPr>
        <w:rFonts w:ascii="Wingdings" w:hAnsi="Wingdings" w:hint="default"/>
      </w:rPr>
    </w:lvl>
  </w:abstractNum>
  <w:abstractNum w:abstractNumId="26" w15:restartNumberingAfterBreak="0">
    <w:nsid w:val="3FE15957"/>
    <w:multiLevelType w:val="multilevel"/>
    <w:tmpl w:val="3E386E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1FF0B8B"/>
    <w:multiLevelType w:val="hybridMultilevel"/>
    <w:tmpl w:val="26ECB070"/>
    <w:lvl w:ilvl="0" w:tplc="7E22459C">
      <w:start w:val="1"/>
      <w:numFmt w:val="bullet"/>
      <w:lvlText w:val="-"/>
      <w:lvlJc w:val="left"/>
      <w:pPr>
        <w:ind w:left="1440" w:hanging="360"/>
      </w:pPr>
      <w:rPr>
        <w:rFonts w:ascii="Aptos" w:hAnsi="Aptos" w:hint="default"/>
      </w:rPr>
    </w:lvl>
    <w:lvl w:ilvl="1" w:tplc="04090003">
      <w:start w:val="1"/>
      <w:numFmt w:val="bullet"/>
      <w:lvlText w:val="o"/>
      <w:lvlJc w:val="left"/>
      <w:pPr>
        <w:ind w:left="2160" w:hanging="360"/>
      </w:pPr>
      <w:rPr>
        <w:rFonts w:ascii="Courier New" w:hAnsi="Courier New" w:cs="Times New Roman"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Times New Roman"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Times New Roman" w:hint="default"/>
      </w:rPr>
    </w:lvl>
    <w:lvl w:ilvl="8" w:tplc="04090005">
      <w:start w:val="1"/>
      <w:numFmt w:val="bullet"/>
      <w:lvlText w:val=""/>
      <w:lvlJc w:val="left"/>
      <w:pPr>
        <w:ind w:left="7200" w:hanging="360"/>
      </w:pPr>
      <w:rPr>
        <w:rFonts w:ascii="Wingdings" w:hAnsi="Wingdings" w:hint="default"/>
      </w:rPr>
    </w:lvl>
  </w:abstractNum>
  <w:abstractNum w:abstractNumId="28" w15:restartNumberingAfterBreak="0">
    <w:nsid w:val="473176B8"/>
    <w:multiLevelType w:val="multilevel"/>
    <w:tmpl w:val="741CD3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952BF3"/>
    <w:multiLevelType w:val="hybridMultilevel"/>
    <w:tmpl w:val="94B2F5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5974543"/>
    <w:multiLevelType w:val="multilevel"/>
    <w:tmpl w:val="D2BC2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1A4FAF"/>
    <w:multiLevelType w:val="multilevel"/>
    <w:tmpl w:val="4DD432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B8B2246"/>
    <w:multiLevelType w:val="multilevel"/>
    <w:tmpl w:val="1526A1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BCB0A07"/>
    <w:multiLevelType w:val="hybridMultilevel"/>
    <w:tmpl w:val="B1B6FE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704574"/>
    <w:multiLevelType w:val="hybridMultilevel"/>
    <w:tmpl w:val="BCC2E020"/>
    <w:lvl w:ilvl="0" w:tplc="B1B277D0">
      <w:start w:val="1"/>
      <w:numFmt w:val="decimal"/>
      <w:lvlText w:val="%1."/>
      <w:lvlJc w:val="left"/>
      <w:pPr>
        <w:ind w:left="360" w:hanging="360"/>
      </w:pPr>
      <w:rPr>
        <w:b/>
        <w:bCs/>
        <w:i w:val="0"/>
        <w:iCs w:val="0"/>
      </w:rPr>
    </w:lvl>
    <w:lvl w:ilvl="1" w:tplc="7CF669E2">
      <w:start w:val="1"/>
      <w:numFmt w:val="lowerLetter"/>
      <w:lvlText w:val="%2."/>
      <w:lvlJc w:val="left"/>
      <w:pPr>
        <w:ind w:left="1080" w:hanging="360"/>
      </w:pPr>
    </w:lvl>
    <w:lvl w:ilvl="2" w:tplc="8D8808EE">
      <w:start w:val="1"/>
      <w:numFmt w:val="lowerRoman"/>
      <w:lvlText w:val="%3."/>
      <w:lvlJc w:val="right"/>
      <w:pPr>
        <w:ind w:left="1800" w:hanging="180"/>
      </w:pPr>
    </w:lvl>
    <w:lvl w:ilvl="3" w:tplc="D7EAAF26">
      <w:start w:val="1"/>
      <w:numFmt w:val="decimal"/>
      <w:lvlText w:val="%4."/>
      <w:lvlJc w:val="left"/>
      <w:pPr>
        <w:ind w:left="2520" w:hanging="360"/>
      </w:pPr>
    </w:lvl>
    <w:lvl w:ilvl="4" w:tplc="DE8E6D18">
      <w:start w:val="1"/>
      <w:numFmt w:val="lowerLetter"/>
      <w:lvlText w:val="%5."/>
      <w:lvlJc w:val="left"/>
      <w:pPr>
        <w:ind w:left="3240" w:hanging="360"/>
      </w:pPr>
    </w:lvl>
    <w:lvl w:ilvl="5" w:tplc="D28CBEE4">
      <w:start w:val="1"/>
      <w:numFmt w:val="lowerRoman"/>
      <w:lvlText w:val="%6."/>
      <w:lvlJc w:val="right"/>
      <w:pPr>
        <w:ind w:left="3960" w:hanging="180"/>
      </w:pPr>
    </w:lvl>
    <w:lvl w:ilvl="6" w:tplc="C7CA3BD4">
      <w:start w:val="1"/>
      <w:numFmt w:val="decimal"/>
      <w:lvlText w:val="%7."/>
      <w:lvlJc w:val="left"/>
      <w:pPr>
        <w:ind w:left="4680" w:hanging="360"/>
      </w:pPr>
    </w:lvl>
    <w:lvl w:ilvl="7" w:tplc="AA087F6C">
      <w:start w:val="1"/>
      <w:numFmt w:val="lowerLetter"/>
      <w:lvlText w:val="%8."/>
      <w:lvlJc w:val="left"/>
      <w:pPr>
        <w:ind w:left="5400" w:hanging="360"/>
      </w:pPr>
    </w:lvl>
    <w:lvl w:ilvl="8" w:tplc="C9401740">
      <w:start w:val="1"/>
      <w:numFmt w:val="lowerRoman"/>
      <w:lvlText w:val="%9."/>
      <w:lvlJc w:val="right"/>
      <w:pPr>
        <w:ind w:left="6120" w:hanging="180"/>
      </w:pPr>
    </w:lvl>
  </w:abstractNum>
  <w:abstractNum w:abstractNumId="35" w15:restartNumberingAfterBreak="0">
    <w:nsid w:val="6DA23945"/>
    <w:multiLevelType w:val="hybridMultilevel"/>
    <w:tmpl w:val="B276F7DA"/>
    <w:lvl w:ilvl="0" w:tplc="C2E45848">
      <w:numFmt w:val="bullet"/>
      <w:lvlText w:val="-"/>
      <w:lvlJc w:val="left"/>
      <w:pPr>
        <w:ind w:left="360" w:hanging="360"/>
      </w:pPr>
      <w:rPr>
        <w:rFonts w:ascii="Arial" w:eastAsia="Arial"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E3B2092"/>
    <w:multiLevelType w:val="multilevel"/>
    <w:tmpl w:val="54AC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E4948F9"/>
    <w:multiLevelType w:val="multilevel"/>
    <w:tmpl w:val="86CE2B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0C62B79"/>
    <w:multiLevelType w:val="multilevel"/>
    <w:tmpl w:val="D700B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0DB57A4"/>
    <w:multiLevelType w:val="multilevel"/>
    <w:tmpl w:val="EEDAD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3415DE1"/>
    <w:multiLevelType w:val="multilevel"/>
    <w:tmpl w:val="8F542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5018E2"/>
    <w:multiLevelType w:val="multilevel"/>
    <w:tmpl w:val="ACE43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A44107"/>
    <w:multiLevelType w:val="multilevel"/>
    <w:tmpl w:val="ED927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3B4203"/>
    <w:multiLevelType w:val="hybridMultilevel"/>
    <w:tmpl w:val="5A8E6E90"/>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EBA0BDB"/>
    <w:multiLevelType w:val="hybridMultilevel"/>
    <w:tmpl w:val="1EAC0F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5" w15:restartNumberingAfterBreak="0">
    <w:nsid w:val="7F0E0142"/>
    <w:multiLevelType w:val="multilevel"/>
    <w:tmpl w:val="C8E4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1809076">
    <w:abstractNumId w:val="34"/>
  </w:num>
  <w:num w:numId="2" w16cid:durableId="1212228162">
    <w:abstractNumId w:val="35"/>
  </w:num>
  <w:num w:numId="3" w16cid:durableId="1469862802">
    <w:abstractNumId w:val="29"/>
  </w:num>
  <w:num w:numId="4" w16cid:durableId="1965114401">
    <w:abstractNumId w:val="36"/>
  </w:num>
  <w:num w:numId="5" w16cid:durableId="723329616">
    <w:abstractNumId w:val="40"/>
  </w:num>
  <w:num w:numId="6" w16cid:durableId="1921909470">
    <w:abstractNumId w:val="14"/>
  </w:num>
  <w:num w:numId="7" w16cid:durableId="1305813901">
    <w:abstractNumId w:val="21"/>
  </w:num>
  <w:num w:numId="8" w16cid:durableId="1171870424">
    <w:abstractNumId w:val="42"/>
  </w:num>
  <w:num w:numId="9" w16cid:durableId="1552303020">
    <w:abstractNumId w:val="41"/>
  </w:num>
  <w:num w:numId="10" w16cid:durableId="1602492770">
    <w:abstractNumId w:val="39"/>
  </w:num>
  <w:num w:numId="11" w16cid:durableId="466901759">
    <w:abstractNumId w:val="23"/>
  </w:num>
  <w:num w:numId="12" w16cid:durableId="447743418">
    <w:abstractNumId w:val="15"/>
  </w:num>
  <w:num w:numId="13" w16cid:durableId="1280406937">
    <w:abstractNumId w:val="19"/>
  </w:num>
  <w:num w:numId="14" w16cid:durableId="692077729">
    <w:abstractNumId w:val="13"/>
  </w:num>
  <w:num w:numId="15" w16cid:durableId="265503901">
    <w:abstractNumId w:val="38"/>
  </w:num>
  <w:num w:numId="16" w16cid:durableId="1919360952">
    <w:abstractNumId w:val="18"/>
  </w:num>
  <w:num w:numId="17" w16cid:durableId="471094333">
    <w:abstractNumId w:val="16"/>
  </w:num>
  <w:num w:numId="18" w16cid:durableId="546186220">
    <w:abstractNumId w:val="45"/>
  </w:num>
  <w:num w:numId="19" w16cid:durableId="347218106">
    <w:abstractNumId w:val="12"/>
  </w:num>
  <w:num w:numId="20" w16cid:durableId="1171870424">
    <w:abstractNumId w:val="42"/>
  </w:num>
  <w:num w:numId="21" w16cid:durableId="1552303020">
    <w:abstractNumId w:val="41"/>
  </w:num>
  <w:num w:numId="22" w16cid:durableId="1602492770">
    <w:abstractNumId w:val="39"/>
  </w:num>
  <w:num w:numId="23" w16cid:durableId="466901759">
    <w:abstractNumId w:val="23"/>
  </w:num>
  <w:num w:numId="24" w16cid:durableId="447743418">
    <w:abstractNumId w:val="15"/>
  </w:num>
  <w:num w:numId="25" w16cid:durableId="1280406937">
    <w:abstractNumId w:val="19"/>
  </w:num>
  <w:num w:numId="26" w16cid:durableId="692077729">
    <w:abstractNumId w:val="13"/>
  </w:num>
  <w:num w:numId="27" w16cid:durableId="265503901">
    <w:abstractNumId w:val="38"/>
  </w:num>
  <w:num w:numId="28" w16cid:durableId="693455326">
    <w:abstractNumId w:val="30"/>
  </w:num>
  <w:num w:numId="29" w16cid:durableId="2057269709">
    <w:abstractNumId w:val="17"/>
  </w:num>
  <w:num w:numId="30" w16cid:durableId="279990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4450794">
    <w:abstractNumId w:val="25"/>
  </w:num>
  <w:num w:numId="32" w16cid:durableId="112473693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92950878">
    <w:abstractNumId w:val="44"/>
  </w:num>
  <w:num w:numId="34" w16cid:durableId="980580684">
    <w:abstractNumId w:val="33"/>
  </w:num>
  <w:num w:numId="35" w16cid:durableId="281614786">
    <w:abstractNumId w:val="11"/>
  </w:num>
  <w:num w:numId="36" w16cid:durableId="1527252167">
    <w:abstractNumId w:val="10"/>
  </w:num>
  <w:num w:numId="37" w16cid:durableId="66609478">
    <w:abstractNumId w:val="9"/>
  </w:num>
  <w:num w:numId="38" w16cid:durableId="32855449">
    <w:abstractNumId w:val="8"/>
  </w:num>
  <w:num w:numId="39" w16cid:durableId="555286834">
    <w:abstractNumId w:val="7"/>
  </w:num>
  <w:num w:numId="40" w16cid:durableId="416824458">
    <w:abstractNumId w:val="6"/>
  </w:num>
  <w:num w:numId="41" w16cid:durableId="705183100">
    <w:abstractNumId w:val="5"/>
  </w:num>
  <w:num w:numId="42" w16cid:durableId="225650952">
    <w:abstractNumId w:val="4"/>
  </w:num>
  <w:num w:numId="43" w16cid:durableId="1298756533">
    <w:abstractNumId w:val="3"/>
  </w:num>
  <w:num w:numId="44" w16cid:durableId="882863314">
    <w:abstractNumId w:val="2"/>
  </w:num>
  <w:num w:numId="45" w16cid:durableId="129592978">
    <w:abstractNumId w:val="1"/>
  </w:num>
  <w:num w:numId="46" w16cid:durableId="753237486">
    <w:abstractNumId w:val="0"/>
  </w:num>
  <w:num w:numId="47" w16cid:durableId="729959176">
    <w:abstractNumId w:val="27"/>
  </w:num>
  <w:num w:numId="48" w16cid:durableId="432550800">
    <w:abstractNumId w:val="31"/>
  </w:num>
  <w:num w:numId="49" w16cid:durableId="1114598237">
    <w:abstractNumId w:val="32"/>
  </w:num>
  <w:num w:numId="50" w16cid:durableId="1975939857">
    <w:abstractNumId w:val="37"/>
  </w:num>
  <w:num w:numId="51" w16cid:durableId="773207436">
    <w:abstractNumId w:val="26"/>
  </w:num>
  <w:num w:numId="52" w16cid:durableId="1916158966">
    <w:abstractNumId w:val="22"/>
  </w:num>
  <w:num w:numId="53" w16cid:durableId="1195997046">
    <w:abstractNumId w:val="24"/>
  </w:num>
  <w:num w:numId="54" w16cid:durableId="509370474">
    <w:abstractNumId w:val="2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9B7"/>
    <w:rsid w:val="000155C2"/>
    <w:rsid w:val="00023C8B"/>
    <w:rsid w:val="000304E1"/>
    <w:rsid w:val="00035484"/>
    <w:rsid w:val="0004187B"/>
    <w:rsid w:val="00042E34"/>
    <w:rsid w:val="000557C6"/>
    <w:rsid w:val="0006310E"/>
    <w:rsid w:val="000754CB"/>
    <w:rsid w:val="000A6593"/>
    <w:rsid w:val="000B04C2"/>
    <w:rsid w:val="000D1DAA"/>
    <w:rsid w:val="000E0548"/>
    <w:rsid w:val="000E3E39"/>
    <w:rsid w:val="00103F03"/>
    <w:rsid w:val="0011030C"/>
    <w:rsid w:val="00120731"/>
    <w:rsid w:val="001232F5"/>
    <w:rsid w:val="001549F4"/>
    <w:rsid w:val="00155874"/>
    <w:rsid w:val="00160932"/>
    <w:rsid w:val="00164C46"/>
    <w:rsid w:val="00176526"/>
    <w:rsid w:val="00181700"/>
    <w:rsid w:val="00182218"/>
    <w:rsid w:val="00190568"/>
    <w:rsid w:val="00191333"/>
    <w:rsid w:val="001A7A64"/>
    <w:rsid w:val="001B275D"/>
    <w:rsid w:val="001B2A70"/>
    <w:rsid w:val="001D6AE5"/>
    <w:rsid w:val="001D7AC8"/>
    <w:rsid w:val="001E594C"/>
    <w:rsid w:val="001F4216"/>
    <w:rsid w:val="001F74F9"/>
    <w:rsid w:val="00203847"/>
    <w:rsid w:val="00220BB8"/>
    <w:rsid w:val="0023563E"/>
    <w:rsid w:val="00244218"/>
    <w:rsid w:val="00252853"/>
    <w:rsid w:val="00252B41"/>
    <w:rsid w:val="00255FAE"/>
    <w:rsid w:val="00257AFD"/>
    <w:rsid w:val="00265D59"/>
    <w:rsid w:val="00271C27"/>
    <w:rsid w:val="002878F0"/>
    <w:rsid w:val="0029039E"/>
    <w:rsid w:val="00292E74"/>
    <w:rsid w:val="002A603F"/>
    <w:rsid w:val="002A791F"/>
    <w:rsid w:val="002B05D1"/>
    <w:rsid w:val="002C5BE1"/>
    <w:rsid w:val="002E0C04"/>
    <w:rsid w:val="002E5283"/>
    <w:rsid w:val="00320DE7"/>
    <w:rsid w:val="003335D7"/>
    <w:rsid w:val="00336A1E"/>
    <w:rsid w:val="003404C8"/>
    <w:rsid w:val="00340ADE"/>
    <w:rsid w:val="003449B8"/>
    <w:rsid w:val="00346D38"/>
    <w:rsid w:val="003537F0"/>
    <w:rsid w:val="00353AD7"/>
    <w:rsid w:val="00355DF5"/>
    <w:rsid w:val="0036162C"/>
    <w:rsid w:val="00363804"/>
    <w:rsid w:val="00364D9F"/>
    <w:rsid w:val="003740E7"/>
    <w:rsid w:val="00381314"/>
    <w:rsid w:val="00381DEF"/>
    <w:rsid w:val="003B2AFC"/>
    <w:rsid w:val="003B3EBA"/>
    <w:rsid w:val="003B65E5"/>
    <w:rsid w:val="003D13E7"/>
    <w:rsid w:val="003E5E90"/>
    <w:rsid w:val="00407650"/>
    <w:rsid w:val="0041266C"/>
    <w:rsid w:val="00413332"/>
    <w:rsid w:val="004241AE"/>
    <w:rsid w:val="00437C8C"/>
    <w:rsid w:val="0044446E"/>
    <w:rsid w:val="0044457A"/>
    <w:rsid w:val="0045388D"/>
    <w:rsid w:val="00467E54"/>
    <w:rsid w:val="00472E1D"/>
    <w:rsid w:val="004970C7"/>
    <w:rsid w:val="00497127"/>
    <w:rsid w:val="004A4F14"/>
    <w:rsid w:val="004B54BE"/>
    <w:rsid w:val="004C5E75"/>
    <w:rsid w:val="004E3C6C"/>
    <w:rsid w:val="00520112"/>
    <w:rsid w:val="005209CA"/>
    <w:rsid w:val="005311C3"/>
    <w:rsid w:val="0053563F"/>
    <w:rsid w:val="00536AF2"/>
    <w:rsid w:val="00543CD4"/>
    <w:rsid w:val="005508C5"/>
    <w:rsid w:val="00557892"/>
    <w:rsid w:val="00562D5D"/>
    <w:rsid w:val="00567F45"/>
    <w:rsid w:val="00572B51"/>
    <w:rsid w:val="00575E37"/>
    <w:rsid w:val="0057662F"/>
    <w:rsid w:val="00580F8C"/>
    <w:rsid w:val="005871A3"/>
    <w:rsid w:val="00591301"/>
    <w:rsid w:val="005B766A"/>
    <w:rsid w:val="005C7A03"/>
    <w:rsid w:val="005D1D74"/>
    <w:rsid w:val="005D45AC"/>
    <w:rsid w:val="005E60D1"/>
    <w:rsid w:val="005F2B02"/>
    <w:rsid w:val="005F33B8"/>
    <w:rsid w:val="005F7279"/>
    <w:rsid w:val="006053DE"/>
    <w:rsid w:val="006115F5"/>
    <w:rsid w:val="00613C94"/>
    <w:rsid w:val="00626E6B"/>
    <w:rsid w:val="006422D6"/>
    <w:rsid w:val="00644B41"/>
    <w:rsid w:val="00655C3C"/>
    <w:rsid w:val="00656506"/>
    <w:rsid w:val="00661512"/>
    <w:rsid w:val="00683B80"/>
    <w:rsid w:val="00685959"/>
    <w:rsid w:val="00690D29"/>
    <w:rsid w:val="006943D3"/>
    <w:rsid w:val="00696424"/>
    <w:rsid w:val="006979F2"/>
    <w:rsid w:val="006A6A89"/>
    <w:rsid w:val="006B105F"/>
    <w:rsid w:val="006B1C7B"/>
    <w:rsid w:val="006C6863"/>
    <w:rsid w:val="006D18B4"/>
    <w:rsid w:val="006D6730"/>
    <w:rsid w:val="006D7EA0"/>
    <w:rsid w:val="006E26CA"/>
    <w:rsid w:val="006E3B61"/>
    <w:rsid w:val="006F475C"/>
    <w:rsid w:val="006F6E60"/>
    <w:rsid w:val="00700BBF"/>
    <w:rsid w:val="00701CA2"/>
    <w:rsid w:val="007063DF"/>
    <w:rsid w:val="00715D10"/>
    <w:rsid w:val="00746217"/>
    <w:rsid w:val="007479A3"/>
    <w:rsid w:val="00755743"/>
    <w:rsid w:val="00776499"/>
    <w:rsid w:val="00780820"/>
    <w:rsid w:val="007816CE"/>
    <w:rsid w:val="007B4D6D"/>
    <w:rsid w:val="007C02E1"/>
    <w:rsid w:val="007C321A"/>
    <w:rsid w:val="007E62CA"/>
    <w:rsid w:val="007F1148"/>
    <w:rsid w:val="007F36FE"/>
    <w:rsid w:val="007F5C4F"/>
    <w:rsid w:val="008076F5"/>
    <w:rsid w:val="00814DF8"/>
    <w:rsid w:val="00821F5B"/>
    <w:rsid w:val="00836A05"/>
    <w:rsid w:val="00842943"/>
    <w:rsid w:val="00842A2B"/>
    <w:rsid w:val="0085672A"/>
    <w:rsid w:val="00862A41"/>
    <w:rsid w:val="00866C9D"/>
    <w:rsid w:val="0087118B"/>
    <w:rsid w:val="00882621"/>
    <w:rsid w:val="00887438"/>
    <w:rsid w:val="00891047"/>
    <w:rsid w:val="008943F8"/>
    <w:rsid w:val="008A30CD"/>
    <w:rsid w:val="008B0187"/>
    <w:rsid w:val="008B31FC"/>
    <w:rsid w:val="008B6E44"/>
    <w:rsid w:val="008C02B1"/>
    <w:rsid w:val="008C7709"/>
    <w:rsid w:val="008D0F88"/>
    <w:rsid w:val="008D110B"/>
    <w:rsid w:val="008D620F"/>
    <w:rsid w:val="008E29B7"/>
    <w:rsid w:val="008E2BE6"/>
    <w:rsid w:val="008E562C"/>
    <w:rsid w:val="008F6757"/>
    <w:rsid w:val="008F69A3"/>
    <w:rsid w:val="00910485"/>
    <w:rsid w:val="00917F1A"/>
    <w:rsid w:val="00927077"/>
    <w:rsid w:val="00930CB1"/>
    <w:rsid w:val="009347D2"/>
    <w:rsid w:val="00943153"/>
    <w:rsid w:val="00954652"/>
    <w:rsid w:val="009674D2"/>
    <w:rsid w:val="00967719"/>
    <w:rsid w:val="00987895"/>
    <w:rsid w:val="00990269"/>
    <w:rsid w:val="009A201F"/>
    <w:rsid w:val="009B0314"/>
    <w:rsid w:val="009B33C7"/>
    <w:rsid w:val="009B69FF"/>
    <w:rsid w:val="009F0041"/>
    <w:rsid w:val="009F3975"/>
    <w:rsid w:val="00A11687"/>
    <w:rsid w:val="00A17A2F"/>
    <w:rsid w:val="00A24252"/>
    <w:rsid w:val="00A372C7"/>
    <w:rsid w:val="00A47610"/>
    <w:rsid w:val="00A54672"/>
    <w:rsid w:val="00A5572B"/>
    <w:rsid w:val="00A97E9B"/>
    <w:rsid w:val="00AB061A"/>
    <w:rsid w:val="00AB42BA"/>
    <w:rsid w:val="00AC3E6B"/>
    <w:rsid w:val="00AC5DA1"/>
    <w:rsid w:val="00AD1DE3"/>
    <w:rsid w:val="00AF5FE0"/>
    <w:rsid w:val="00AF7061"/>
    <w:rsid w:val="00AF792D"/>
    <w:rsid w:val="00B026B5"/>
    <w:rsid w:val="00B06A90"/>
    <w:rsid w:val="00B127CC"/>
    <w:rsid w:val="00B1329B"/>
    <w:rsid w:val="00B213E5"/>
    <w:rsid w:val="00B34B5D"/>
    <w:rsid w:val="00B37D4F"/>
    <w:rsid w:val="00B43126"/>
    <w:rsid w:val="00B533B0"/>
    <w:rsid w:val="00B5675E"/>
    <w:rsid w:val="00B600F6"/>
    <w:rsid w:val="00B647C0"/>
    <w:rsid w:val="00B7074D"/>
    <w:rsid w:val="00B81828"/>
    <w:rsid w:val="00BA1A01"/>
    <w:rsid w:val="00BB2D1A"/>
    <w:rsid w:val="00BB4500"/>
    <w:rsid w:val="00C05DD1"/>
    <w:rsid w:val="00C0742D"/>
    <w:rsid w:val="00C1467B"/>
    <w:rsid w:val="00C34643"/>
    <w:rsid w:val="00C358E4"/>
    <w:rsid w:val="00C412BD"/>
    <w:rsid w:val="00C4624C"/>
    <w:rsid w:val="00C4752A"/>
    <w:rsid w:val="00C5320A"/>
    <w:rsid w:val="00C551D9"/>
    <w:rsid w:val="00C5586A"/>
    <w:rsid w:val="00CA1A9A"/>
    <w:rsid w:val="00CC0A3E"/>
    <w:rsid w:val="00CE0B62"/>
    <w:rsid w:val="00CF1F31"/>
    <w:rsid w:val="00CF442F"/>
    <w:rsid w:val="00D1028B"/>
    <w:rsid w:val="00D12DD2"/>
    <w:rsid w:val="00D1331B"/>
    <w:rsid w:val="00D1382F"/>
    <w:rsid w:val="00D1610C"/>
    <w:rsid w:val="00D16AF3"/>
    <w:rsid w:val="00D17035"/>
    <w:rsid w:val="00D17075"/>
    <w:rsid w:val="00D61CC6"/>
    <w:rsid w:val="00D62139"/>
    <w:rsid w:val="00D74A8A"/>
    <w:rsid w:val="00DB23BE"/>
    <w:rsid w:val="00DB6D79"/>
    <w:rsid w:val="00DC4B6B"/>
    <w:rsid w:val="00DD2C30"/>
    <w:rsid w:val="00DE4FD7"/>
    <w:rsid w:val="00DF0F2D"/>
    <w:rsid w:val="00DF22E8"/>
    <w:rsid w:val="00E05E80"/>
    <w:rsid w:val="00E15567"/>
    <w:rsid w:val="00E16E2A"/>
    <w:rsid w:val="00E405E4"/>
    <w:rsid w:val="00E60676"/>
    <w:rsid w:val="00E64901"/>
    <w:rsid w:val="00E6630F"/>
    <w:rsid w:val="00E81A48"/>
    <w:rsid w:val="00E82C5D"/>
    <w:rsid w:val="00E874BE"/>
    <w:rsid w:val="00E92366"/>
    <w:rsid w:val="00EA7D3F"/>
    <w:rsid w:val="00ED3A90"/>
    <w:rsid w:val="00ED4CB5"/>
    <w:rsid w:val="00F06084"/>
    <w:rsid w:val="00F276CC"/>
    <w:rsid w:val="00F44E1C"/>
    <w:rsid w:val="00F55A25"/>
    <w:rsid w:val="00F625BB"/>
    <w:rsid w:val="00F641D9"/>
    <w:rsid w:val="00F81829"/>
    <w:rsid w:val="00F95248"/>
    <w:rsid w:val="00FB3735"/>
    <w:rsid w:val="00FB476B"/>
    <w:rsid w:val="00FC01EA"/>
    <w:rsid w:val="00FE0B22"/>
    <w:rsid w:val="00FE1940"/>
    <w:rsid w:val="00FE4036"/>
    <w:rsid w:val="00FF0497"/>
    <w:rsid w:val="00FF0AFC"/>
    <w:rsid w:val="0253F7EF"/>
    <w:rsid w:val="0391AF07"/>
    <w:rsid w:val="039BB386"/>
    <w:rsid w:val="0845144D"/>
    <w:rsid w:val="0993B01B"/>
    <w:rsid w:val="0AAB7E49"/>
    <w:rsid w:val="0AAE55A7"/>
    <w:rsid w:val="0E9AE0DD"/>
    <w:rsid w:val="0EEE8E44"/>
    <w:rsid w:val="113D43B9"/>
    <w:rsid w:val="11679220"/>
    <w:rsid w:val="11AF0155"/>
    <w:rsid w:val="123F8639"/>
    <w:rsid w:val="1278DAE3"/>
    <w:rsid w:val="12D20FFE"/>
    <w:rsid w:val="14E673D1"/>
    <w:rsid w:val="172EFFCC"/>
    <w:rsid w:val="180F6F7A"/>
    <w:rsid w:val="1A909ACE"/>
    <w:rsid w:val="1CEA5A22"/>
    <w:rsid w:val="1D67B46F"/>
    <w:rsid w:val="2081BA9D"/>
    <w:rsid w:val="215FDEB2"/>
    <w:rsid w:val="24133A8A"/>
    <w:rsid w:val="27CB9C18"/>
    <w:rsid w:val="288FCD51"/>
    <w:rsid w:val="2916D5B9"/>
    <w:rsid w:val="2ACC63BB"/>
    <w:rsid w:val="2B665E2A"/>
    <w:rsid w:val="2C1F1053"/>
    <w:rsid w:val="2E68537C"/>
    <w:rsid w:val="2E96736F"/>
    <w:rsid w:val="2EC8551D"/>
    <w:rsid w:val="31B9CC24"/>
    <w:rsid w:val="33F8022D"/>
    <w:rsid w:val="34C63AFA"/>
    <w:rsid w:val="3728704A"/>
    <w:rsid w:val="37BB0C82"/>
    <w:rsid w:val="37CBD258"/>
    <w:rsid w:val="388126E3"/>
    <w:rsid w:val="38A207AA"/>
    <w:rsid w:val="392208C6"/>
    <w:rsid w:val="3BA26CFD"/>
    <w:rsid w:val="3D36C091"/>
    <w:rsid w:val="3D49E693"/>
    <w:rsid w:val="3DDF8145"/>
    <w:rsid w:val="3E0CC9FF"/>
    <w:rsid w:val="3FAEDA28"/>
    <w:rsid w:val="401C2A53"/>
    <w:rsid w:val="410CB903"/>
    <w:rsid w:val="426BE10A"/>
    <w:rsid w:val="4482BAE5"/>
    <w:rsid w:val="44B0FB73"/>
    <w:rsid w:val="458AB9BE"/>
    <w:rsid w:val="46002218"/>
    <w:rsid w:val="468440EB"/>
    <w:rsid w:val="47DE1F4A"/>
    <w:rsid w:val="49ED594F"/>
    <w:rsid w:val="4A4B7581"/>
    <w:rsid w:val="4D84DF45"/>
    <w:rsid w:val="4F944A6E"/>
    <w:rsid w:val="4FAF2ED7"/>
    <w:rsid w:val="5258E617"/>
    <w:rsid w:val="5574DDA7"/>
    <w:rsid w:val="583F0A83"/>
    <w:rsid w:val="58855C25"/>
    <w:rsid w:val="59891B69"/>
    <w:rsid w:val="5B0E5F94"/>
    <w:rsid w:val="5DE6785A"/>
    <w:rsid w:val="5E08105A"/>
    <w:rsid w:val="60063308"/>
    <w:rsid w:val="608C5B9E"/>
    <w:rsid w:val="63261D8C"/>
    <w:rsid w:val="67A558F5"/>
    <w:rsid w:val="67E9F3F2"/>
    <w:rsid w:val="69C8AF0F"/>
    <w:rsid w:val="6B972095"/>
    <w:rsid w:val="6E5F84BF"/>
    <w:rsid w:val="6FBAE076"/>
    <w:rsid w:val="7269D0B6"/>
    <w:rsid w:val="73B6F0CE"/>
    <w:rsid w:val="75608F56"/>
    <w:rsid w:val="776C4D72"/>
    <w:rsid w:val="787E7D96"/>
    <w:rsid w:val="78832979"/>
    <w:rsid w:val="7A860932"/>
    <w:rsid w:val="7D449591"/>
    <w:rsid w:val="7FD0FA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37F5C"/>
  <w15:chartTrackingRefBased/>
  <w15:docId w15:val="{F971760C-7738-4084-A54A-75C362953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895"/>
    <w:rPr>
      <w:lang w:val="fr-FR"/>
    </w:rPr>
  </w:style>
  <w:style w:type="paragraph" w:styleId="Heading1">
    <w:name w:val="heading 1"/>
    <w:basedOn w:val="Normal"/>
    <w:next w:val="Normal"/>
    <w:link w:val="Heading1Char"/>
    <w:uiPriority w:val="1"/>
    <w:qFormat/>
    <w:rsid w:val="008E29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E29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E29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E29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E29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E29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9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9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9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E29B7"/>
    <w:rPr>
      <w:rFonts w:asciiTheme="majorHAnsi" w:eastAsiaTheme="majorEastAsia" w:hAnsiTheme="majorHAnsi" w:cstheme="majorBidi"/>
      <w:color w:val="2F5496" w:themeColor="accent1" w:themeShade="BF"/>
      <w:sz w:val="40"/>
      <w:szCs w:val="40"/>
      <w:lang w:val="fr-FR"/>
    </w:rPr>
  </w:style>
  <w:style w:type="character" w:customStyle="1" w:styleId="Heading2Char">
    <w:name w:val="Heading 2 Char"/>
    <w:basedOn w:val="DefaultParagraphFont"/>
    <w:link w:val="Heading2"/>
    <w:uiPriority w:val="9"/>
    <w:semiHidden/>
    <w:rsid w:val="008E29B7"/>
    <w:rPr>
      <w:rFonts w:asciiTheme="majorHAnsi" w:eastAsiaTheme="majorEastAsia" w:hAnsiTheme="majorHAnsi" w:cstheme="majorBidi"/>
      <w:color w:val="2F5496" w:themeColor="accent1" w:themeShade="BF"/>
      <w:sz w:val="32"/>
      <w:szCs w:val="32"/>
      <w:lang w:val="fr-FR"/>
    </w:rPr>
  </w:style>
  <w:style w:type="character" w:customStyle="1" w:styleId="Heading3Char">
    <w:name w:val="Heading 3 Char"/>
    <w:basedOn w:val="DefaultParagraphFont"/>
    <w:link w:val="Heading3"/>
    <w:uiPriority w:val="9"/>
    <w:rsid w:val="008E29B7"/>
    <w:rPr>
      <w:rFonts w:eastAsiaTheme="majorEastAsia" w:cstheme="majorBidi"/>
      <w:color w:val="2F5496" w:themeColor="accent1" w:themeShade="BF"/>
      <w:sz w:val="28"/>
      <w:szCs w:val="28"/>
      <w:lang w:val="fr-FR"/>
    </w:rPr>
  </w:style>
  <w:style w:type="character" w:customStyle="1" w:styleId="Heading4Char">
    <w:name w:val="Heading 4 Char"/>
    <w:basedOn w:val="DefaultParagraphFont"/>
    <w:link w:val="Heading4"/>
    <w:uiPriority w:val="9"/>
    <w:semiHidden/>
    <w:rsid w:val="008E29B7"/>
    <w:rPr>
      <w:rFonts w:eastAsiaTheme="majorEastAsia" w:cstheme="majorBidi"/>
      <w:i/>
      <w:iCs/>
      <w:color w:val="2F5496" w:themeColor="accent1" w:themeShade="BF"/>
      <w:lang w:val="fr-FR"/>
    </w:rPr>
  </w:style>
  <w:style w:type="character" w:customStyle="1" w:styleId="Heading5Char">
    <w:name w:val="Heading 5 Char"/>
    <w:basedOn w:val="DefaultParagraphFont"/>
    <w:link w:val="Heading5"/>
    <w:uiPriority w:val="9"/>
    <w:semiHidden/>
    <w:rsid w:val="008E29B7"/>
    <w:rPr>
      <w:rFonts w:eastAsiaTheme="majorEastAsia" w:cstheme="majorBidi"/>
      <w:color w:val="2F5496" w:themeColor="accent1" w:themeShade="BF"/>
      <w:lang w:val="fr-FR"/>
    </w:rPr>
  </w:style>
  <w:style w:type="character" w:customStyle="1" w:styleId="Heading6Char">
    <w:name w:val="Heading 6 Char"/>
    <w:basedOn w:val="DefaultParagraphFont"/>
    <w:link w:val="Heading6"/>
    <w:uiPriority w:val="9"/>
    <w:semiHidden/>
    <w:rsid w:val="008E29B7"/>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8E29B7"/>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8E29B7"/>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8E29B7"/>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8E29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9B7"/>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8E29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9B7"/>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8E29B7"/>
    <w:pPr>
      <w:spacing w:before="160"/>
      <w:jc w:val="center"/>
    </w:pPr>
    <w:rPr>
      <w:i/>
      <w:iCs/>
      <w:color w:val="404040" w:themeColor="text1" w:themeTint="BF"/>
    </w:rPr>
  </w:style>
  <w:style w:type="character" w:customStyle="1" w:styleId="QuoteChar">
    <w:name w:val="Quote Char"/>
    <w:basedOn w:val="DefaultParagraphFont"/>
    <w:link w:val="Quote"/>
    <w:uiPriority w:val="29"/>
    <w:rsid w:val="008E29B7"/>
    <w:rPr>
      <w:i/>
      <w:iCs/>
      <w:color w:val="404040" w:themeColor="text1" w:themeTint="BF"/>
      <w:lang w:val="fr-FR"/>
    </w:rPr>
  </w:style>
  <w:style w:type="paragraph" w:styleId="ListParagraph">
    <w:name w:val="List Paragraph"/>
    <w:aliases w:val="Bullets,List Paragraph1,Table/Figure Heading,En tête 1,Project Profile name,Heading,List Paragraph (numbered (a)),Lapis Bulleted List,Dot pt,F5 List Paragraph,No Spacing1,List Paragraph Char Char Char,Bullet 1,L,Resume Title,Body,CORE-1.1"/>
    <w:basedOn w:val="Normal"/>
    <w:link w:val="ListParagraphChar"/>
    <w:uiPriority w:val="34"/>
    <w:qFormat/>
    <w:rsid w:val="008E29B7"/>
    <w:pPr>
      <w:ind w:left="720"/>
      <w:contextualSpacing/>
    </w:pPr>
  </w:style>
  <w:style w:type="character" w:styleId="IntenseEmphasis">
    <w:name w:val="Intense Emphasis"/>
    <w:basedOn w:val="DefaultParagraphFont"/>
    <w:uiPriority w:val="21"/>
    <w:qFormat/>
    <w:rsid w:val="008E29B7"/>
    <w:rPr>
      <w:i/>
      <w:iCs/>
      <w:color w:val="2F5496" w:themeColor="accent1" w:themeShade="BF"/>
    </w:rPr>
  </w:style>
  <w:style w:type="paragraph" w:styleId="IntenseQuote">
    <w:name w:val="Intense Quote"/>
    <w:basedOn w:val="Normal"/>
    <w:next w:val="Normal"/>
    <w:link w:val="IntenseQuoteChar"/>
    <w:uiPriority w:val="30"/>
    <w:qFormat/>
    <w:rsid w:val="008E29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E29B7"/>
    <w:rPr>
      <w:i/>
      <w:iCs/>
      <w:color w:val="2F5496" w:themeColor="accent1" w:themeShade="BF"/>
      <w:lang w:val="fr-FR"/>
    </w:rPr>
  </w:style>
  <w:style w:type="character" w:styleId="IntenseReference">
    <w:name w:val="Intense Reference"/>
    <w:basedOn w:val="DefaultParagraphFont"/>
    <w:uiPriority w:val="32"/>
    <w:qFormat/>
    <w:rsid w:val="008E29B7"/>
    <w:rPr>
      <w:b/>
      <w:bCs/>
      <w:smallCaps/>
      <w:color w:val="2F5496" w:themeColor="accent1" w:themeShade="BF"/>
      <w:spacing w:val="5"/>
    </w:rPr>
  </w:style>
  <w:style w:type="character" w:styleId="Hyperlink">
    <w:name w:val="Hyperlink"/>
    <w:basedOn w:val="DefaultParagraphFont"/>
    <w:uiPriority w:val="99"/>
    <w:unhideWhenUsed/>
    <w:rsid w:val="006C6863"/>
    <w:rPr>
      <w:color w:val="0563C1" w:themeColor="hyperlink"/>
      <w:u w:val="single"/>
    </w:rPr>
  </w:style>
  <w:style w:type="character" w:styleId="UnresolvedMention">
    <w:name w:val="Unresolved Mention"/>
    <w:basedOn w:val="DefaultParagraphFont"/>
    <w:uiPriority w:val="99"/>
    <w:semiHidden/>
    <w:unhideWhenUsed/>
    <w:rsid w:val="006C6863"/>
    <w:rPr>
      <w:color w:val="605E5C"/>
      <w:shd w:val="clear" w:color="auto" w:fill="E1DFDD"/>
    </w:rPr>
  </w:style>
  <w:style w:type="table" w:styleId="TableGrid">
    <w:name w:val="Table Grid"/>
    <w:basedOn w:val="TableNormal"/>
    <w:uiPriority w:val="59"/>
    <w:qFormat/>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GridTable1Light">
    <w:name w:val="Grid Table 1 Light"/>
    <w:basedOn w:val="TableNormal"/>
    <w:uiPriority w:val="46"/>
    <w:rsid w:val="00866C9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ommentText">
    <w:name w:val="annotation text"/>
    <w:basedOn w:val="Normal"/>
    <w:link w:val="CommentTextChar"/>
    <w:uiPriority w:val="99"/>
    <w:unhideWhenUsed/>
    <w:rsid w:val="00755743"/>
    <w:pPr>
      <w:spacing w:line="240" w:lineRule="auto"/>
    </w:pPr>
    <w:rPr>
      <w:sz w:val="20"/>
      <w:szCs w:val="20"/>
    </w:rPr>
  </w:style>
  <w:style w:type="character" w:customStyle="1" w:styleId="CommentTextChar">
    <w:name w:val="Comment Text Char"/>
    <w:basedOn w:val="DefaultParagraphFont"/>
    <w:link w:val="CommentText"/>
    <w:uiPriority w:val="99"/>
    <w:rsid w:val="00755743"/>
    <w:rPr>
      <w:sz w:val="20"/>
      <w:szCs w:val="20"/>
      <w:lang w:val="fr-FR"/>
    </w:rPr>
  </w:style>
  <w:style w:type="character" w:styleId="CommentReference">
    <w:name w:val="annotation reference"/>
    <w:basedOn w:val="DefaultParagraphFont"/>
    <w:uiPriority w:val="99"/>
    <w:semiHidden/>
    <w:unhideWhenUsed/>
    <w:rsid w:val="00755743"/>
    <w:rPr>
      <w:sz w:val="16"/>
      <w:szCs w:val="16"/>
    </w:rPr>
  </w:style>
  <w:style w:type="paragraph" w:styleId="Header">
    <w:name w:val="header"/>
    <w:basedOn w:val="Normal"/>
    <w:link w:val="HeaderChar"/>
    <w:uiPriority w:val="99"/>
    <w:unhideWhenUsed/>
    <w:rsid w:val="401C2A53"/>
    <w:pPr>
      <w:tabs>
        <w:tab w:val="center" w:pos="4680"/>
        <w:tab w:val="right" w:pos="9360"/>
      </w:tabs>
      <w:spacing w:after="0" w:line="240" w:lineRule="auto"/>
    </w:pPr>
  </w:style>
  <w:style w:type="paragraph" w:styleId="Footer">
    <w:name w:val="footer"/>
    <w:basedOn w:val="Normal"/>
    <w:link w:val="FooterChar"/>
    <w:uiPriority w:val="99"/>
    <w:unhideWhenUsed/>
    <w:rsid w:val="401C2A53"/>
    <w:pPr>
      <w:tabs>
        <w:tab w:val="center" w:pos="4680"/>
        <w:tab w:val="right" w:pos="9360"/>
      </w:tabs>
      <w:spacing w:after="0" w:line="240" w:lineRule="auto"/>
    </w:pPr>
  </w:style>
  <w:style w:type="character" w:customStyle="1" w:styleId="ListParagraphChar">
    <w:name w:val="List Paragraph Char"/>
    <w:aliases w:val="Bullets Char,List Paragraph1 Char,Table/Figure Heading Char,En tête 1 Char,Project Profile name Char,Heading Char,List Paragraph (numbered (a)) Char,Lapis Bulleted List Char,Dot pt Char,F5 List Paragraph Char,No Spacing1 Char,L Char"/>
    <w:link w:val="ListParagraph"/>
    <w:uiPriority w:val="34"/>
    <w:qFormat/>
    <w:locked/>
    <w:rsid w:val="00346D38"/>
    <w:rPr>
      <w:lang w:val="fr-FR"/>
    </w:rPr>
  </w:style>
  <w:style w:type="character" w:styleId="Strong">
    <w:name w:val="Strong"/>
    <w:uiPriority w:val="22"/>
    <w:qFormat/>
    <w:rsid w:val="00346D38"/>
    <w:rPr>
      <w:b/>
      <w:bCs/>
    </w:rPr>
  </w:style>
  <w:style w:type="paragraph" w:customStyle="1" w:styleId="TableParagraph">
    <w:name w:val="Table Paragraph"/>
    <w:basedOn w:val="Normal"/>
    <w:uiPriority w:val="1"/>
    <w:qFormat/>
    <w:rsid w:val="007C321A"/>
    <w:pPr>
      <w:widowControl w:val="0"/>
      <w:autoSpaceDE w:val="0"/>
      <w:autoSpaceDN w:val="0"/>
      <w:spacing w:after="0" w:line="240" w:lineRule="auto"/>
    </w:pPr>
    <w:rPr>
      <w:rFonts w:ascii="Calibri" w:eastAsia="Calibri" w:hAnsi="Calibri" w:cs="Calibri"/>
      <w:lang w:val="vi"/>
    </w:rPr>
  </w:style>
  <w:style w:type="character" w:styleId="Emphasis">
    <w:name w:val="Emphasis"/>
    <w:basedOn w:val="DefaultParagraphFont"/>
    <w:uiPriority w:val="20"/>
    <w:qFormat/>
    <w:rsid w:val="007C321A"/>
    <w:rPr>
      <w:i/>
      <w:iCs/>
    </w:rPr>
  </w:style>
  <w:style w:type="paragraph" w:styleId="NormalWeb">
    <w:name w:val="Normal (Web)"/>
    <w:aliases w:val=" Char Char Char,Normal (Web) Char,Char Char Char"/>
    <w:basedOn w:val="Normal"/>
    <w:uiPriority w:val="99"/>
    <w:unhideWhenUsed/>
    <w:qFormat/>
    <w:rsid w:val="007C321A"/>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2">
    <w:name w:val="Table Grid2"/>
    <w:basedOn w:val="TableNormal"/>
    <w:next w:val="TableGrid"/>
    <w:uiPriority w:val="59"/>
    <w:rsid w:val="007C321A"/>
    <w:pPr>
      <w:spacing w:after="200" w:line="276"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987895"/>
    <w:rPr>
      <w:lang w:val="fr-FR"/>
    </w:rPr>
  </w:style>
  <w:style w:type="paragraph" w:styleId="BodyText">
    <w:name w:val="Body Text"/>
    <w:basedOn w:val="Normal"/>
    <w:link w:val="BodyTextChar"/>
    <w:uiPriority w:val="1"/>
    <w:unhideWhenUsed/>
    <w:qFormat/>
    <w:rsid w:val="00D17075"/>
    <w:pPr>
      <w:spacing w:after="120" w:line="240" w:lineRule="auto"/>
    </w:pPr>
    <w:rPr>
      <w:rFonts w:ascii="Times" w:eastAsia="Times New Roman" w:hAnsi="Times" w:cs="Times New Roman"/>
      <w:sz w:val="24"/>
      <w:szCs w:val="20"/>
      <w:lang w:val="en-GB"/>
    </w:rPr>
  </w:style>
  <w:style w:type="character" w:customStyle="1" w:styleId="BodyTextChar">
    <w:name w:val="Body Text Char"/>
    <w:basedOn w:val="DefaultParagraphFont"/>
    <w:link w:val="BodyText"/>
    <w:uiPriority w:val="1"/>
    <w:rsid w:val="00D17075"/>
    <w:rPr>
      <w:rFonts w:ascii="Times" w:eastAsia="Times New Roman" w:hAnsi="Times" w:cs="Times New Roman"/>
      <w:sz w:val="24"/>
      <w:szCs w:val="20"/>
      <w:lang w:val="en-GB"/>
    </w:rPr>
  </w:style>
  <w:style w:type="character" w:customStyle="1" w:styleId="TOR0252ENHeading1Char">
    <w:name w:val="TOR0252EN_ Heading 1 Char"/>
    <w:basedOn w:val="TOR0252ENDefaultParagraphFont"/>
    <w:link w:val="TOR0252ENheading1"/>
    <w:uiPriority w:val="9"/>
    <w:rsid w:val="004C7609"/>
    <w:rPr>
      <w:rFonts w:asciiTheme="majorHAnsi" w:eastAsiaTheme="majorEastAsia" w:hAnsiTheme="majorHAnsi" w:cstheme="majorBidi"/>
      <w:color w:val="2F5496" w:themeColor="accent1" w:themeShade="BF"/>
      <w:sz w:val="40"/>
      <w:szCs w:val="40"/>
    </w:rPr>
  </w:style>
  <w:style w:type="character" w:customStyle="1" w:styleId="TOR0252ENHeading3Char">
    <w:name w:val="TOR0252EN_ Heading 3 Char"/>
    <w:basedOn w:val="TOR0252ENDefaultParagraphFont"/>
    <w:link w:val="TOR0252ENheading3"/>
    <w:uiPriority w:val="9"/>
    <w:rsid w:val="004C7609"/>
    <w:rPr>
      <w:rFonts w:eastAsiaTheme="majorEastAsia" w:cstheme="majorBidi"/>
      <w:color w:val="2F5496" w:themeColor="accent1" w:themeShade="BF"/>
      <w:sz w:val="28"/>
      <w:szCs w:val="28"/>
    </w:rPr>
  </w:style>
  <w:style w:type="paragraph" w:customStyle="1" w:styleId="TOR0252ENNormal">
    <w:name w:val="TOR0252EN_ Normal"/>
    <w:qFormat/>
  </w:style>
  <w:style w:type="paragraph" w:customStyle="1" w:styleId="TOR0252ENheading3">
    <w:name w:val="TOR0252EN_ heading 3"/>
    <w:basedOn w:val="TOR0252ENNormal"/>
    <w:next w:val="TOR0252ENNormal"/>
    <w:link w:val="TOR0252ENHeading3Char"/>
    <w:uiPriority w:val="9"/>
    <w:unhideWhenUsed/>
    <w:qFormat/>
    <w:pPr>
      <w:keepNext/>
      <w:keepLines/>
      <w:spacing w:before="160" w:after="80"/>
      <w:outlineLvl w:val="2"/>
    </w:pPr>
    <w:rPr>
      <w:color w:val="0F4761"/>
      <w:sz w:val="28"/>
      <w:szCs w:val="28"/>
    </w:rPr>
  </w:style>
  <w:style w:type="table" w:customStyle="1" w:styleId="a">
    <w:basedOn w:val="TOR0252ENNormalTable"/>
    <w:tblPr>
      <w:tblStyleRowBandSize w:val="1"/>
      <w:tblStyleColBandSize w:val="1"/>
      <w:tblCellMar>
        <w:left w:w="115" w:type="dxa"/>
        <w:right w:w="115" w:type="dxa"/>
      </w:tblCellMar>
    </w:tblPr>
  </w:style>
  <w:style w:type="character" w:customStyle="1" w:styleId="TOR0252ENStrong">
    <w:name w:val="TOR0252EN_ Strong"/>
    <w:basedOn w:val="TOR0252ENDefaultParagraphFont"/>
    <w:uiPriority w:val="22"/>
    <w:qFormat/>
    <w:rsid w:val="004C7609"/>
    <w:rPr>
      <w:b/>
      <w:bCs/>
    </w:rPr>
  </w:style>
  <w:style w:type="paragraph" w:customStyle="1" w:styleId="TOR0252ENpdq2pgselectionanchorcontainer">
    <w:name w:val="TOR0252EN_ pdq2pg_selectionanchorcontainer"/>
    <w:basedOn w:val="TOR0252ENNormal"/>
    <w:rsid w:val="004C7609"/>
    <w:pPr>
      <w:spacing w:before="100" w:beforeAutospacing="1" w:after="100" w:afterAutospacing="1" w:line="240" w:lineRule="auto"/>
    </w:pPr>
    <w:rPr>
      <w:rFonts w:ascii="Times New Roman" w:eastAsia="Times New Roman" w:hAnsi="Times New Roman" w:cs="Times New Roman"/>
    </w:rPr>
  </w:style>
  <w:style w:type="paragraph" w:customStyle="1" w:styleId="TOR0252ENheading1">
    <w:name w:val="TOR0252EN_ heading 1"/>
    <w:basedOn w:val="TOR0252ENNormal"/>
    <w:next w:val="TOR0252ENNormal"/>
    <w:link w:val="TOR0252ENHeading1Char"/>
    <w:uiPriority w:val="9"/>
    <w:qFormat/>
    <w:pPr>
      <w:keepNext/>
      <w:keepLines/>
      <w:spacing w:before="360" w:after="80"/>
      <w:outlineLvl w:val="0"/>
    </w:pPr>
    <w:rPr>
      <w:rFonts w:ascii="Play" w:eastAsia="Play" w:hAnsi="Play" w:cs="Play"/>
      <w:color w:val="0F4761"/>
      <w:sz w:val="40"/>
      <w:szCs w:val="40"/>
    </w:rPr>
  </w:style>
  <w:style w:type="character" w:customStyle="1" w:styleId="TOR0252ENDefaultParagraphFont">
    <w:name w:val="TOR0252EN_ Default Paragraph Font"/>
    <w:uiPriority w:val="1"/>
    <w:semiHidden/>
    <w:unhideWhenUsed/>
  </w:style>
  <w:style w:type="table" w:customStyle="1" w:styleId="a0">
    <w:basedOn w:val="TOR0252ENNormalTable"/>
    <w:tblPr>
      <w:tblStyleRowBandSize w:val="1"/>
      <w:tblStyleColBandSize w:val="1"/>
      <w:tblCellMar>
        <w:top w:w="15" w:type="dxa"/>
        <w:left w:w="15" w:type="dxa"/>
        <w:bottom w:w="15" w:type="dxa"/>
        <w:right w:w="15" w:type="dxa"/>
      </w:tblCellMar>
    </w:tblPr>
  </w:style>
  <w:style w:type="paragraph" w:customStyle="1" w:styleId="TOR0252ENListParagraph">
    <w:name w:val="TOR0252EN_ List Paragraph"/>
    <w:basedOn w:val="TOR0252ENNormal"/>
    <w:uiPriority w:val="34"/>
    <w:qFormat/>
    <w:rsid w:val="004C7609"/>
    <w:pPr>
      <w:ind w:left="720"/>
      <w:contextualSpacing/>
    </w:pPr>
  </w:style>
  <w:style w:type="paragraph" w:customStyle="1" w:styleId="TOR0252ENNormalWeb">
    <w:name w:val="TOR0252EN_ Normal (Web)"/>
    <w:basedOn w:val="TOR0252ENNormal"/>
    <w:uiPriority w:val="99"/>
    <w:unhideWhenUsed/>
    <w:qFormat/>
    <w:rsid w:val="004C7609"/>
    <w:pPr>
      <w:spacing w:before="100" w:beforeAutospacing="1" w:after="100" w:afterAutospacing="1" w:line="240" w:lineRule="auto"/>
    </w:pPr>
    <w:rPr>
      <w:rFonts w:ascii="Times New Roman" w:eastAsia="Times New Roman" w:hAnsi="Times New Roman" w:cs="Times New Roman"/>
    </w:rPr>
  </w:style>
  <w:style w:type="character" w:customStyle="1" w:styleId="TOR0252ENapple-converted-space">
    <w:name w:val="TOR0252EN_ apple-converted-space"/>
    <w:basedOn w:val="TOR0252ENDefaultParagraphFont"/>
    <w:rsid w:val="004C7609"/>
  </w:style>
  <w:style w:type="table" w:customStyle="1" w:styleId="TOR0252ENNormalTable">
    <w:name w:val="TOR0252EN_ Normal Table"/>
    <w:uiPriority w:val="99"/>
    <w:semiHidden/>
    <w:unhideWhenUsed/>
    <w:tblPr>
      <w:tblInd w:w="0" w:type="dxa"/>
      <w:tblCellMar>
        <w:top w:w="0" w:type="dxa"/>
        <w:left w:w="108" w:type="dxa"/>
        <w:bottom w:w="0" w:type="dxa"/>
        <w:right w:w="108" w:type="dxa"/>
      </w:tblCellMar>
    </w:tblPr>
  </w:style>
  <w:style w:type="character" w:customStyle="1" w:styleId="TOR0252VIHeading1Char">
    <w:name w:val="TOR0252VI_ Heading 1 Char"/>
    <w:basedOn w:val="TOR0252VIDefaultParagraphFont"/>
    <w:link w:val="TOR0252VIheading1"/>
    <w:uiPriority w:val="9"/>
    <w:rsid w:val="004C7609"/>
    <w:rPr>
      <w:rFonts w:asciiTheme="majorHAnsi" w:eastAsiaTheme="majorEastAsia" w:hAnsiTheme="majorHAnsi" w:cstheme="majorBidi"/>
      <w:color w:val="2F5496" w:themeColor="accent1" w:themeShade="BF"/>
      <w:sz w:val="40"/>
      <w:szCs w:val="40"/>
    </w:rPr>
  </w:style>
  <w:style w:type="character" w:customStyle="1" w:styleId="TOR0252VIHeading3Char">
    <w:name w:val="TOR0252VI_ Heading 3 Char"/>
    <w:basedOn w:val="TOR0252VIDefaultParagraphFont"/>
    <w:link w:val="TOR0252VIheading3"/>
    <w:uiPriority w:val="9"/>
    <w:rsid w:val="004C7609"/>
    <w:rPr>
      <w:rFonts w:eastAsiaTheme="majorEastAsia" w:cstheme="majorBidi"/>
      <w:color w:val="2F5496" w:themeColor="accent1" w:themeShade="BF"/>
      <w:sz w:val="28"/>
      <w:szCs w:val="28"/>
    </w:rPr>
  </w:style>
  <w:style w:type="paragraph" w:customStyle="1" w:styleId="TOR0252VINormal">
    <w:name w:val="TOR0252VI_ Normal"/>
    <w:qFormat/>
  </w:style>
  <w:style w:type="paragraph" w:customStyle="1" w:styleId="TOR0252VIheading3">
    <w:name w:val="TOR0252VI_ heading 3"/>
    <w:basedOn w:val="TOR0252VINormal"/>
    <w:next w:val="TOR0252VINormal"/>
    <w:link w:val="TOR0252VIHeading3Char"/>
    <w:uiPriority w:val="9"/>
    <w:unhideWhenUsed/>
    <w:qFormat/>
    <w:pPr>
      <w:keepNext/>
      <w:keepLines/>
      <w:spacing w:before="160" w:after="80"/>
      <w:outlineLvl w:val="2"/>
    </w:pPr>
    <w:rPr>
      <w:color w:val="0F4761"/>
      <w:sz w:val="28"/>
      <w:szCs w:val="28"/>
    </w:rPr>
  </w:style>
  <w:style w:type="table" w:customStyle="1" w:styleId="a1">
    <w:basedOn w:val="TOR0252VINormalTable"/>
    <w:tblPr>
      <w:tblStyleRowBandSize w:val="1"/>
      <w:tblStyleColBandSize w:val="1"/>
      <w:tblCellMar>
        <w:left w:w="115" w:type="dxa"/>
        <w:right w:w="115" w:type="dxa"/>
      </w:tblCellMar>
    </w:tblPr>
  </w:style>
  <w:style w:type="character" w:customStyle="1" w:styleId="TOR0252VIStrong">
    <w:name w:val="TOR0252VI_ Strong"/>
    <w:basedOn w:val="TOR0252VIDefaultParagraphFont"/>
    <w:uiPriority w:val="22"/>
    <w:qFormat/>
    <w:rsid w:val="004C7609"/>
    <w:rPr>
      <w:b/>
      <w:bCs/>
    </w:rPr>
  </w:style>
  <w:style w:type="paragraph" w:customStyle="1" w:styleId="TOR0252VIpdq2pgselectionanchorcontainer">
    <w:name w:val="TOR0252VI_ pdq2pg_selectionanchorcontainer"/>
    <w:basedOn w:val="TOR0252VINormal"/>
    <w:rsid w:val="004C7609"/>
    <w:pPr>
      <w:spacing w:before="100" w:beforeAutospacing="1" w:after="100" w:afterAutospacing="1" w:line="240" w:lineRule="auto"/>
    </w:pPr>
    <w:rPr>
      <w:rFonts w:ascii="Times New Roman" w:eastAsia="Times New Roman" w:hAnsi="Times New Roman" w:cs="Times New Roman"/>
    </w:rPr>
  </w:style>
  <w:style w:type="paragraph" w:customStyle="1" w:styleId="TOR0252VIheading1">
    <w:name w:val="TOR0252VI_ heading 1"/>
    <w:basedOn w:val="TOR0252VINormal"/>
    <w:next w:val="TOR0252VINormal"/>
    <w:link w:val="TOR0252VIHeading1Char"/>
    <w:uiPriority w:val="9"/>
    <w:qFormat/>
    <w:pPr>
      <w:keepNext/>
      <w:keepLines/>
      <w:spacing w:before="360" w:after="80"/>
      <w:outlineLvl w:val="0"/>
    </w:pPr>
    <w:rPr>
      <w:rFonts w:ascii="Play" w:eastAsia="Play" w:hAnsi="Play" w:cs="Play"/>
      <w:color w:val="0F4761"/>
      <w:sz w:val="40"/>
      <w:szCs w:val="40"/>
    </w:rPr>
  </w:style>
  <w:style w:type="character" w:customStyle="1" w:styleId="TOR0252VIDefaultParagraphFont">
    <w:name w:val="TOR0252VI_ Default Paragraph Font"/>
    <w:uiPriority w:val="1"/>
    <w:semiHidden/>
    <w:unhideWhenUsed/>
  </w:style>
  <w:style w:type="table" w:customStyle="1" w:styleId="a2">
    <w:basedOn w:val="TOR0252VINormalTable"/>
    <w:tblPr>
      <w:tblStyleRowBandSize w:val="1"/>
      <w:tblStyleColBandSize w:val="1"/>
      <w:tblCellMar>
        <w:top w:w="15" w:type="dxa"/>
        <w:left w:w="15" w:type="dxa"/>
        <w:bottom w:w="15" w:type="dxa"/>
        <w:right w:w="15" w:type="dxa"/>
      </w:tblCellMar>
    </w:tblPr>
  </w:style>
  <w:style w:type="paragraph" w:customStyle="1" w:styleId="TOR0252VIListParagraph">
    <w:name w:val="TOR0252VI_ List Paragraph"/>
    <w:basedOn w:val="TOR0252VINormal"/>
    <w:uiPriority w:val="34"/>
    <w:qFormat/>
    <w:rsid w:val="004C7609"/>
    <w:pPr>
      <w:ind w:left="720"/>
      <w:contextualSpacing/>
    </w:pPr>
  </w:style>
  <w:style w:type="paragraph" w:customStyle="1" w:styleId="TOR0252VINormalWeb">
    <w:name w:val="TOR0252VI_ Normal (Web)"/>
    <w:basedOn w:val="TOR0252VINormal"/>
    <w:uiPriority w:val="99"/>
    <w:unhideWhenUsed/>
    <w:qFormat/>
    <w:rsid w:val="004C7609"/>
    <w:pPr>
      <w:spacing w:before="100" w:beforeAutospacing="1" w:after="100" w:afterAutospacing="1" w:line="240" w:lineRule="auto"/>
    </w:pPr>
    <w:rPr>
      <w:rFonts w:ascii="Times New Roman" w:eastAsia="Times New Roman" w:hAnsi="Times New Roman" w:cs="Times New Roman"/>
    </w:rPr>
  </w:style>
  <w:style w:type="character" w:customStyle="1" w:styleId="TOR0252VIapple-converted-space">
    <w:name w:val="TOR0252VI_ apple-converted-space"/>
    <w:basedOn w:val="TOR0252VIDefaultParagraphFont"/>
    <w:rsid w:val="004C7609"/>
  </w:style>
  <w:style w:type="table" w:customStyle="1" w:styleId="TOR0252VINormalTable">
    <w:name w:val="TOR0252VI_ Normal Table"/>
    <w:uiPriority w:val="99"/>
    <w:semiHidden/>
    <w:unhideWhenUsed/>
    <w:tblPr>
      <w:tblInd w:w="0" w:type="dxa"/>
      <w:tblCellMar>
        <w:top w:w="0" w:type="dxa"/>
        <w:left w:w="108" w:type="dxa"/>
        <w:bottom w:w="0" w:type="dxa"/>
        <w:right w:w="108" w:type="dxa"/>
      </w:tblCellMar>
    </w:tblPr>
  </w:style>
  <w:style w:type="paragraph" w:styleId="Revision">
    <w:name w:val="Revision"/>
    <w:hidden/>
    <w:uiPriority w:val="99"/>
    <w:semiHidden/>
    <w:rsid w:val="00DE4FD7"/>
    <w:pPr>
      <w:spacing w:after="0" w:line="240" w:lineRule="auto"/>
    </w:pPr>
    <w:rPr>
      <w:lang w:val="fr-FR"/>
    </w:rPr>
  </w:style>
  <w:style w:type="paragraph" w:styleId="HTMLPreformatted">
    <w:name w:val="HTML Preformatted"/>
    <w:basedOn w:val="Normal"/>
    <w:link w:val="HTMLPreformattedChar"/>
    <w:uiPriority w:val="99"/>
    <w:semiHidden/>
    <w:unhideWhenUsed/>
    <w:rsid w:val="00AC5DA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C5DA1"/>
    <w:rPr>
      <w:rFonts w:ascii="Consolas" w:hAnsi="Consolas"/>
      <w:sz w:val="20"/>
      <w:szCs w:val="20"/>
      <w:lang w:val="fr-FR"/>
    </w:rPr>
  </w:style>
  <w:style w:type="paragraph" w:styleId="Caption">
    <w:name w:val="caption"/>
    <w:aliases w:val="Caption (table),Caption (tab,Caption (tab Char Char,Caption (table) Char,Caption Char1 Char Char,Caption Char Char Char Char,Caption Char1 Char Char1 Char Char,Caption Char Char Char Char1 Char Char,Bang_VS,hình,bảng,baûng,Caption2,Bang_VSMT,Map"/>
    <w:basedOn w:val="Normal"/>
    <w:next w:val="Normal"/>
    <w:link w:val="CaptionChar"/>
    <w:uiPriority w:val="35"/>
    <w:qFormat/>
    <w:rsid w:val="00AC5DA1"/>
    <w:pPr>
      <w:spacing w:after="0" w:line="240" w:lineRule="auto"/>
      <w:ind w:left="720"/>
      <w:jc w:val="center"/>
    </w:pPr>
    <w:rPr>
      <w:rFonts w:ascii="Times New Roman" w:eastAsia="Yu Mincho" w:hAnsi="Times New Roman" w:cs="Times New Roman"/>
      <w:bCs/>
      <w:sz w:val="28"/>
      <w:szCs w:val="28"/>
      <w:lang w:val="en-US" w:eastAsia="ja-JP"/>
    </w:rPr>
  </w:style>
  <w:style w:type="character" w:customStyle="1" w:styleId="CaptionChar">
    <w:name w:val="Caption Char"/>
    <w:aliases w:val="Caption (table) Char1,Caption (tab Char,Caption (tab Char Char Char,Caption (table) Char Char,Caption Char1 Char Char Char,Caption Char Char Char Char Char,Caption Char1 Char Char1 Char Char Char,Caption Char Char Char Char1 Char Char Char"/>
    <w:link w:val="Caption"/>
    <w:uiPriority w:val="35"/>
    <w:qFormat/>
    <w:locked/>
    <w:rsid w:val="00AC5DA1"/>
    <w:rPr>
      <w:rFonts w:ascii="Times New Roman" w:eastAsia="Yu Mincho" w:hAnsi="Times New Roman" w:cs="Times New Roman"/>
      <w:bCs/>
      <w:sz w:val="28"/>
      <w:szCs w:val="28"/>
      <w:lang w:eastAsia="ja-JP"/>
    </w:rPr>
  </w:style>
  <w:style w:type="character" w:customStyle="1" w:styleId="FooterChar">
    <w:name w:val="Footer Char"/>
    <w:basedOn w:val="DefaultParagraphFont"/>
    <w:link w:val="Footer"/>
    <w:uiPriority w:val="99"/>
    <w:rsid w:val="00AC5DA1"/>
    <w:rPr>
      <w:lang w:val="fr-FR"/>
    </w:rPr>
  </w:style>
  <w:style w:type="paragraph" w:styleId="CommentSubject">
    <w:name w:val="annotation subject"/>
    <w:basedOn w:val="CommentText"/>
    <w:next w:val="CommentText"/>
    <w:link w:val="CommentSubjectChar"/>
    <w:uiPriority w:val="99"/>
    <w:semiHidden/>
    <w:unhideWhenUsed/>
    <w:rsid w:val="00AC5DA1"/>
    <w:rPr>
      <w:b/>
      <w:bCs/>
    </w:rPr>
  </w:style>
  <w:style w:type="character" w:customStyle="1" w:styleId="CommentSubjectChar">
    <w:name w:val="Comment Subject Char"/>
    <w:basedOn w:val="CommentTextChar"/>
    <w:link w:val="CommentSubject"/>
    <w:uiPriority w:val="99"/>
    <w:semiHidden/>
    <w:rsid w:val="00AC5DA1"/>
    <w:rPr>
      <w:b/>
      <w:bCs/>
      <w:sz w:val="20"/>
      <w:szCs w:val="20"/>
      <w:lang w:val="fr-FR"/>
    </w:rPr>
  </w:style>
  <w:style w:type="paragraph" w:styleId="BodyTextIndent">
    <w:name w:val="Body Text Indent"/>
    <w:basedOn w:val="Normal"/>
    <w:link w:val="BodyTextIndentChar"/>
    <w:uiPriority w:val="99"/>
    <w:semiHidden/>
    <w:unhideWhenUsed/>
    <w:rsid w:val="00AC5DA1"/>
    <w:pPr>
      <w:spacing w:after="120"/>
      <w:ind w:left="360"/>
    </w:pPr>
  </w:style>
  <w:style w:type="character" w:customStyle="1" w:styleId="BodyTextIndentChar">
    <w:name w:val="Body Text Indent Char"/>
    <w:basedOn w:val="DefaultParagraphFont"/>
    <w:link w:val="BodyTextIndent"/>
    <w:uiPriority w:val="99"/>
    <w:semiHidden/>
    <w:rsid w:val="00AC5DA1"/>
    <w:rPr>
      <w:lang w:val="fr-FR"/>
    </w:rPr>
  </w:style>
  <w:style w:type="paragraph" w:styleId="BodyText2">
    <w:name w:val="Body Text 2"/>
    <w:basedOn w:val="Normal"/>
    <w:link w:val="BodyText2Char"/>
    <w:uiPriority w:val="99"/>
    <w:semiHidden/>
    <w:unhideWhenUsed/>
    <w:rsid w:val="00AC5DA1"/>
    <w:pPr>
      <w:spacing w:after="120" w:line="480" w:lineRule="auto"/>
    </w:pPr>
  </w:style>
  <w:style w:type="character" w:customStyle="1" w:styleId="BodyText2Char">
    <w:name w:val="Body Text 2 Char"/>
    <w:basedOn w:val="DefaultParagraphFont"/>
    <w:link w:val="BodyText2"/>
    <w:uiPriority w:val="99"/>
    <w:semiHidden/>
    <w:rsid w:val="00AC5DA1"/>
    <w:rPr>
      <w:lang w:val="fr-FR"/>
    </w:rPr>
  </w:style>
  <w:style w:type="paragraph" w:customStyle="1" w:styleId="pdq2pgselectionanchorcontainer">
    <w:name w:val="pdq2pg_selectionanchorcontainer"/>
    <w:basedOn w:val="Normal"/>
    <w:uiPriority w:val="99"/>
    <w:semiHidden/>
    <w:rsid w:val="00AC5DA1"/>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AC5DA1"/>
  </w:style>
  <w:style w:type="character" w:styleId="Mention">
    <w:name w:val="Mention"/>
    <w:basedOn w:val="DefaultParagraphFont"/>
    <w:uiPriority w:val="99"/>
    <w:unhideWhenUsed/>
    <w:rsid w:val="00AC5DA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f.panda.org/discover/about_wwf/our_value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ung.buiquang@wwf.org.v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lan.hahong@wwf.org.v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3A5630E6772F4A93CC22B817273CA6" ma:contentTypeVersion="7" ma:contentTypeDescription="Create a new document." ma:contentTypeScope="" ma:versionID="f4f9061639d6abff2a992edaa6e407b4">
  <xsd:schema xmlns:xsd="http://www.w3.org/2001/XMLSchema" xmlns:xs="http://www.w3.org/2001/XMLSchema" xmlns:p="http://schemas.microsoft.com/office/2006/metadata/properties" xmlns:ns2="9bd2d9f3-928f-4485-8e66-7b9108ab6b8c" targetNamespace="http://schemas.microsoft.com/office/2006/metadata/properties" ma:root="true" ma:fieldsID="651ceab3ca075a949d1ee2a4adc387e7" ns2:_="">
    <xsd:import namespace="9bd2d9f3-928f-4485-8e66-7b9108ab6b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2d9f3-928f-4485-8e66-7b9108ab6b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4C2E1F-CE4A-48CA-BD79-45A1EDA2E5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d2d9f3-928f-4485-8e66-7b9108ab6b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C4E66E-7BAF-4987-8728-59BF8B47BFB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A0CF02A-37BC-4A1D-A667-4F7B8E8636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13111</Words>
  <Characters>74736</Characters>
  <Application>Microsoft Office Word</Application>
  <DocSecurity>0</DocSecurity>
  <Lines>622</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Hoa Nguyen Thi</dc:creator>
  <cp:keywords/>
  <dc:description/>
  <cp:lastModifiedBy>Bui Thi Kim Ngan</cp:lastModifiedBy>
  <cp:revision>2</cp:revision>
  <dcterms:created xsi:type="dcterms:W3CDTF">2026-09-18T13:41:00Z</dcterms:created>
  <dcterms:modified xsi:type="dcterms:W3CDTF">2026-09-18T13:41:00Z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0x010100743A5630E6772F4A93CC22B817273CA6</vt:lpwstr>
  </property>
  <property fmtid="{D5CDD505-2E9C-101B-9397-08002B2CF9AE}" pid="3" name="MediaServiceImageTags">
    <vt:lpwstr/>
  </property>
  <property fmtid="{D5CDD505-2E9C-101B-9397-08002B2CF9AE}" pid="4" name="docLang">
    <vt:lpwstr>en</vt:lpwstr>
  </property>
</Properties>
</file>